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5A63" w14:textId="25EFC9C7" w:rsidR="000D165B" w:rsidRPr="006F37B7" w:rsidRDefault="00C35021" w:rsidP="00233ECE">
      <w:pPr>
        <w:pStyle w:val="Heading1"/>
      </w:pPr>
      <w:commentRangeStart w:id="0"/>
      <w:r w:rsidRPr="006F37B7">
        <w:t>Template</w:t>
      </w:r>
      <w:commentRangeEnd w:id="0"/>
      <w:r w:rsidR="008F51D4">
        <w:rPr>
          <w:rStyle w:val="CommentReference"/>
          <w:b w:val="0"/>
          <w:bCs w:val="0"/>
        </w:rPr>
        <w:commentReference w:id="0"/>
      </w:r>
      <w:r w:rsidRPr="006F37B7">
        <w:t xml:space="preserve"> </w:t>
      </w:r>
      <w:r w:rsidR="001F44B7">
        <w:t xml:space="preserve">Public Information </w:t>
      </w:r>
      <w:r w:rsidR="008F51D4">
        <w:t>Language for Accessory Dwelling Unit</w:t>
      </w:r>
      <w:r w:rsidR="001F44B7">
        <w:t>s</w:t>
      </w:r>
      <w:r w:rsidRPr="006F37B7">
        <w:t xml:space="preserve"> </w:t>
      </w:r>
      <w:r w:rsidR="005E07F8">
        <w:t xml:space="preserve">(ADU) </w:t>
      </w:r>
    </w:p>
    <w:p w14:paraId="7DD78D09" w14:textId="7ABD2FD2" w:rsidR="000D165B" w:rsidRPr="00291A5A" w:rsidRDefault="0659E05B" w:rsidP="362C2F5C">
      <w:pPr>
        <w:pStyle w:val="Instructions"/>
        <w:rPr>
          <w:b w:val="0"/>
        </w:rPr>
      </w:pPr>
      <w:r>
        <w:t>[</w:t>
      </w:r>
      <w:r w:rsidRPr="0659E05B">
        <w:rPr>
          <w:highlight w:val="yellow"/>
        </w:rPr>
        <w:t>About this resource:</w:t>
      </w:r>
      <w:r w:rsidRPr="0659E05B">
        <w:rPr>
          <w:rFonts w:ascii="Trebuchet MS" w:hAnsi="Trebuchet MS"/>
          <w:highlight w:val="yellow"/>
        </w:rPr>
        <w:t xml:space="preserve"> </w:t>
      </w:r>
      <w:r w:rsidRPr="0659E05B">
        <w:rPr>
          <w:b w:val="0"/>
          <w:highlight w:val="yellow"/>
        </w:rPr>
        <w:t>The following content was written specifically for use in jurisdiction webpages or websites but can also be used for other outreach efforts. There are many opportunities to edit and expand this content, such as adding links to local programs and policies. Download high resolution graphics and icons from the ABAG</w:t>
      </w:r>
      <w:r w:rsidR="00CC0DC5">
        <w:rPr>
          <w:b w:val="0"/>
          <w:highlight w:val="yellow"/>
        </w:rPr>
        <w:t>’s Regional Housing Technical Assistance (RHTA)</w:t>
      </w:r>
      <w:r w:rsidRPr="0659E05B">
        <w:rPr>
          <w:b w:val="0"/>
          <w:highlight w:val="yellow"/>
        </w:rPr>
        <w:t xml:space="preserve"> </w:t>
      </w:r>
      <w:hyperlink r:id="rId15" w:history="1">
        <w:r w:rsidR="007B32E2" w:rsidRPr="00A573D0">
          <w:rPr>
            <w:rStyle w:val="Hyperlink"/>
            <w:b w:val="0"/>
            <w:highlight w:val="yellow"/>
          </w:rPr>
          <w:t xml:space="preserve">Public Information </w:t>
        </w:r>
        <w:r w:rsidR="00A573D0" w:rsidRPr="00A573D0">
          <w:rPr>
            <w:rStyle w:val="Hyperlink"/>
            <w:b w:val="0"/>
            <w:highlight w:val="yellow"/>
          </w:rPr>
          <w:t xml:space="preserve">Resources </w:t>
        </w:r>
        <w:r w:rsidRPr="00A573D0">
          <w:rPr>
            <w:rStyle w:val="Hyperlink"/>
            <w:b w:val="0"/>
            <w:highlight w:val="yellow"/>
          </w:rPr>
          <w:t>web</w:t>
        </w:r>
        <w:r w:rsidR="00A573D0" w:rsidRPr="00A573D0">
          <w:rPr>
            <w:rStyle w:val="Hyperlink"/>
            <w:b w:val="0"/>
            <w:highlight w:val="yellow"/>
          </w:rPr>
          <w:t>page</w:t>
        </w:r>
      </w:hyperlink>
      <w:r w:rsidRPr="0659E05B">
        <w:rPr>
          <w:b w:val="0"/>
          <w:highlight w:val="yellow"/>
        </w:rPr>
        <w:t xml:space="preserve"> to include in materials. For a more designed and complete handout version of this content, use the </w:t>
      </w:r>
      <w:hyperlink r:id="rId16">
        <w:r w:rsidRPr="0659E05B">
          <w:rPr>
            <w:rStyle w:val="Hyperlink"/>
            <w:b w:val="0"/>
            <w:highlight w:val="yellow"/>
          </w:rPr>
          <w:t xml:space="preserve">Template ADU Mini Guide for Homeowners on the </w:t>
        </w:r>
        <w:r w:rsidR="008A79F8">
          <w:rPr>
            <w:rStyle w:val="Hyperlink"/>
            <w:b w:val="0"/>
            <w:highlight w:val="yellow"/>
          </w:rPr>
          <w:t>RHTA</w:t>
        </w:r>
        <w:r w:rsidRPr="0659E05B">
          <w:rPr>
            <w:rStyle w:val="Hyperlink"/>
            <w:b w:val="0"/>
            <w:highlight w:val="yellow"/>
          </w:rPr>
          <w:t xml:space="preserve"> website</w:t>
        </w:r>
      </w:hyperlink>
      <w:r w:rsidRPr="0659E05B">
        <w:rPr>
          <w:b w:val="0"/>
          <w:highlight w:val="yellow"/>
        </w:rPr>
        <w:t>.</w:t>
      </w:r>
      <w:r>
        <w:rPr>
          <w:b w:val="0"/>
        </w:rPr>
        <w:t>]</w:t>
      </w:r>
    </w:p>
    <w:p w14:paraId="4FEA2A51" w14:textId="1AED1CA8" w:rsidR="001434CC" w:rsidRDefault="001434CC" w:rsidP="001434CC">
      <w:pPr>
        <w:pStyle w:val="Heading2"/>
      </w:pPr>
      <w:r>
        <w:t xml:space="preserve">General ADU </w:t>
      </w:r>
      <w:r w:rsidRPr="001434CC">
        <w:t>Information</w:t>
      </w:r>
    </w:p>
    <w:p w14:paraId="608D6CCE" w14:textId="051E532C" w:rsidR="00291A5A" w:rsidRPr="00445804" w:rsidRDefault="008F51D4" w:rsidP="00800474">
      <w:pPr>
        <w:rPr>
          <w:b/>
          <w:bCs/>
          <w:sz w:val="32"/>
          <w:szCs w:val="28"/>
          <w:highlight w:val="yellow"/>
        </w:rPr>
      </w:pPr>
      <w:r w:rsidRPr="00445804">
        <w:rPr>
          <w:b/>
          <w:bCs/>
          <w:sz w:val="32"/>
          <w:szCs w:val="28"/>
        </w:rPr>
        <w:t>[</w:t>
      </w:r>
      <w:r w:rsidR="57552157" w:rsidRPr="00445804">
        <w:rPr>
          <w:b/>
          <w:bCs/>
          <w:sz w:val="32"/>
          <w:szCs w:val="28"/>
          <w:highlight w:val="yellow"/>
        </w:rPr>
        <w:t xml:space="preserve">New state laws make it even easier </w:t>
      </w:r>
      <w:r w:rsidR="00A60F7B">
        <w:rPr>
          <w:b/>
          <w:bCs/>
          <w:sz w:val="32"/>
          <w:szCs w:val="28"/>
          <w:highlight w:val="yellow"/>
        </w:rPr>
        <w:t xml:space="preserve">than ever </w:t>
      </w:r>
      <w:r w:rsidR="57552157" w:rsidRPr="00445804">
        <w:rPr>
          <w:b/>
          <w:bCs/>
          <w:sz w:val="32"/>
          <w:szCs w:val="28"/>
          <w:highlight w:val="yellow"/>
        </w:rPr>
        <w:t>to build an Accessory Dwelling Unit (ADU) or Junior Accessory Dwelling Unit (JADU)</w:t>
      </w:r>
    </w:p>
    <w:p w14:paraId="361D4257" w14:textId="52F454D7" w:rsidR="00291A5A" w:rsidRPr="000029A8" w:rsidRDefault="00291A5A" w:rsidP="00800474">
      <w:pPr>
        <w:rPr>
          <w:highlight w:val="yellow"/>
        </w:rPr>
      </w:pPr>
      <w:r w:rsidRPr="000029A8">
        <w:rPr>
          <w:highlight w:val="yellow"/>
        </w:rPr>
        <w:t xml:space="preserve">Or </w:t>
      </w:r>
    </w:p>
    <w:p w14:paraId="09F5CF45" w14:textId="537EE403" w:rsidR="00291A5A" w:rsidRPr="00800474" w:rsidRDefault="00291A5A" w:rsidP="00800474">
      <w:pPr>
        <w:rPr>
          <w:b/>
          <w:bCs/>
          <w:sz w:val="32"/>
          <w:szCs w:val="28"/>
        </w:rPr>
      </w:pPr>
      <w:r w:rsidRPr="00800474">
        <w:rPr>
          <w:b/>
          <w:bCs/>
          <w:sz w:val="32"/>
          <w:szCs w:val="28"/>
          <w:highlight w:val="yellow"/>
        </w:rPr>
        <w:t xml:space="preserve">Accessory Dwelling Units (ADUs) come in many shapes and sizes but are always a self-contained home that is legally part of </w:t>
      </w:r>
      <w:r w:rsidR="008F2628" w:rsidRPr="00A60F7B">
        <w:rPr>
          <w:b/>
          <w:bCs/>
          <w:sz w:val="32"/>
          <w:szCs w:val="28"/>
          <w:highlight w:val="yellow"/>
        </w:rPr>
        <w:t>the property it’s built on.</w:t>
      </w:r>
      <w:r w:rsidR="008C2C88">
        <w:rPr>
          <w:b/>
          <w:bCs/>
          <w:sz w:val="32"/>
          <w:szCs w:val="28"/>
        </w:rPr>
        <w:t>]</w:t>
      </w:r>
    </w:p>
    <w:p w14:paraId="5B61D34F" w14:textId="44E2D209" w:rsidR="00855E70" w:rsidRPr="00855E70" w:rsidRDefault="0659E05B" w:rsidP="00855E70">
      <w:r w:rsidRPr="0659E05B">
        <w:rPr>
          <w:b/>
          <w:bCs/>
        </w:rPr>
        <w:t>ADUs</w:t>
      </w:r>
      <w:r>
        <w:t xml:space="preserve"> can be attached or detached and can be new construction or converted from an existing structure. They may be up to [</w:t>
      </w:r>
      <w:r w:rsidRPr="0659E05B">
        <w:rPr>
          <w:highlight w:val="yellow"/>
        </w:rPr>
        <w:t>1,200</w:t>
      </w:r>
      <w:r>
        <w:t>] square feet and must have their own bathroom and a full kitchen.</w:t>
      </w:r>
    </w:p>
    <w:p w14:paraId="2AEBFDF8" w14:textId="6D222082" w:rsidR="00035E49" w:rsidRDefault="57552157" w:rsidP="00855E70">
      <w:pPr>
        <w:rPr>
          <w:lang w:val="en-US"/>
        </w:rPr>
      </w:pPr>
      <w:r w:rsidRPr="362C2F5C">
        <w:rPr>
          <w:b/>
          <w:bCs/>
          <w:color w:val="000000" w:themeColor="text1"/>
        </w:rPr>
        <w:t xml:space="preserve">JADUs </w:t>
      </w:r>
      <w:r w:rsidR="00035E49" w:rsidRPr="362C2F5C">
        <w:rPr>
          <w:lang w:val="en-US"/>
        </w:rPr>
        <w:t xml:space="preserve">are </w:t>
      </w:r>
      <w:r w:rsidR="4B738ECE" w:rsidRPr="362C2F5C">
        <w:rPr>
          <w:lang w:val="en-US"/>
        </w:rPr>
        <w:t>conversions of</w:t>
      </w:r>
      <w:r w:rsidR="00035E49" w:rsidRPr="362C2F5C">
        <w:rPr>
          <w:lang w:val="en-US"/>
        </w:rPr>
        <w:t xml:space="preserve"> no more than 500 square feet, within an existing home or attached garage. </w:t>
      </w:r>
      <w:r w:rsidR="00C35021" w:rsidRPr="362C2F5C">
        <w:rPr>
          <w:lang w:val="en-US"/>
        </w:rPr>
        <w:t xml:space="preserve">They </w:t>
      </w:r>
      <w:r w:rsidR="00035E49" w:rsidRPr="362C2F5C">
        <w:rPr>
          <w:lang w:val="en-US"/>
        </w:rPr>
        <w:t xml:space="preserve">can share a bathroom with the main home and need at least a sink, a counter and smaller appliances. The owner must live in the main home or the JADU. </w:t>
      </w:r>
    </w:p>
    <w:p w14:paraId="40014B5D" w14:textId="2F340CF2" w:rsidR="00291A5A" w:rsidRPr="00C35021" w:rsidRDefault="00291A5A" w:rsidP="00291A5A">
      <w:bookmarkStart w:id="1" w:name="_Hlk146615013"/>
      <w:r w:rsidRPr="00595A57">
        <w:rPr>
          <w:rStyle w:val="SubtleEmphasis"/>
          <w:color w:val="auto"/>
        </w:rPr>
        <w:t>Both ADUs and JADUs</w:t>
      </w:r>
      <w:r w:rsidRPr="00595A57">
        <w:rPr>
          <w:rStyle w:val="Emphasis"/>
          <w:color w:val="auto"/>
        </w:rPr>
        <w:t xml:space="preserve"> </w:t>
      </w:r>
      <w:r w:rsidRPr="00595A57">
        <w:t xml:space="preserve">must have their own entryway and be at least 150 square feet in size. Both must be rented for 30 days or more—no short-term rentals are allowed. </w:t>
      </w:r>
      <w:bookmarkEnd w:id="1"/>
    </w:p>
    <w:p w14:paraId="59B19076" w14:textId="64444C4A" w:rsidR="003579A1" w:rsidRDefault="003579A1" w:rsidP="009A04C1">
      <w:pPr>
        <w:pStyle w:val="Heading3"/>
      </w:pPr>
      <w:r>
        <w:t>Benefits</w:t>
      </w:r>
    </w:p>
    <w:p w14:paraId="3D54FCED" w14:textId="77777777" w:rsidR="00607032" w:rsidRPr="000F1D6D" w:rsidRDefault="00607032" w:rsidP="00607032">
      <w:pPr>
        <w:pStyle w:val="ListParagraph"/>
        <w:numPr>
          <w:ilvl w:val="0"/>
          <w:numId w:val="15"/>
        </w:numPr>
        <w:rPr>
          <w:rStyle w:val="Emphasis"/>
          <w:rFonts w:cs="Arial"/>
          <w:b w:val="0"/>
          <w:bCs w:val="0"/>
          <w:color w:val="auto"/>
        </w:rPr>
      </w:pPr>
      <w:r w:rsidRPr="00B14761">
        <w:rPr>
          <w:rStyle w:val="Emphasis"/>
          <w:color w:val="auto"/>
        </w:rPr>
        <w:t>Housing Family</w:t>
      </w:r>
      <w:r w:rsidRPr="00233ECE">
        <w:t xml:space="preserve"> like adult children, parents or loved ones</w:t>
      </w:r>
      <w:r>
        <w:t>.</w:t>
      </w:r>
    </w:p>
    <w:p w14:paraId="0077F003" w14:textId="77777777" w:rsidR="00607032" w:rsidRDefault="00607032" w:rsidP="00607032">
      <w:pPr>
        <w:pStyle w:val="ListParagraph"/>
        <w:numPr>
          <w:ilvl w:val="0"/>
          <w:numId w:val="15"/>
        </w:numPr>
      </w:pPr>
      <w:r w:rsidRPr="00B14761">
        <w:rPr>
          <w:rStyle w:val="Emphasis"/>
          <w:color w:val="auto"/>
        </w:rPr>
        <w:t>A Home as you Age</w:t>
      </w:r>
      <w:r w:rsidRPr="00233ECE">
        <w:t xml:space="preserve"> for caregivers or aging adults who want to downsize</w:t>
      </w:r>
      <w:r>
        <w:t>.</w:t>
      </w:r>
    </w:p>
    <w:p w14:paraId="143F4363" w14:textId="77777777" w:rsidR="00607032" w:rsidRDefault="00607032" w:rsidP="00607032">
      <w:pPr>
        <w:pStyle w:val="ListParagraph"/>
        <w:numPr>
          <w:ilvl w:val="0"/>
          <w:numId w:val="15"/>
        </w:numPr>
      </w:pPr>
      <w:r w:rsidRPr="362C2F5C">
        <w:rPr>
          <w:rStyle w:val="Emphasis"/>
          <w:color w:val="auto"/>
        </w:rPr>
        <w:t>Multi</w:t>
      </w:r>
      <w:r>
        <w:rPr>
          <w:rStyle w:val="Emphasis"/>
          <w:color w:val="auto"/>
        </w:rPr>
        <w:t>-</w:t>
      </w:r>
      <w:r w:rsidRPr="362C2F5C">
        <w:rPr>
          <w:rStyle w:val="Emphasis"/>
          <w:color w:val="auto"/>
        </w:rPr>
        <w:t>family</w:t>
      </w:r>
      <w:r>
        <w:t xml:space="preserve"> </w:t>
      </w:r>
      <w:r w:rsidRPr="362C2F5C">
        <w:rPr>
          <w:rStyle w:val="Emphasis"/>
          <w:color w:val="auto"/>
        </w:rPr>
        <w:t>Rental Income</w:t>
      </w:r>
      <w:r>
        <w:t xml:space="preserve"> for retirement, savings, or a rainy day.</w:t>
      </w:r>
    </w:p>
    <w:p w14:paraId="5A08EB74" w14:textId="77777777" w:rsidR="00607032" w:rsidRPr="000F1D6D" w:rsidRDefault="00607032" w:rsidP="00607032">
      <w:pPr>
        <w:pStyle w:val="ListParagraph"/>
        <w:numPr>
          <w:ilvl w:val="0"/>
          <w:numId w:val="15"/>
        </w:numPr>
        <w:rPr>
          <w:rStyle w:val="Emphasis"/>
          <w:rFonts w:cs="Arial"/>
          <w:b w:val="0"/>
          <w:bCs w:val="0"/>
          <w:color w:val="auto"/>
        </w:rPr>
      </w:pPr>
      <w:r w:rsidRPr="00B14761">
        <w:rPr>
          <w:rStyle w:val="Emphasis"/>
          <w:color w:val="auto"/>
        </w:rPr>
        <w:lastRenderedPageBreak/>
        <w:t>Property Value</w:t>
      </w:r>
      <w:r w:rsidRPr="00233ECE">
        <w:t xml:space="preserve"> and future sales with an ADU</w:t>
      </w:r>
      <w:r>
        <w:t>.</w:t>
      </w:r>
    </w:p>
    <w:p w14:paraId="233DB937" w14:textId="77777777" w:rsidR="00607032" w:rsidRPr="000F1D6D" w:rsidRDefault="00607032" w:rsidP="00607032">
      <w:pPr>
        <w:pStyle w:val="ListParagraph"/>
        <w:numPr>
          <w:ilvl w:val="0"/>
          <w:numId w:val="15"/>
        </w:numPr>
        <w:rPr>
          <w:rStyle w:val="Emphasis"/>
          <w:rFonts w:cs="Arial"/>
          <w:b w:val="0"/>
          <w:bCs w:val="0"/>
          <w:color w:val="auto"/>
        </w:rPr>
      </w:pPr>
      <w:r w:rsidRPr="00B14761">
        <w:rPr>
          <w:rStyle w:val="Emphasis"/>
          <w:color w:val="auto"/>
        </w:rPr>
        <w:t>Extra Hands on your Property</w:t>
      </w:r>
      <w:r w:rsidRPr="00233ECE">
        <w:t xml:space="preserve"> can be helpful for upkeep, daily tasks, and more</w:t>
      </w:r>
      <w:r>
        <w:t>.</w:t>
      </w:r>
    </w:p>
    <w:p w14:paraId="11F73CB7" w14:textId="1BE08978" w:rsidR="00607032" w:rsidRDefault="00607032" w:rsidP="00607032">
      <w:pPr>
        <w:pStyle w:val="ListParagraph"/>
        <w:numPr>
          <w:ilvl w:val="0"/>
          <w:numId w:val="15"/>
        </w:numPr>
      </w:pPr>
      <w:r w:rsidRPr="000F1D6D">
        <w:rPr>
          <w:rStyle w:val="Emphasis"/>
          <w:color w:val="auto"/>
        </w:rPr>
        <w:t>Housing Community</w:t>
      </w:r>
      <w:r w:rsidR="008F2628">
        <w:rPr>
          <w:rStyle w:val="Emphasis"/>
          <w:color w:val="auto"/>
        </w:rPr>
        <w:t>,</w:t>
      </w:r>
      <w:r w:rsidRPr="00233ECE">
        <w:t xml:space="preserve"> from workers to young families </w:t>
      </w:r>
      <w:r>
        <w:t>looking for a local home.</w:t>
      </w:r>
    </w:p>
    <w:p w14:paraId="63384F46" w14:textId="263DF7F7" w:rsidR="00301F78" w:rsidRDefault="00032344" w:rsidP="006E05CB">
      <w:pPr>
        <w:pStyle w:val="Instructions"/>
      </w:pPr>
      <w:r>
        <w:t>[</w:t>
      </w:r>
      <w:r w:rsidR="006E05CB" w:rsidRPr="00032344">
        <w:rPr>
          <w:highlight w:val="yellow"/>
        </w:rPr>
        <w:t>ADU Benefits</w:t>
      </w:r>
      <w:r w:rsidR="006727D8" w:rsidRPr="00032344">
        <w:rPr>
          <w:highlight w:val="yellow"/>
        </w:rPr>
        <w:t xml:space="preserve"> Icons</w:t>
      </w:r>
      <w:r w:rsidR="006E05CB" w:rsidRPr="00032344">
        <w:rPr>
          <w:highlight w:val="yellow"/>
        </w:rPr>
        <w:t xml:space="preserve">: </w:t>
      </w:r>
      <w:r w:rsidR="00C72082" w:rsidRPr="00032344">
        <w:rPr>
          <w:b w:val="0"/>
          <w:highlight w:val="yellow"/>
        </w:rPr>
        <w:t>D</w:t>
      </w:r>
      <w:r w:rsidR="00C1016F" w:rsidRPr="00032344">
        <w:rPr>
          <w:b w:val="0"/>
          <w:highlight w:val="yellow"/>
        </w:rPr>
        <w:t xml:space="preserve">ownload </w:t>
      </w:r>
      <w:r w:rsidR="00A34FB7" w:rsidRPr="00032344">
        <w:rPr>
          <w:b w:val="0"/>
          <w:highlight w:val="yellow"/>
        </w:rPr>
        <w:t xml:space="preserve">more options for graphics and icons at higher resolution </w:t>
      </w:r>
      <w:r w:rsidR="00493255" w:rsidRPr="00032344">
        <w:rPr>
          <w:b w:val="0"/>
          <w:highlight w:val="yellow"/>
        </w:rPr>
        <w:t xml:space="preserve">from </w:t>
      </w:r>
      <w:r w:rsidR="00A84749" w:rsidRPr="00032344">
        <w:rPr>
          <w:b w:val="0"/>
          <w:highlight w:val="yellow"/>
        </w:rPr>
        <w:t xml:space="preserve">the </w:t>
      </w:r>
      <w:hyperlink r:id="rId17" w:history="1">
        <w:r w:rsidR="00A573D0">
          <w:rPr>
            <w:rStyle w:val="Hyperlink"/>
            <w:b w:val="0"/>
            <w:highlight w:val="yellow"/>
          </w:rPr>
          <w:t>RHTA Public Information Resources webpage</w:t>
        </w:r>
      </w:hyperlink>
      <w:r w:rsidR="00A573D0">
        <w:rPr>
          <w:b w:val="0"/>
          <w:highlight w:val="yellow"/>
        </w:rPr>
        <w:t xml:space="preserve"> </w:t>
      </w:r>
      <w:r w:rsidR="00301F78" w:rsidRPr="00032344">
        <w:rPr>
          <w:b w:val="0"/>
          <w:highlight w:val="yellow"/>
        </w:rPr>
        <w:t>to accompany benefits</w:t>
      </w:r>
      <w:r w:rsidR="00D56158" w:rsidRPr="00032344">
        <w:rPr>
          <w:b w:val="0"/>
          <w:highlight w:val="yellow"/>
        </w:rPr>
        <w:t>.</w:t>
      </w:r>
      <w:r w:rsidRPr="00032344">
        <w:rPr>
          <w:b w:val="0"/>
          <w:highlight w:val="yellow"/>
        </w:rPr>
        <w:t>]</w:t>
      </w:r>
    </w:p>
    <w:tbl>
      <w:tblPr>
        <w:tblW w:w="0" w:type="auto"/>
        <w:tblLook w:val="04A0" w:firstRow="1" w:lastRow="0" w:firstColumn="1" w:lastColumn="0" w:noHBand="0" w:noVBand="1"/>
      </w:tblPr>
      <w:tblGrid>
        <w:gridCol w:w="3060"/>
        <w:gridCol w:w="3060"/>
        <w:gridCol w:w="3240"/>
      </w:tblGrid>
      <w:tr w:rsidR="009259B9" w14:paraId="39AAC104" w14:textId="77777777" w:rsidTr="362C2F5C">
        <w:tc>
          <w:tcPr>
            <w:tcW w:w="3060" w:type="dxa"/>
            <w:vAlign w:val="bottom"/>
          </w:tcPr>
          <w:p w14:paraId="2E19C891" w14:textId="77777777" w:rsidR="005C4BD4" w:rsidRPr="001C3796" w:rsidRDefault="0E477305" w:rsidP="006572F6">
            <w:pPr>
              <w:spacing w:before="0" w:after="0"/>
              <w:jc w:val="center"/>
            </w:pPr>
            <w:r>
              <w:rPr>
                <w:noProof/>
              </w:rPr>
              <w:drawing>
                <wp:inline distT="0" distB="0" distL="0" distR="0" wp14:anchorId="5D7076D5" wp14:editId="26BB8406">
                  <wp:extent cx="1010060" cy="664664"/>
                  <wp:effectExtent l="0" t="0" r="0" b="2540"/>
                  <wp:docPr id="1723896906" name="Picture 12" descr="Icon of 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1010060" cy="664664"/>
                          </a:xfrm>
                          <a:prstGeom prst="rect">
                            <a:avLst/>
                          </a:prstGeom>
                        </pic:spPr>
                      </pic:pic>
                    </a:graphicData>
                  </a:graphic>
                </wp:inline>
              </w:drawing>
            </w:r>
          </w:p>
        </w:tc>
        <w:tc>
          <w:tcPr>
            <w:tcW w:w="3060" w:type="dxa"/>
            <w:vAlign w:val="bottom"/>
          </w:tcPr>
          <w:p w14:paraId="2E303EEA" w14:textId="77777777" w:rsidR="005C4BD4" w:rsidRDefault="005C4BD4" w:rsidP="009259B9">
            <w:pPr>
              <w:spacing w:before="0" w:after="0"/>
              <w:jc w:val="center"/>
            </w:pPr>
            <w:r>
              <w:rPr>
                <w:rFonts w:ascii="Arial" w:eastAsia="Times New Roman" w:hAnsi="Arial"/>
                <w:noProof/>
              </w:rPr>
              <w:drawing>
                <wp:inline distT="0" distB="0" distL="0" distR="0" wp14:anchorId="12798503" wp14:editId="6B3E2F5C">
                  <wp:extent cx="668351" cy="666179"/>
                  <wp:effectExtent l="0" t="0" r="0" b="635"/>
                  <wp:docPr id="1763683292" name="Picture 1763683292" descr="Icon of older people with 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83292" name="Picture 1763683292" descr="Icon of older people with house outlin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8351" cy="666179"/>
                          </a:xfrm>
                          <a:prstGeom prst="rect">
                            <a:avLst/>
                          </a:prstGeom>
                        </pic:spPr>
                      </pic:pic>
                    </a:graphicData>
                  </a:graphic>
                </wp:inline>
              </w:drawing>
            </w:r>
          </w:p>
        </w:tc>
        <w:tc>
          <w:tcPr>
            <w:tcW w:w="3240" w:type="dxa"/>
            <w:vAlign w:val="bottom"/>
          </w:tcPr>
          <w:p w14:paraId="0BEA617D" w14:textId="77777777" w:rsidR="005C4BD4" w:rsidRDefault="0E477305" w:rsidP="009259B9">
            <w:pPr>
              <w:spacing w:before="0" w:after="0"/>
              <w:jc w:val="center"/>
            </w:pPr>
            <w:r>
              <w:rPr>
                <w:noProof/>
              </w:rPr>
              <w:drawing>
                <wp:inline distT="0" distB="0" distL="0" distR="0" wp14:anchorId="564D25AA" wp14:editId="700A1BD1">
                  <wp:extent cx="1123824" cy="666179"/>
                  <wp:effectExtent l="0" t="0" r="635" b="635"/>
                  <wp:docPr id="1491906014" name="Picture 1491906014" descr="Icon of a dollar 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906014"/>
                          <pic:cNvPicPr/>
                        </pic:nvPicPr>
                        <pic:blipFill>
                          <a:blip r:embed="rId20">
                            <a:extLst>
                              <a:ext uri="{28A0092B-C50C-407E-A947-70E740481C1C}">
                                <a14:useLocalDpi xmlns:a14="http://schemas.microsoft.com/office/drawing/2010/main" val="0"/>
                              </a:ext>
                            </a:extLst>
                          </a:blip>
                          <a:stretch>
                            <a:fillRect/>
                          </a:stretch>
                        </pic:blipFill>
                        <pic:spPr>
                          <a:xfrm>
                            <a:off x="0" y="0"/>
                            <a:ext cx="1123824" cy="666179"/>
                          </a:xfrm>
                          <a:prstGeom prst="rect">
                            <a:avLst/>
                          </a:prstGeom>
                        </pic:spPr>
                      </pic:pic>
                    </a:graphicData>
                  </a:graphic>
                </wp:inline>
              </w:drawing>
            </w:r>
          </w:p>
        </w:tc>
      </w:tr>
      <w:tr w:rsidR="009259B9" w14:paraId="3BBFD058" w14:textId="77777777" w:rsidTr="362C2F5C">
        <w:tc>
          <w:tcPr>
            <w:tcW w:w="3060" w:type="dxa"/>
          </w:tcPr>
          <w:p w14:paraId="44A9BE45" w14:textId="7CA8AD17" w:rsidR="005C4BD4" w:rsidRDefault="000F1D6D" w:rsidP="000F1D6D">
            <w:pPr>
              <w:jc w:val="center"/>
            </w:pPr>
            <w:r w:rsidRPr="00B14761">
              <w:rPr>
                <w:rStyle w:val="Emphasis"/>
                <w:color w:val="auto"/>
              </w:rPr>
              <w:t>Housing Family</w:t>
            </w:r>
          </w:p>
        </w:tc>
        <w:tc>
          <w:tcPr>
            <w:tcW w:w="3060" w:type="dxa"/>
          </w:tcPr>
          <w:p w14:paraId="62E03614" w14:textId="10955C78" w:rsidR="005C4BD4" w:rsidRDefault="000F1D6D" w:rsidP="000F1D6D">
            <w:pPr>
              <w:jc w:val="center"/>
            </w:pPr>
            <w:r w:rsidRPr="00B14761">
              <w:rPr>
                <w:rStyle w:val="Emphasis"/>
                <w:color w:val="auto"/>
              </w:rPr>
              <w:t>A Home as you Age</w:t>
            </w:r>
          </w:p>
        </w:tc>
        <w:tc>
          <w:tcPr>
            <w:tcW w:w="3240" w:type="dxa"/>
          </w:tcPr>
          <w:p w14:paraId="3EF0ECF9" w14:textId="273A21F7" w:rsidR="005C4BD4" w:rsidRPr="00455CA6" w:rsidRDefault="00032344" w:rsidP="00032344">
            <w:pPr>
              <w:spacing w:after="0"/>
              <w:jc w:val="center"/>
            </w:pPr>
            <w:r w:rsidRPr="362C2F5C">
              <w:rPr>
                <w:rStyle w:val="Emphasis"/>
                <w:color w:val="auto"/>
              </w:rPr>
              <w:t>Multi</w:t>
            </w:r>
            <w:r>
              <w:rPr>
                <w:rStyle w:val="Emphasis"/>
                <w:color w:val="auto"/>
              </w:rPr>
              <w:t>-</w:t>
            </w:r>
            <w:r w:rsidRPr="362C2F5C">
              <w:rPr>
                <w:rStyle w:val="Emphasis"/>
                <w:color w:val="auto"/>
              </w:rPr>
              <w:t>family</w:t>
            </w:r>
            <w:r>
              <w:t xml:space="preserve"> </w:t>
            </w:r>
            <w:r w:rsidRPr="362C2F5C">
              <w:rPr>
                <w:rStyle w:val="Emphasis"/>
                <w:color w:val="auto"/>
              </w:rPr>
              <w:t>Rental Income</w:t>
            </w:r>
          </w:p>
        </w:tc>
      </w:tr>
      <w:tr w:rsidR="009259B9" w14:paraId="171167A2" w14:textId="77777777" w:rsidTr="362C2F5C">
        <w:tc>
          <w:tcPr>
            <w:tcW w:w="3060" w:type="dxa"/>
            <w:vAlign w:val="bottom"/>
          </w:tcPr>
          <w:p w14:paraId="48A8892C" w14:textId="77777777" w:rsidR="005C4BD4" w:rsidRDefault="005C4BD4" w:rsidP="009259B9">
            <w:pPr>
              <w:spacing w:before="0" w:after="0"/>
              <w:jc w:val="center"/>
            </w:pPr>
            <w:r>
              <w:rPr>
                <w:rFonts w:ascii="Arial" w:eastAsia="Times New Roman" w:hAnsi="Arial"/>
                <w:noProof/>
              </w:rPr>
              <w:drawing>
                <wp:inline distT="0" distB="0" distL="0" distR="0" wp14:anchorId="7DABEC11" wp14:editId="3BF55B14">
                  <wp:extent cx="864380" cy="849796"/>
                  <wp:effectExtent l="0" t="0" r="0" b="7620"/>
                  <wp:docPr id="48265068" name="Picture 48265068" descr="Icon of a house with a dollar sig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5068" name="Picture 48265068" descr="Icon of a house with a dollar sign insid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8586" cy="853931"/>
                          </a:xfrm>
                          <a:prstGeom prst="rect">
                            <a:avLst/>
                          </a:prstGeom>
                        </pic:spPr>
                      </pic:pic>
                    </a:graphicData>
                  </a:graphic>
                </wp:inline>
              </w:drawing>
            </w:r>
          </w:p>
        </w:tc>
        <w:tc>
          <w:tcPr>
            <w:tcW w:w="3060" w:type="dxa"/>
            <w:vAlign w:val="bottom"/>
          </w:tcPr>
          <w:p w14:paraId="04A34896" w14:textId="77777777" w:rsidR="005C4BD4" w:rsidRDefault="005C4BD4" w:rsidP="009259B9">
            <w:pPr>
              <w:spacing w:before="0" w:after="0"/>
              <w:jc w:val="center"/>
            </w:pPr>
            <w:r>
              <w:rPr>
                <w:rFonts w:ascii="Arial" w:eastAsia="Times New Roman" w:hAnsi="Arial"/>
                <w:noProof/>
              </w:rPr>
              <w:drawing>
                <wp:inline distT="0" distB="0" distL="0" distR="0" wp14:anchorId="68888806" wp14:editId="18CE1E20">
                  <wp:extent cx="836350" cy="834197"/>
                  <wp:effectExtent l="0" t="0" r="1905" b="4445"/>
                  <wp:docPr id="925172269" name="Picture 925172269" descr="Icon of a r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72269" name="Picture 925172269" descr="Icon of a rak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64872" cy="862646"/>
                          </a:xfrm>
                          <a:prstGeom prst="rect">
                            <a:avLst/>
                          </a:prstGeom>
                        </pic:spPr>
                      </pic:pic>
                    </a:graphicData>
                  </a:graphic>
                </wp:inline>
              </w:drawing>
            </w:r>
          </w:p>
        </w:tc>
        <w:tc>
          <w:tcPr>
            <w:tcW w:w="3240" w:type="dxa"/>
            <w:shd w:val="clear" w:color="auto" w:fill="auto"/>
            <w:vAlign w:val="bottom"/>
          </w:tcPr>
          <w:p w14:paraId="07244FAE" w14:textId="77777777" w:rsidR="005C4BD4" w:rsidRDefault="005C4BD4" w:rsidP="00104E6E">
            <w:pPr>
              <w:spacing w:before="0" w:after="0"/>
              <w:jc w:val="center"/>
            </w:pPr>
            <w:r>
              <w:rPr>
                <w:rFonts w:ascii="Arial" w:eastAsia="Times New Roman" w:hAnsi="Arial"/>
                <w:noProof/>
              </w:rPr>
              <w:drawing>
                <wp:inline distT="0" distB="0" distL="0" distR="0" wp14:anchorId="55DB834D" wp14:editId="1E009E85">
                  <wp:extent cx="1083517" cy="878308"/>
                  <wp:effectExtent l="0" t="0" r="2540" b="0"/>
                  <wp:docPr id="1950001032" name="Picture 1950001032" descr="Icon of three houses connected b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01032" name="Picture 1950001032" descr="Icon of three houses connected by lines"/>
                          <pic:cNvPicPr/>
                        </pic:nvPicPr>
                        <pic:blipFill rotWithShape="1">
                          <a:blip r:embed="rId23" cstate="print">
                            <a:extLst>
                              <a:ext uri="{28A0092B-C50C-407E-A947-70E740481C1C}">
                                <a14:useLocalDpi xmlns:a14="http://schemas.microsoft.com/office/drawing/2010/main" val="0"/>
                              </a:ext>
                            </a:extLst>
                          </a:blip>
                          <a:srcRect t="-2050" b="-2257"/>
                          <a:stretch/>
                        </pic:blipFill>
                        <pic:spPr bwMode="auto">
                          <a:xfrm>
                            <a:off x="0" y="0"/>
                            <a:ext cx="1112911" cy="902135"/>
                          </a:xfrm>
                          <a:prstGeom prst="rect">
                            <a:avLst/>
                          </a:prstGeom>
                          <a:ln>
                            <a:noFill/>
                          </a:ln>
                          <a:extLst>
                            <a:ext uri="{53640926-AAD7-44D8-BBD7-CCE9431645EC}">
                              <a14:shadowObscured xmlns:a14="http://schemas.microsoft.com/office/drawing/2010/main"/>
                            </a:ext>
                          </a:extLst>
                        </pic:spPr>
                      </pic:pic>
                    </a:graphicData>
                  </a:graphic>
                </wp:inline>
              </w:drawing>
            </w:r>
          </w:p>
        </w:tc>
      </w:tr>
      <w:tr w:rsidR="009259B9" w14:paraId="012AAE61" w14:textId="77777777" w:rsidTr="362C2F5C">
        <w:tc>
          <w:tcPr>
            <w:tcW w:w="3060" w:type="dxa"/>
          </w:tcPr>
          <w:p w14:paraId="436A5869" w14:textId="3EC6FB46" w:rsidR="005C4BD4" w:rsidRDefault="00032344" w:rsidP="00032344">
            <w:pPr>
              <w:jc w:val="center"/>
            </w:pPr>
            <w:r w:rsidRPr="00B14761">
              <w:rPr>
                <w:rStyle w:val="Emphasis"/>
                <w:color w:val="auto"/>
              </w:rPr>
              <w:t>Property Value</w:t>
            </w:r>
          </w:p>
        </w:tc>
        <w:tc>
          <w:tcPr>
            <w:tcW w:w="3060" w:type="dxa"/>
          </w:tcPr>
          <w:p w14:paraId="4E23B775" w14:textId="486E05A0" w:rsidR="005C4BD4" w:rsidRDefault="00032344" w:rsidP="00032344">
            <w:pPr>
              <w:jc w:val="center"/>
            </w:pPr>
            <w:r w:rsidRPr="00B14761">
              <w:rPr>
                <w:rStyle w:val="Emphasis"/>
                <w:color w:val="auto"/>
              </w:rPr>
              <w:t>Extra Hands on your Property</w:t>
            </w:r>
          </w:p>
        </w:tc>
        <w:tc>
          <w:tcPr>
            <w:tcW w:w="3240" w:type="dxa"/>
            <w:shd w:val="clear" w:color="auto" w:fill="auto"/>
          </w:tcPr>
          <w:p w14:paraId="394E0536" w14:textId="4BFF1B7B" w:rsidR="005C4BD4" w:rsidRDefault="00607032" w:rsidP="00607032">
            <w:pPr>
              <w:jc w:val="center"/>
            </w:pPr>
            <w:r w:rsidRPr="000F1D6D">
              <w:rPr>
                <w:rStyle w:val="Emphasis"/>
                <w:color w:val="auto"/>
              </w:rPr>
              <w:t>Housing Community</w:t>
            </w:r>
          </w:p>
        </w:tc>
      </w:tr>
    </w:tbl>
    <w:p w14:paraId="6A1DBFC4" w14:textId="301E2582" w:rsidR="1559A871" w:rsidRPr="003579A1" w:rsidRDefault="1559A871" w:rsidP="009A04C1">
      <w:pPr>
        <w:pStyle w:val="Heading3"/>
      </w:pPr>
      <w:r w:rsidRPr="003579A1">
        <w:t>Types of ADUs</w:t>
      </w:r>
    </w:p>
    <w:p w14:paraId="6194561D" w14:textId="243B47C4" w:rsidR="00301F78" w:rsidRPr="006E05CB" w:rsidRDefault="00032344" w:rsidP="362C2F5C">
      <w:pPr>
        <w:pStyle w:val="Instructions"/>
        <w:rPr>
          <w:rStyle w:val="Emphasis"/>
          <w:rFonts w:cs="Arial"/>
          <w:b/>
          <w:color w:val="auto"/>
        </w:rPr>
      </w:pPr>
      <w:r>
        <w:rPr>
          <w:rStyle w:val="Emphasis"/>
          <w:rFonts w:cs="Arial"/>
          <w:b/>
          <w:color w:val="auto"/>
        </w:rPr>
        <w:t>[</w:t>
      </w:r>
      <w:r w:rsidR="00301F78" w:rsidRPr="00032344">
        <w:rPr>
          <w:rStyle w:val="Emphasis"/>
          <w:rFonts w:cs="Arial"/>
          <w:b/>
          <w:color w:val="auto"/>
          <w:highlight w:val="yellow"/>
        </w:rPr>
        <w:t>ADU Typologies</w:t>
      </w:r>
      <w:r w:rsidR="006727D8" w:rsidRPr="00032344">
        <w:rPr>
          <w:rStyle w:val="Emphasis"/>
          <w:rFonts w:cs="Arial"/>
          <w:b/>
          <w:color w:val="auto"/>
          <w:highlight w:val="yellow"/>
        </w:rPr>
        <w:t xml:space="preserve"> Graphics</w:t>
      </w:r>
      <w:r w:rsidR="006E05CB" w:rsidRPr="00032344">
        <w:rPr>
          <w:rStyle w:val="Emphasis"/>
          <w:rFonts w:cs="Arial"/>
          <w:b/>
          <w:color w:val="auto"/>
          <w:highlight w:val="yellow"/>
        </w:rPr>
        <w:t xml:space="preserve">: </w:t>
      </w:r>
      <w:r w:rsidR="00C72082" w:rsidRPr="00032344">
        <w:rPr>
          <w:rStyle w:val="Emphasis"/>
          <w:rFonts w:cs="Arial"/>
          <w:color w:val="auto"/>
          <w:highlight w:val="yellow"/>
        </w:rPr>
        <w:t>D</w:t>
      </w:r>
      <w:r w:rsidR="00493255" w:rsidRPr="00032344">
        <w:rPr>
          <w:b w:val="0"/>
          <w:highlight w:val="yellow"/>
        </w:rPr>
        <w:t>ownload</w:t>
      </w:r>
      <w:r w:rsidR="00A34FB7" w:rsidRPr="00032344">
        <w:rPr>
          <w:b w:val="0"/>
          <w:highlight w:val="yellow"/>
        </w:rPr>
        <w:t xml:space="preserve"> more options for graphics and icons at</w:t>
      </w:r>
      <w:r w:rsidR="00493255" w:rsidRPr="00032344">
        <w:rPr>
          <w:b w:val="0"/>
          <w:highlight w:val="yellow"/>
        </w:rPr>
        <w:t xml:space="preserve"> </w:t>
      </w:r>
      <w:r w:rsidR="0060611B" w:rsidRPr="00032344">
        <w:rPr>
          <w:b w:val="0"/>
          <w:highlight w:val="yellow"/>
        </w:rPr>
        <w:t>higher resolution</w:t>
      </w:r>
      <w:r w:rsidR="00493255" w:rsidRPr="00032344">
        <w:rPr>
          <w:b w:val="0"/>
          <w:highlight w:val="yellow"/>
        </w:rPr>
        <w:t xml:space="preserve"> </w:t>
      </w:r>
      <w:r w:rsidR="00301F78" w:rsidRPr="00032344">
        <w:rPr>
          <w:rStyle w:val="Emphasis"/>
          <w:rFonts w:cs="Arial"/>
          <w:color w:val="auto"/>
          <w:highlight w:val="yellow"/>
        </w:rPr>
        <w:t>from</w:t>
      </w:r>
      <w:r w:rsidR="00301F78" w:rsidRPr="00032344">
        <w:rPr>
          <w:rStyle w:val="Emphasis"/>
          <w:rFonts w:cs="Arial"/>
          <w:b/>
          <w:color w:val="auto"/>
          <w:highlight w:val="yellow"/>
        </w:rPr>
        <w:t xml:space="preserve"> </w:t>
      </w:r>
      <w:r w:rsidR="005204D5" w:rsidRPr="00032344">
        <w:rPr>
          <w:b w:val="0"/>
          <w:highlight w:val="yellow"/>
        </w:rPr>
        <w:t xml:space="preserve">the </w:t>
      </w:r>
      <w:hyperlink r:id="rId24" w:history="1">
        <w:r w:rsidR="00A573D0">
          <w:rPr>
            <w:rStyle w:val="Hyperlink"/>
            <w:b w:val="0"/>
            <w:highlight w:val="yellow"/>
          </w:rPr>
          <w:t>RHTA Public Information Resources webpage</w:t>
        </w:r>
      </w:hyperlink>
      <w:r w:rsidR="00A573D0">
        <w:rPr>
          <w:b w:val="0"/>
          <w:highlight w:val="yellow"/>
        </w:rPr>
        <w:t xml:space="preserve"> </w:t>
      </w:r>
      <w:r w:rsidR="00301F78" w:rsidRPr="00032344">
        <w:rPr>
          <w:rStyle w:val="Emphasis"/>
          <w:rFonts w:cs="Arial"/>
          <w:color w:val="auto"/>
          <w:highlight w:val="yellow"/>
        </w:rPr>
        <w:t>to accompany descriptions below.</w:t>
      </w:r>
      <w:r w:rsidRPr="00032344">
        <w:rPr>
          <w:rStyle w:val="Emphasis"/>
          <w:rFonts w:cs="Arial"/>
          <w:color w:val="auto"/>
          <w:highlight w:val="yellow"/>
        </w:rPr>
        <w:t>]</w:t>
      </w:r>
    </w:p>
    <w:p w14:paraId="1C3CD171" w14:textId="77777777" w:rsidR="002F2054" w:rsidRPr="003F5D0B" w:rsidRDefault="1559A871" w:rsidP="00F44087">
      <w:pPr>
        <w:rPr>
          <w:rStyle w:val="Emphasis"/>
          <w:rFonts w:cs="Arial"/>
          <w:b w:val="0"/>
          <w:bCs w:val="0"/>
          <w:color w:val="auto"/>
          <w:lang w:val="en-US"/>
        </w:rPr>
      </w:pPr>
      <w:r w:rsidRPr="147D6425">
        <w:rPr>
          <w:rStyle w:val="Emphasis"/>
          <w:rFonts w:cs="Arial"/>
          <w:color w:val="auto"/>
          <w:lang w:val="en-US"/>
        </w:rPr>
        <w:t xml:space="preserve">There are many different types of ADUs. </w:t>
      </w:r>
      <w:r w:rsidR="002F2054" w:rsidRPr="147D6425">
        <w:rPr>
          <w:rStyle w:val="Emphasis"/>
          <w:rFonts w:cs="Arial"/>
          <w:color w:val="auto"/>
          <w:lang w:val="en-US"/>
        </w:rPr>
        <w:t>JADUs and internal conversions usually cost less to build.</w:t>
      </w:r>
    </w:p>
    <w:tbl>
      <w:tblPr>
        <w:tblW w:w="0" w:type="auto"/>
        <w:tblLook w:val="0420" w:firstRow="1" w:lastRow="0" w:firstColumn="0" w:lastColumn="0" w:noHBand="0" w:noVBand="1"/>
      </w:tblPr>
      <w:tblGrid>
        <w:gridCol w:w="3120"/>
        <w:gridCol w:w="3120"/>
        <w:gridCol w:w="3120"/>
      </w:tblGrid>
      <w:tr w:rsidR="002F2054" w14:paraId="482A3B94" w14:textId="77777777" w:rsidTr="00F60D5C">
        <w:tc>
          <w:tcPr>
            <w:tcW w:w="0" w:type="auto"/>
            <w:vAlign w:val="bottom"/>
          </w:tcPr>
          <w:p w14:paraId="144A46E6" w14:textId="77777777" w:rsidR="002F2054" w:rsidRPr="001C3796" w:rsidRDefault="002F2054" w:rsidP="00717EC0">
            <w:pPr>
              <w:spacing w:before="0" w:after="0"/>
            </w:pPr>
            <w:r>
              <w:rPr>
                <w:noProof/>
              </w:rPr>
              <w:drawing>
                <wp:inline distT="0" distB="0" distL="0" distR="0" wp14:anchorId="3D59C4E1" wp14:editId="37E2CA13">
                  <wp:extent cx="1938528" cy="664664"/>
                  <wp:effectExtent l="0" t="0" r="5080" b="0"/>
                  <wp:docPr id="833222423" name="Picture 12" descr="A graphic of two houses and two detached ADUs, one being lowered in by a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22423" name="Picture 12" descr="A graphic of two houses and two detached ADUs, one being lowered in by a cran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38528" cy="664664"/>
                          </a:xfrm>
                          <a:prstGeom prst="rect">
                            <a:avLst/>
                          </a:prstGeom>
                        </pic:spPr>
                      </pic:pic>
                    </a:graphicData>
                  </a:graphic>
                </wp:inline>
              </w:drawing>
            </w:r>
          </w:p>
        </w:tc>
        <w:tc>
          <w:tcPr>
            <w:tcW w:w="0" w:type="auto"/>
            <w:vAlign w:val="bottom"/>
          </w:tcPr>
          <w:p w14:paraId="008E9810" w14:textId="77777777" w:rsidR="002F2054" w:rsidRDefault="002F2054" w:rsidP="00717EC0">
            <w:pPr>
              <w:spacing w:before="0" w:after="0"/>
            </w:pPr>
            <w:r>
              <w:rPr>
                <w:rFonts w:ascii="Arial" w:eastAsia="Times New Roman" w:hAnsi="Arial"/>
                <w:noProof/>
              </w:rPr>
              <w:drawing>
                <wp:inline distT="0" distB="0" distL="0" distR="0" wp14:anchorId="126F08AE" wp14:editId="48ACC384">
                  <wp:extent cx="1941604" cy="666179"/>
                  <wp:effectExtent l="0" t="0" r="1905" b="635"/>
                  <wp:docPr id="359384634" name="Picture 359384634" descr="A graphic of two houses and two attached A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84634" name="Picture 359384634" descr="A graphic of two houses and two attached ADU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c>
          <w:tcPr>
            <w:tcW w:w="0" w:type="auto"/>
            <w:vAlign w:val="bottom"/>
          </w:tcPr>
          <w:p w14:paraId="796C3B42" w14:textId="77777777" w:rsidR="002F2054" w:rsidRDefault="002F2054" w:rsidP="00717EC0">
            <w:pPr>
              <w:spacing w:before="0" w:after="0"/>
            </w:pPr>
            <w:r>
              <w:rPr>
                <w:rFonts w:ascii="Arial" w:eastAsia="Times New Roman" w:hAnsi="Arial"/>
                <w:noProof/>
              </w:rPr>
              <w:drawing>
                <wp:inline distT="0" distB="0" distL="0" distR="0" wp14:anchorId="26D583A9" wp14:editId="6828A2AA">
                  <wp:extent cx="1941604" cy="666179"/>
                  <wp:effectExtent l="0" t="0" r="1905" b="635"/>
                  <wp:docPr id="2146421964" name="Picture 2146421964" descr="A graphic of multi-family apartment buildings and a detached, an attached and a converted A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21964" name="Picture 2146421964" descr="A graphic of multi-family apartment buildings and a detached, an attached and a converted ADU."/>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r>
      <w:tr w:rsidR="002F2054" w14:paraId="7846032F" w14:textId="77777777" w:rsidTr="00F60D5C">
        <w:tc>
          <w:tcPr>
            <w:tcW w:w="0" w:type="auto"/>
          </w:tcPr>
          <w:p w14:paraId="173C71AA" w14:textId="5D0B3581" w:rsidR="002F2054" w:rsidRPr="00F34E70" w:rsidRDefault="002F2054" w:rsidP="00717EC0">
            <w:pPr>
              <w:spacing w:after="0"/>
              <w:rPr>
                <w:color w:val="2C643F"/>
              </w:rPr>
            </w:pPr>
            <w:r w:rsidRPr="00233ECE">
              <w:rPr>
                <w:rStyle w:val="Emphasis"/>
                <w:color w:val="auto"/>
              </w:rPr>
              <w:t>Detache</w:t>
            </w:r>
            <w:r w:rsidR="00F44087">
              <w:rPr>
                <w:rStyle w:val="Emphasis"/>
                <w:color w:val="auto"/>
              </w:rPr>
              <w:t>d ADU</w:t>
            </w:r>
          </w:p>
          <w:p w14:paraId="04E13285" w14:textId="0250EE0B" w:rsidR="002F2054" w:rsidRDefault="002F2054" w:rsidP="362C2F5C">
            <w:pPr>
              <w:spacing w:before="0"/>
              <w:rPr>
                <w:lang w:val="en-US"/>
              </w:rPr>
            </w:pPr>
            <w:r w:rsidRPr="362C2F5C">
              <w:rPr>
                <w:lang w:val="en-US"/>
              </w:rPr>
              <w:t>A new</w:t>
            </w:r>
            <w:r w:rsidR="008F2628">
              <w:rPr>
                <w:lang w:val="en-US"/>
              </w:rPr>
              <w:t>,</w:t>
            </w:r>
            <w:r w:rsidRPr="362C2F5C">
              <w:rPr>
                <w:lang w:val="en-US"/>
              </w:rPr>
              <w:t xml:space="preserve"> freestanding structure separate from the main home</w:t>
            </w:r>
            <w:r w:rsidR="04645C0F" w:rsidRPr="362C2F5C">
              <w:rPr>
                <w:lang w:val="en-US"/>
              </w:rPr>
              <w:t xml:space="preserve"> (site-built or prefab/modular).</w:t>
            </w:r>
          </w:p>
        </w:tc>
        <w:tc>
          <w:tcPr>
            <w:tcW w:w="0" w:type="auto"/>
          </w:tcPr>
          <w:p w14:paraId="4E5BCECA" w14:textId="67FF00F1" w:rsidR="002F2054" w:rsidRPr="00233ECE" w:rsidRDefault="002F2054" w:rsidP="00717EC0">
            <w:pPr>
              <w:spacing w:after="0"/>
            </w:pPr>
            <w:r w:rsidRPr="00233ECE">
              <w:rPr>
                <w:rStyle w:val="Emphasis"/>
                <w:color w:val="auto"/>
              </w:rPr>
              <w:t>Attache</w:t>
            </w:r>
            <w:r w:rsidR="00F44087">
              <w:rPr>
                <w:rStyle w:val="Emphasis"/>
                <w:color w:val="auto"/>
              </w:rPr>
              <w:t>d ADU</w:t>
            </w:r>
          </w:p>
          <w:p w14:paraId="3318F73F" w14:textId="77777777" w:rsidR="002F2054" w:rsidRDefault="002F2054" w:rsidP="00717EC0">
            <w:pPr>
              <w:spacing w:before="0"/>
            </w:pPr>
            <w:r w:rsidRPr="6FA2F38E">
              <w:rPr>
                <w:lang w:val="en-US"/>
              </w:rPr>
              <w:t>A new structure (may include converted space) sharing at least one wall with main home.</w:t>
            </w:r>
          </w:p>
        </w:tc>
        <w:tc>
          <w:tcPr>
            <w:tcW w:w="0" w:type="auto"/>
          </w:tcPr>
          <w:p w14:paraId="5FD1F9E3" w14:textId="6163D5F0" w:rsidR="002F2054" w:rsidRPr="00F44087" w:rsidRDefault="002F2054" w:rsidP="00717EC0">
            <w:pPr>
              <w:spacing w:after="0"/>
            </w:pPr>
            <w:r w:rsidRPr="00233ECE">
              <w:rPr>
                <w:rStyle w:val="Emphasis"/>
                <w:color w:val="auto"/>
              </w:rPr>
              <w:t>Multifamily</w:t>
            </w:r>
            <w:r w:rsidR="00F44087">
              <w:rPr>
                <w:rStyle w:val="Emphasis"/>
                <w:color w:val="auto"/>
              </w:rPr>
              <w:t xml:space="preserve"> ADU</w:t>
            </w:r>
          </w:p>
          <w:p w14:paraId="156C56AE" w14:textId="77777777" w:rsidR="002F2054" w:rsidRPr="00455CA6" w:rsidRDefault="002F2054" w:rsidP="00717EC0">
            <w:pPr>
              <w:spacing w:before="0"/>
            </w:pPr>
            <w:r w:rsidRPr="00685445">
              <w:t>A detached, attached, or conversion ADU on a multi-family property (duplex, triplex, apartment building)</w:t>
            </w:r>
            <w:r>
              <w:t>.</w:t>
            </w:r>
          </w:p>
        </w:tc>
      </w:tr>
      <w:tr w:rsidR="002F2054" w14:paraId="66D01F01" w14:textId="77777777" w:rsidTr="00F60D5C">
        <w:tc>
          <w:tcPr>
            <w:tcW w:w="0" w:type="auto"/>
            <w:vAlign w:val="bottom"/>
          </w:tcPr>
          <w:p w14:paraId="30F52832" w14:textId="77777777" w:rsidR="002F2054" w:rsidRDefault="002F2054" w:rsidP="00717EC0">
            <w:pPr>
              <w:spacing w:before="0" w:after="0"/>
            </w:pPr>
            <w:r>
              <w:rPr>
                <w:rFonts w:ascii="Arial" w:eastAsia="Times New Roman" w:hAnsi="Arial"/>
                <w:noProof/>
              </w:rPr>
              <w:drawing>
                <wp:inline distT="0" distB="0" distL="0" distR="0" wp14:anchorId="79F53D67" wp14:editId="50419CF7">
                  <wp:extent cx="1941604" cy="666179"/>
                  <wp:effectExtent l="0" t="0" r="1905" b="635"/>
                  <wp:docPr id="1113272045" name="Picture 1113272045" descr="A graphic of two houses and two conversion A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72045" name="Picture 1113272045" descr="A graphic of two houses and two conversion ADU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c>
          <w:tcPr>
            <w:tcW w:w="0" w:type="auto"/>
            <w:vAlign w:val="bottom"/>
          </w:tcPr>
          <w:p w14:paraId="4813E53F" w14:textId="77777777" w:rsidR="002F2054" w:rsidRDefault="002F2054" w:rsidP="00717EC0">
            <w:pPr>
              <w:spacing w:before="0" w:after="0"/>
            </w:pPr>
            <w:r>
              <w:rPr>
                <w:rFonts w:ascii="Arial" w:eastAsia="Times New Roman" w:hAnsi="Arial"/>
                <w:noProof/>
              </w:rPr>
              <w:drawing>
                <wp:inline distT="0" distB="0" distL="0" distR="0" wp14:anchorId="002F9603" wp14:editId="3C9AA23E">
                  <wp:extent cx="1941604" cy="666179"/>
                  <wp:effectExtent l="0" t="0" r="1905" b="635"/>
                  <wp:docPr id="72352494" name="Picture 72352494" descr="A graphic of three houses with JA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2494" name="Picture 72352494" descr="A graphic of three houses with JADUs."/>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41604" cy="666179"/>
                          </a:xfrm>
                          <a:prstGeom prst="rect">
                            <a:avLst/>
                          </a:prstGeom>
                        </pic:spPr>
                      </pic:pic>
                    </a:graphicData>
                  </a:graphic>
                </wp:inline>
              </w:drawing>
            </w:r>
          </w:p>
        </w:tc>
        <w:tc>
          <w:tcPr>
            <w:tcW w:w="0" w:type="auto"/>
            <w:shd w:val="clear" w:color="auto" w:fill="E8E8E8" w:themeFill="background2"/>
            <w:vAlign w:val="bottom"/>
          </w:tcPr>
          <w:p w14:paraId="3E4E8EFC" w14:textId="77777777" w:rsidR="002F2054" w:rsidRDefault="002F2054" w:rsidP="00717EC0">
            <w:pPr>
              <w:spacing w:before="0" w:after="0"/>
            </w:pPr>
            <w:r>
              <w:rPr>
                <w:rFonts w:ascii="Arial" w:eastAsia="Times New Roman" w:hAnsi="Arial"/>
                <w:noProof/>
              </w:rPr>
              <w:drawing>
                <wp:inline distT="0" distB="0" distL="0" distR="0" wp14:anchorId="134F045C" wp14:editId="084E3935">
                  <wp:extent cx="1895846" cy="390525"/>
                  <wp:effectExtent l="0" t="0" r="9525" b="0"/>
                  <wp:docPr id="1688977520" name="Picture 1688977520" descr="A graphic of a tiny house on wheels, a yurt, a shed and an R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77520" name="Picture 1688977520" descr="A graphic of a tiny house on wheels, a yurt, a shed and an RV. "/>
                          <pic:cNvPicPr/>
                        </pic:nvPicPr>
                        <pic:blipFill rotWithShape="1">
                          <a:blip r:embed="rId30" cstate="print">
                            <a:extLst>
                              <a:ext uri="{28A0092B-C50C-407E-A947-70E740481C1C}">
                                <a14:useLocalDpi xmlns:a14="http://schemas.microsoft.com/office/drawing/2010/main" val="0"/>
                              </a:ext>
                            </a:extLst>
                          </a:blip>
                          <a:srcRect t="39964"/>
                          <a:stretch/>
                        </pic:blipFill>
                        <pic:spPr bwMode="auto">
                          <a:xfrm>
                            <a:off x="0" y="0"/>
                            <a:ext cx="1895846" cy="390525"/>
                          </a:xfrm>
                          <a:prstGeom prst="rect">
                            <a:avLst/>
                          </a:prstGeom>
                          <a:ln>
                            <a:noFill/>
                          </a:ln>
                          <a:extLst>
                            <a:ext uri="{53640926-AAD7-44D8-BBD7-CCE9431645EC}">
                              <a14:shadowObscured xmlns:a14="http://schemas.microsoft.com/office/drawing/2010/main"/>
                            </a:ext>
                          </a:extLst>
                        </pic:spPr>
                      </pic:pic>
                    </a:graphicData>
                  </a:graphic>
                </wp:inline>
              </w:drawing>
            </w:r>
          </w:p>
        </w:tc>
      </w:tr>
      <w:tr w:rsidR="002F2054" w14:paraId="42FEA055" w14:textId="77777777" w:rsidTr="00F60D5C">
        <w:tc>
          <w:tcPr>
            <w:tcW w:w="0" w:type="auto"/>
          </w:tcPr>
          <w:p w14:paraId="594251D0" w14:textId="0895FFAD" w:rsidR="002F2054" w:rsidRPr="00233ECE" w:rsidRDefault="002F2054" w:rsidP="00717EC0">
            <w:pPr>
              <w:spacing w:after="0"/>
            </w:pPr>
            <w:r w:rsidRPr="00233ECE">
              <w:rPr>
                <w:rStyle w:val="Emphasis"/>
                <w:color w:val="auto"/>
              </w:rPr>
              <w:lastRenderedPageBreak/>
              <w:t>Conversio</w:t>
            </w:r>
            <w:r w:rsidR="00F44087">
              <w:rPr>
                <w:rStyle w:val="Emphasis"/>
                <w:color w:val="auto"/>
              </w:rPr>
              <w:t>n ADU</w:t>
            </w:r>
          </w:p>
          <w:p w14:paraId="60497A58" w14:textId="6252D9C1" w:rsidR="002F2054" w:rsidRDefault="002F2054" w:rsidP="00717EC0">
            <w:pPr>
              <w:spacing w:before="0"/>
            </w:pPr>
            <w:r w:rsidRPr="00685445">
              <w:t>Converted existing space in the main home or property (bedroom, basement, garage</w:t>
            </w:r>
            <w:r>
              <w:t>, other buildings</w:t>
            </w:r>
            <w:r w:rsidRPr="00685445">
              <w:t>)</w:t>
            </w:r>
            <w:r>
              <w:t>.</w:t>
            </w:r>
          </w:p>
        </w:tc>
        <w:tc>
          <w:tcPr>
            <w:tcW w:w="0" w:type="auto"/>
          </w:tcPr>
          <w:p w14:paraId="7DE75D61" w14:textId="61EE36EC" w:rsidR="002F2054" w:rsidRPr="00233ECE" w:rsidRDefault="002F2054" w:rsidP="00717EC0">
            <w:pPr>
              <w:spacing w:after="0"/>
            </w:pPr>
            <w:r w:rsidRPr="00233ECE">
              <w:rPr>
                <w:rStyle w:val="Emphasis"/>
                <w:color w:val="auto"/>
              </w:rPr>
              <w:t>JAD</w:t>
            </w:r>
            <w:r w:rsidR="00F44087">
              <w:rPr>
                <w:rStyle w:val="Emphasis"/>
                <w:color w:val="auto"/>
              </w:rPr>
              <w:t>U</w:t>
            </w:r>
          </w:p>
          <w:p w14:paraId="2FF64328" w14:textId="59F5D5D2" w:rsidR="002F2054" w:rsidRDefault="002F2054" w:rsidP="00717EC0">
            <w:pPr>
              <w:spacing w:before="0"/>
            </w:pPr>
            <w:r w:rsidRPr="6FA2F38E">
              <w:rPr>
                <w:lang w:val="en-US"/>
              </w:rPr>
              <w:t xml:space="preserve">A smaller conversion up to 500 square feet with at least an </w:t>
            </w:r>
            <w:proofErr w:type="gramStart"/>
            <w:r w:rsidRPr="6FA2F38E">
              <w:rPr>
                <w:lang w:val="en-US"/>
              </w:rPr>
              <w:t>efficiency</w:t>
            </w:r>
            <w:proofErr w:type="gramEnd"/>
            <w:r w:rsidRPr="6FA2F38E">
              <w:rPr>
                <w:lang w:val="en-US"/>
              </w:rPr>
              <w:t xml:space="preserve"> kitchen.</w:t>
            </w:r>
            <w:r w:rsidR="006F37B7">
              <w:rPr>
                <w:lang w:val="en-US"/>
              </w:rPr>
              <w:t xml:space="preserve"> Owner must live </w:t>
            </w:r>
            <w:r w:rsidR="00614537">
              <w:rPr>
                <w:lang w:val="en-US"/>
              </w:rPr>
              <w:t>in ADU or main home</w:t>
            </w:r>
            <w:r w:rsidR="006F37B7">
              <w:rPr>
                <w:lang w:val="en-US"/>
              </w:rPr>
              <w:t>.</w:t>
            </w:r>
          </w:p>
        </w:tc>
        <w:tc>
          <w:tcPr>
            <w:tcW w:w="0" w:type="auto"/>
            <w:shd w:val="clear" w:color="auto" w:fill="E8E8E8" w:themeFill="background2"/>
          </w:tcPr>
          <w:p w14:paraId="54CC4D81" w14:textId="261A72BA" w:rsidR="002F2054" w:rsidRDefault="002F2054" w:rsidP="362C2F5C">
            <w:pPr>
              <w:rPr>
                <w:rStyle w:val="Emphasis"/>
                <w:color w:val="auto"/>
                <w:lang w:val="en-US"/>
              </w:rPr>
            </w:pPr>
            <w:r w:rsidRPr="362C2F5C">
              <w:rPr>
                <w:rStyle w:val="Emphasis"/>
                <w:color w:val="auto"/>
                <w:lang w:val="en-US"/>
              </w:rPr>
              <w:t xml:space="preserve">What’s </w:t>
            </w:r>
            <w:r w:rsidR="38F1C99D" w:rsidRPr="362C2F5C">
              <w:rPr>
                <w:rStyle w:val="Emphasis"/>
                <w:color w:val="auto"/>
                <w:lang w:val="en-US"/>
              </w:rPr>
              <w:t>n</w:t>
            </w:r>
            <w:r w:rsidRPr="362C2F5C">
              <w:rPr>
                <w:rStyle w:val="Emphasis"/>
                <w:color w:val="auto"/>
                <w:lang w:val="en-US"/>
              </w:rPr>
              <w:t>ot an ADU?</w:t>
            </w:r>
          </w:p>
          <w:p w14:paraId="304E32C6" w14:textId="458F13B7" w:rsidR="002F2054" w:rsidRDefault="002F2054" w:rsidP="362C2F5C">
            <w:pPr>
              <w:rPr>
                <w:rStyle w:val="Emphasis"/>
                <w:color w:val="auto"/>
                <w:lang w:val="en-US"/>
              </w:rPr>
            </w:pPr>
            <w:r>
              <w:t>RVs, tiny homes on wheels, yurts and storage structures are NOT accessory dwelling units.</w:t>
            </w:r>
          </w:p>
        </w:tc>
      </w:tr>
    </w:tbl>
    <w:p w14:paraId="55B938E7" w14:textId="29FABB6B" w:rsidR="57552157" w:rsidRPr="00233ECE" w:rsidRDefault="57552157" w:rsidP="009A04C1">
      <w:pPr>
        <w:pStyle w:val="Heading3"/>
      </w:pPr>
      <w:r w:rsidRPr="00233ECE">
        <w:t>Getting Started</w:t>
      </w:r>
    </w:p>
    <w:p w14:paraId="6D06366E" w14:textId="7BF1B7A5" w:rsidR="57552157" w:rsidRDefault="57552157" w:rsidP="51FBFFD2">
      <w:pPr>
        <w:spacing w:after="0"/>
      </w:pPr>
      <w:r w:rsidRPr="00445804">
        <w:rPr>
          <w:rFonts w:eastAsia="Calibri" w:cs="Calibri"/>
          <w:b/>
          <w:bCs/>
          <w:lang w:val="en-US"/>
        </w:rPr>
        <w:t>Interested in learning more</w:t>
      </w:r>
      <w:r w:rsidRPr="004A0E14">
        <w:rPr>
          <w:rFonts w:eastAsia="Calibri" w:cs="Calibri"/>
          <w:b/>
          <w:bCs/>
          <w:lang w:val="en-US"/>
        </w:rPr>
        <w:t>? These resources will help you learn about ADUs, what is possible on your property</w:t>
      </w:r>
      <w:r w:rsidR="003579A1" w:rsidRPr="004A0E14">
        <w:rPr>
          <w:rFonts w:eastAsia="Calibri" w:cs="Calibri"/>
          <w:b/>
          <w:bCs/>
          <w:lang w:val="en-US"/>
        </w:rPr>
        <w:t>,</w:t>
      </w:r>
      <w:r w:rsidRPr="004A0E14">
        <w:rPr>
          <w:rFonts w:eastAsia="Calibri" w:cs="Calibri"/>
          <w:b/>
          <w:bCs/>
          <w:lang w:val="en-US"/>
        </w:rPr>
        <w:t xml:space="preserve"> and </w:t>
      </w:r>
      <w:r w:rsidR="006F37B7" w:rsidRPr="004A0E14">
        <w:rPr>
          <w:rFonts w:eastAsia="Calibri" w:cs="Calibri"/>
          <w:b/>
          <w:bCs/>
          <w:lang w:val="en-US"/>
        </w:rPr>
        <w:t>local</w:t>
      </w:r>
      <w:r w:rsidRPr="004A0E14">
        <w:rPr>
          <w:rFonts w:eastAsia="Calibri" w:cs="Calibri"/>
          <w:b/>
          <w:bCs/>
          <w:lang w:val="en-US"/>
        </w:rPr>
        <w:t xml:space="preserve"> rules:</w:t>
      </w:r>
    </w:p>
    <w:p w14:paraId="5D30DE41" w14:textId="28CF2B79" w:rsidR="57552157" w:rsidRPr="00A52239" w:rsidRDefault="00E32C6D" w:rsidP="00613731">
      <w:pPr>
        <w:pStyle w:val="Instructions"/>
      </w:pPr>
      <w:r>
        <w:t>[</w:t>
      </w:r>
      <w:r w:rsidR="00A52239" w:rsidRPr="00E32C6D">
        <w:rPr>
          <w:highlight w:val="yellow"/>
        </w:rPr>
        <w:t>List of r</w:t>
      </w:r>
      <w:r w:rsidR="003F5D0B" w:rsidRPr="00E32C6D">
        <w:rPr>
          <w:highlight w:val="yellow"/>
        </w:rPr>
        <w:t>esource</w:t>
      </w:r>
      <w:r w:rsidR="00A52239" w:rsidRPr="00E32C6D">
        <w:rPr>
          <w:highlight w:val="yellow"/>
        </w:rPr>
        <w:t>s</w:t>
      </w:r>
      <w:r w:rsidR="00613731" w:rsidRPr="00E32C6D">
        <w:rPr>
          <w:highlight w:val="yellow"/>
        </w:rPr>
        <w:t xml:space="preserve">: </w:t>
      </w:r>
      <w:r w:rsidR="00A52239" w:rsidRPr="00E32C6D">
        <w:rPr>
          <w:b w:val="0"/>
          <w:highlight w:val="yellow"/>
        </w:rPr>
        <w:t xml:space="preserve">Below is a list of potential resources and descriptions that can be </w:t>
      </w:r>
      <w:r w:rsidR="00CF3B40" w:rsidRPr="00E32C6D">
        <w:rPr>
          <w:b w:val="0"/>
          <w:highlight w:val="yellow"/>
        </w:rPr>
        <w:t>included</w:t>
      </w:r>
      <w:r w:rsidR="00211DF2" w:rsidRPr="00E32C6D">
        <w:rPr>
          <w:b w:val="0"/>
          <w:highlight w:val="yellow"/>
        </w:rPr>
        <w:t xml:space="preserve"> and referenced</w:t>
      </w:r>
      <w:r w:rsidR="003F5D0B" w:rsidRPr="00E32C6D">
        <w:rPr>
          <w:b w:val="0"/>
          <w:highlight w:val="yellow"/>
        </w:rPr>
        <w:t xml:space="preserve">. </w:t>
      </w:r>
      <w:r w:rsidR="006F37B7" w:rsidRPr="00E32C6D">
        <w:rPr>
          <w:b w:val="0"/>
          <w:highlight w:val="yellow"/>
        </w:rPr>
        <w:t xml:space="preserve">Edit and include </w:t>
      </w:r>
      <w:r w:rsidR="003579A1" w:rsidRPr="00E32C6D">
        <w:rPr>
          <w:b w:val="0"/>
          <w:highlight w:val="yellow"/>
        </w:rPr>
        <w:t xml:space="preserve">links to </w:t>
      </w:r>
      <w:r w:rsidR="006F37B7" w:rsidRPr="00E32C6D">
        <w:rPr>
          <w:b w:val="0"/>
          <w:highlight w:val="yellow"/>
        </w:rPr>
        <w:t>any additional program</w:t>
      </w:r>
      <w:r w:rsidR="003579A1" w:rsidRPr="00E32C6D">
        <w:rPr>
          <w:b w:val="0"/>
          <w:highlight w:val="yellow"/>
        </w:rPr>
        <w:t>s, policies, or resources</w:t>
      </w:r>
      <w:r w:rsidR="006F37B7" w:rsidRPr="00E32C6D">
        <w:rPr>
          <w:b w:val="0"/>
          <w:highlight w:val="yellow"/>
        </w:rPr>
        <w:t>.</w:t>
      </w:r>
      <w:r w:rsidRPr="00E32C6D">
        <w:rPr>
          <w:b w:val="0"/>
          <w:highlight w:val="yellow"/>
        </w:rPr>
        <w:t>]</w:t>
      </w:r>
    </w:p>
    <w:p w14:paraId="11484E42" w14:textId="1A0752FB" w:rsidR="006F37B7" w:rsidRDefault="006F37B7" w:rsidP="002A7986">
      <w:pPr>
        <w:pStyle w:val="ListParagraph"/>
        <w:numPr>
          <w:ilvl w:val="0"/>
          <w:numId w:val="12"/>
        </w:numPr>
      </w:pPr>
      <w:r>
        <w:t>[</w:t>
      </w:r>
      <w:hyperlink r:id="rId31" w:history="1">
        <w:r w:rsidR="003F5D0B" w:rsidRPr="003B1EDC">
          <w:rPr>
            <w:rStyle w:val="Hyperlink"/>
            <w:highlight w:val="green"/>
          </w:rPr>
          <w:t>ADU Mini Guide</w:t>
        </w:r>
      </w:hyperlink>
      <w:r w:rsidR="003F5D0B" w:rsidRPr="002A7986">
        <w:rPr>
          <w:highlight w:val="green"/>
        </w:rPr>
        <w:t xml:space="preserve"> or ADU Guidebook</w:t>
      </w:r>
      <w:r>
        <w:t>]</w:t>
      </w:r>
      <w:r w:rsidR="003F5D0B">
        <w:t xml:space="preserve"> </w:t>
      </w:r>
      <w:r>
        <w:t>your companion to the entire ADU process</w:t>
      </w:r>
    </w:p>
    <w:p w14:paraId="3EDB8658" w14:textId="20903645" w:rsidR="006F37B7" w:rsidRDefault="006F37B7" w:rsidP="002A7986">
      <w:pPr>
        <w:pStyle w:val="ListParagraph"/>
        <w:numPr>
          <w:ilvl w:val="0"/>
          <w:numId w:val="12"/>
        </w:numPr>
      </w:pPr>
      <w:r>
        <w:t>[</w:t>
      </w:r>
      <w:r w:rsidRPr="002A7986">
        <w:rPr>
          <w:highlight w:val="green"/>
        </w:rPr>
        <w:t>ADU</w:t>
      </w:r>
      <w:r w:rsidR="002A7986" w:rsidRPr="002A7986">
        <w:rPr>
          <w:highlight w:val="green"/>
        </w:rPr>
        <w:t xml:space="preserve"> Resource Center</w:t>
      </w:r>
      <w:r>
        <w:t xml:space="preserve">] </w:t>
      </w:r>
      <w:r w:rsidRPr="003F5D0B">
        <w:t>look at floorplans, hear from neighbors on what they built</w:t>
      </w:r>
      <w:r w:rsidR="003579A1">
        <w:t xml:space="preserve">, </w:t>
      </w:r>
      <w:r w:rsidRPr="003F5D0B">
        <w:t xml:space="preserve">download the free </w:t>
      </w:r>
      <w:r>
        <w:t>[</w:t>
      </w:r>
      <w:r w:rsidR="002A7986" w:rsidRPr="00CE6501">
        <w:rPr>
          <w:highlight w:val="green"/>
        </w:rPr>
        <w:t>ADU Guidebook</w:t>
      </w:r>
      <w:r>
        <w:t>]</w:t>
      </w:r>
      <w:r w:rsidRPr="003F5D0B">
        <w:t xml:space="preserve"> or schedule a free </w:t>
      </w:r>
      <w:r w:rsidR="002A7986">
        <w:t>[</w:t>
      </w:r>
      <w:r w:rsidRPr="002A7986">
        <w:rPr>
          <w:highlight w:val="green"/>
        </w:rPr>
        <w:t>ADU Feasibility Consultation</w:t>
      </w:r>
      <w:r w:rsidR="002A7986">
        <w:t>]</w:t>
      </w:r>
    </w:p>
    <w:p w14:paraId="01BC47F4" w14:textId="38D87566" w:rsidR="003579A1" w:rsidRPr="003579A1" w:rsidRDefault="003579A1" w:rsidP="003579A1">
      <w:pPr>
        <w:pStyle w:val="ListParagraph"/>
        <w:numPr>
          <w:ilvl w:val="0"/>
          <w:numId w:val="12"/>
        </w:numPr>
        <w:rPr>
          <w:rFonts w:eastAsia="Calibri" w:cs="Calibri"/>
        </w:rPr>
      </w:pPr>
      <w:r w:rsidRPr="002A7986">
        <w:t>[</w:t>
      </w:r>
      <w:r w:rsidRPr="002A7986">
        <w:rPr>
          <w:highlight w:val="green"/>
        </w:rPr>
        <w:t>Summary of ADU and JADU Regulations</w:t>
      </w:r>
      <w:r w:rsidRPr="002A7986">
        <w:t>]</w:t>
      </w:r>
      <w:r w:rsidRPr="003F5D0B">
        <w:rPr>
          <w:rFonts w:eastAsia="Calibri" w:cs="Calibri"/>
        </w:rPr>
        <w:t xml:space="preserve"> find out about </w:t>
      </w:r>
      <w:r>
        <w:rPr>
          <w:rFonts w:eastAsia="Calibri" w:cs="Calibri"/>
        </w:rPr>
        <w:t>[</w:t>
      </w:r>
      <w:r w:rsidRPr="002A7986">
        <w:rPr>
          <w:rFonts w:eastAsia="Calibri" w:cs="Calibri"/>
          <w:highlight w:val="yellow"/>
        </w:rPr>
        <w:t xml:space="preserve">Jurisdiction </w:t>
      </w:r>
      <w:r w:rsidR="00CE6501">
        <w:rPr>
          <w:rFonts w:eastAsia="Calibri" w:cs="Calibri"/>
          <w:highlight w:val="yellow"/>
        </w:rPr>
        <w:t>N</w:t>
      </w:r>
      <w:r w:rsidRPr="002A7986">
        <w:rPr>
          <w:rFonts w:eastAsia="Calibri" w:cs="Calibri"/>
          <w:highlight w:val="yellow"/>
        </w:rPr>
        <w:t>ame</w:t>
      </w:r>
      <w:r>
        <w:rPr>
          <w:rFonts w:eastAsia="Calibri" w:cs="Calibri"/>
        </w:rPr>
        <w:t>]</w:t>
      </w:r>
      <w:r w:rsidRPr="003F5D0B">
        <w:rPr>
          <w:rFonts w:eastAsia="Calibri" w:cs="Calibri"/>
        </w:rPr>
        <w:t xml:space="preserve"> rules</w:t>
      </w:r>
    </w:p>
    <w:p w14:paraId="665E2773" w14:textId="4482B08E" w:rsidR="002A7986" w:rsidRDefault="006F37B7" w:rsidP="002A7986">
      <w:pPr>
        <w:pStyle w:val="ListParagraph"/>
        <w:numPr>
          <w:ilvl w:val="0"/>
          <w:numId w:val="12"/>
        </w:numPr>
      </w:pPr>
      <w:r w:rsidRPr="147D6425">
        <w:rPr>
          <w:lang w:val="en-US"/>
        </w:rPr>
        <w:t>[</w:t>
      </w:r>
      <w:r w:rsidR="002A7986" w:rsidRPr="147D6425">
        <w:rPr>
          <w:highlight w:val="green"/>
          <w:lang w:val="en-US"/>
        </w:rPr>
        <w:t xml:space="preserve">ADU </w:t>
      </w:r>
      <w:r w:rsidR="003F5D0B" w:rsidRPr="147D6425">
        <w:rPr>
          <w:highlight w:val="green"/>
          <w:lang w:val="en-US"/>
        </w:rPr>
        <w:t>Glossary</w:t>
      </w:r>
      <w:r w:rsidRPr="147D6425">
        <w:rPr>
          <w:lang w:val="en-US"/>
        </w:rPr>
        <w:t>]</w:t>
      </w:r>
      <w:r w:rsidR="003F5D0B" w:rsidRPr="147D6425">
        <w:rPr>
          <w:lang w:val="en-US"/>
        </w:rPr>
        <w:t xml:space="preserve"> </w:t>
      </w:r>
      <w:r w:rsidR="002A7986" w:rsidRPr="147D6425">
        <w:rPr>
          <w:lang w:val="en-US"/>
        </w:rPr>
        <w:t>find out about frequently used terms</w:t>
      </w:r>
    </w:p>
    <w:p w14:paraId="0F3B2623" w14:textId="77777777" w:rsidR="00301F78" w:rsidRDefault="002A7986" w:rsidP="00717EC0">
      <w:pPr>
        <w:pStyle w:val="ListParagraph"/>
        <w:numPr>
          <w:ilvl w:val="0"/>
          <w:numId w:val="12"/>
        </w:numPr>
      </w:pPr>
      <w:r w:rsidRPr="147D6425">
        <w:rPr>
          <w:lang w:val="en-US"/>
        </w:rPr>
        <w:t>[</w:t>
      </w:r>
      <w:r w:rsidRPr="147D6425">
        <w:rPr>
          <w:highlight w:val="green"/>
          <w:lang w:val="en-US"/>
        </w:rPr>
        <w:t>ADU FAQ</w:t>
      </w:r>
      <w:r w:rsidRPr="147D6425">
        <w:rPr>
          <w:lang w:val="en-US"/>
        </w:rPr>
        <w:t xml:space="preserve">] </w:t>
      </w:r>
      <w:r w:rsidR="003F5D0B" w:rsidRPr="147D6425">
        <w:rPr>
          <w:lang w:val="en-US"/>
        </w:rPr>
        <w:t>find out answers to frequently asked questions</w:t>
      </w:r>
    </w:p>
    <w:p w14:paraId="16937780" w14:textId="26F39C4E" w:rsidR="00301F78" w:rsidRDefault="00301F78" w:rsidP="00717EC0">
      <w:pPr>
        <w:pStyle w:val="ListParagraph"/>
        <w:numPr>
          <w:ilvl w:val="0"/>
          <w:numId w:val="12"/>
        </w:numPr>
      </w:pPr>
      <w:r>
        <w:t>[</w:t>
      </w:r>
      <w:r w:rsidRPr="00301F78">
        <w:rPr>
          <w:highlight w:val="green"/>
        </w:rPr>
        <w:t>ADU Plans or Plans Gallery</w:t>
      </w:r>
      <w:r>
        <w:t xml:space="preserve">] save time and money by using available ADU plans </w:t>
      </w:r>
    </w:p>
    <w:p w14:paraId="765F1A01" w14:textId="6B32CA9A" w:rsidR="006F37B7" w:rsidRPr="002A7986" w:rsidRDefault="002A7986" w:rsidP="00717EC0">
      <w:pPr>
        <w:pStyle w:val="ListParagraph"/>
        <w:numPr>
          <w:ilvl w:val="0"/>
          <w:numId w:val="12"/>
        </w:numPr>
      </w:pPr>
      <w:r>
        <w:t>[</w:t>
      </w:r>
      <w:r w:rsidRPr="00301F78">
        <w:rPr>
          <w:highlight w:val="green"/>
        </w:rPr>
        <w:t>ADU Calculator</w:t>
      </w:r>
      <w:r>
        <w:t>]</w:t>
      </w:r>
      <w:r w:rsidRPr="003F5D0B">
        <w:t xml:space="preserve"> estimate potential costs and rents</w:t>
      </w:r>
    </w:p>
    <w:p w14:paraId="60F59ECD" w14:textId="04649C6D" w:rsidR="57552157" w:rsidRDefault="002A7986" w:rsidP="003F5D0B">
      <w:pPr>
        <w:pStyle w:val="ListParagraph"/>
        <w:numPr>
          <w:ilvl w:val="0"/>
          <w:numId w:val="11"/>
        </w:numPr>
        <w:rPr>
          <w:rFonts w:eastAsia="Calibri" w:cs="Calibri"/>
        </w:rPr>
      </w:pPr>
      <w:r>
        <w:t>[</w:t>
      </w:r>
      <w:r w:rsidR="57552157" w:rsidRPr="362C2F5C">
        <w:rPr>
          <w:highlight w:val="green"/>
        </w:rPr>
        <w:t>Address Look-Up Tool</w:t>
      </w:r>
      <w:r>
        <w:t>]</w:t>
      </w:r>
      <w:r w:rsidR="57552157" w:rsidRPr="362C2F5C">
        <w:rPr>
          <w:rFonts w:eastAsia="Calibri" w:cs="Calibri"/>
        </w:rPr>
        <w:t xml:space="preserve"> find out what you are eligible to build</w:t>
      </w:r>
    </w:p>
    <w:p w14:paraId="3FDC27F5" w14:textId="592567D6" w:rsidR="57552157" w:rsidRPr="003579A1" w:rsidRDefault="57552157" w:rsidP="009A04C1">
      <w:pPr>
        <w:pStyle w:val="Heading3"/>
      </w:pPr>
      <w:r w:rsidRPr="003579A1">
        <w:t>Building Permit and Process</w:t>
      </w:r>
    </w:p>
    <w:p w14:paraId="5C452E56" w14:textId="42BBBB90" w:rsidR="004D2483" w:rsidRPr="00CC3764" w:rsidRDefault="004D2483" w:rsidP="004D2483">
      <w:pPr>
        <w:rPr>
          <w:b/>
          <w:bCs/>
        </w:rPr>
      </w:pPr>
      <w:r w:rsidRPr="00CC3764">
        <w:rPr>
          <w:b/>
          <w:bCs/>
        </w:rPr>
        <w:t xml:space="preserve">Although you can build an ADU as an owner-builder, we strongly recommend hiring a professional architect or designer and licensed contractor </w:t>
      </w:r>
      <w:r w:rsidR="004A0E14">
        <w:rPr>
          <w:b/>
          <w:bCs/>
        </w:rPr>
        <w:t>to design and build your ADU</w:t>
      </w:r>
      <w:r w:rsidRPr="00CC3764">
        <w:rPr>
          <w:b/>
          <w:bCs/>
        </w:rPr>
        <w:t>.</w:t>
      </w:r>
    </w:p>
    <w:p w14:paraId="5C1A383A" w14:textId="50290D8D" w:rsidR="57552157" w:rsidRPr="004D2483" w:rsidRDefault="57552157" w:rsidP="004D2483">
      <w:pPr>
        <w:rPr>
          <w:b/>
          <w:bCs/>
        </w:rPr>
      </w:pPr>
      <w:r w:rsidRPr="51FBFFD2">
        <w:rPr>
          <w:rFonts w:eastAsia="Calibri" w:cs="Calibri"/>
        </w:rPr>
        <w:t>Whoever you hire</w:t>
      </w:r>
      <w:r w:rsidR="00301F78">
        <w:rPr>
          <w:rFonts w:eastAsia="Calibri" w:cs="Calibri"/>
        </w:rPr>
        <w:t xml:space="preserve"> can</w:t>
      </w:r>
      <w:r w:rsidRPr="51FBFFD2">
        <w:rPr>
          <w:rFonts w:eastAsia="Calibri" w:cs="Calibri"/>
        </w:rPr>
        <w:t xml:space="preserve"> help with the application process. Here are some important resources, links to forms and key steps to the process:</w:t>
      </w:r>
    </w:p>
    <w:p w14:paraId="09622CA8" w14:textId="431D5527" w:rsidR="57552157" w:rsidRPr="004D2483" w:rsidRDefault="00445804" w:rsidP="362C2F5C">
      <w:pPr>
        <w:pStyle w:val="Instructions"/>
      </w:pPr>
      <w:r>
        <w:t>[</w:t>
      </w:r>
      <w:r w:rsidR="004D2483" w:rsidRPr="00445804">
        <w:rPr>
          <w:highlight w:val="yellow"/>
        </w:rPr>
        <w:t>Application resources and process</w:t>
      </w:r>
      <w:r w:rsidR="00613731" w:rsidRPr="00445804">
        <w:rPr>
          <w:highlight w:val="yellow"/>
        </w:rPr>
        <w:t xml:space="preserve">: </w:t>
      </w:r>
      <w:r w:rsidR="004D2483" w:rsidRPr="00445804">
        <w:rPr>
          <w:b w:val="0"/>
          <w:highlight w:val="yellow"/>
        </w:rPr>
        <w:t xml:space="preserve">Below is a list of potential resources and </w:t>
      </w:r>
      <w:r w:rsidR="00CE6501" w:rsidRPr="00445804">
        <w:rPr>
          <w:b w:val="0"/>
          <w:highlight w:val="yellow"/>
        </w:rPr>
        <w:t xml:space="preserve">major steps </w:t>
      </w:r>
      <w:r w:rsidR="004D2483" w:rsidRPr="00445804">
        <w:rPr>
          <w:b w:val="0"/>
          <w:highlight w:val="yellow"/>
        </w:rPr>
        <w:t xml:space="preserve">that can be listed </w:t>
      </w:r>
      <w:r w:rsidR="424A5925" w:rsidRPr="00445804">
        <w:rPr>
          <w:b w:val="0"/>
          <w:highlight w:val="yellow"/>
        </w:rPr>
        <w:t>on</w:t>
      </w:r>
      <w:r w:rsidR="004D2483" w:rsidRPr="00445804">
        <w:rPr>
          <w:b w:val="0"/>
          <w:highlight w:val="yellow"/>
        </w:rPr>
        <w:t xml:space="preserve"> a jurisdiction webpage. Edit and include information </w:t>
      </w:r>
      <w:r w:rsidR="00F04D57" w:rsidRPr="00445804">
        <w:rPr>
          <w:b w:val="0"/>
          <w:highlight w:val="yellow"/>
        </w:rPr>
        <w:t>about the</w:t>
      </w:r>
      <w:r w:rsidR="004D2483" w:rsidRPr="00445804">
        <w:rPr>
          <w:b w:val="0"/>
          <w:highlight w:val="yellow"/>
        </w:rPr>
        <w:t xml:space="preserve"> </w:t>
      </w:r>
      <w:r w:rsidR="00CE6501" w:rsidRPr="00445804">
        <w:rPr>
          <w:b w:val="0"/>
          <w:highlight w:val="yellow"/>
        </w:rPr>
        <w:t>application and permit</w:t>
      </w:r>
      <w:r w:rsidR="00F04D57" w:rsidRPr="00445804">
        <w:rPr>
          <w:b w:val="0"/>
          <w:highlight w:val="yellow"/>
        </w:rPr>
        <w:t xml:space="preserve"> process</w:t>
      </w:r>
      <w:r w:rsidR="004D2483" w:rsidRPr="00445804">
        <w:rPr>
          <w:b w:val="0"/>
          <w:highlight w:val="yellow"/>
        </w:rPr>
        <w:t>.</w:t>
      </w:r>
      <w:r w:rsidRPr="00445804">
        <w:rPr>
          <w:b w:val="0"/>
          <w:highlight w:val="yellow"/>
        </w:rPr>
        <w:t>]</w:t>
      </w:r>
    </w:p>
    <w:p w14:paraId="2EE423DB" w14:textId="7B90B185" w:rsidR="57552157" w:rsidRDefault="004D2483" w:rsidP="004D2483">
      <w:pPr>
        <w:pStyle w:val="ListParagraph"/>
        <w:numPr>
          <w:ilvl w:val="0"/>
          <w:numId w:val="11"/>
        </w:numPr>
      </w:pPr>
      <w:r w:rsidRPr="00403488">
        <w:t>[</w:t>
      </w:r>
      <w:hyperlink r:id="rId32" w:history="1">
        <w:r w:rsidR="57552157" w:rsidRPr="003B1EDC">
          <w:rPr>
            <w:rStyle w:val="Hyperlink"/>
            <w:highlight w:val="green"/>
          </w:rPr>
          <w:t xml:space="preserve">ADU </w:t>
        </w:r>
        <w:r w:rsidR="00CB5ED7" w:rsidRPr="003B1EDC">
          <w:rPr>
            <w:rStyle w:val="Hyperlink"/>
            <w:highlight w:val="green"/>
          </w:rPr>
          <w:t>Mini Guide</w:t>
        </w:r>
      </w:hyperlink>
      <w:r>
        <w:t>]</w:t>
      </w:r>
      <w:r w:rsidR="57552157" w:rsidRPr="51FBFFD2">
        <w:t xml:space="preserve"> </w:t>
      </w:r>
      <w:r>
        <w:t>overview of major steps</w:t>
      </w:r>
      <w:r w:rsidR="57552157" w:rsidRPr="51FBFFD2">
        <w:t xml:space="preserve"> from </w:t>
      </w:r>
      <w:r>
        <w:t xml:space="preserve">getting started </w:t>
      </w:r>
      <w:r w:rsidR="57552157" w:rsidRPr="51FBFFD2">
        <w:t>to move-in</w:t>
      </w:r>
    </w:p>
    <w:p w14:paraId="155FE11F" w14:textId="71E16D3E" w:rsidR="57552157" w:rsidRDefault="57552157" w:rsidP="004D2483">
      <w:pPr>
        <w:pStyle w:val="ListParagraph"/>
        <w:numPr>
          <w:ilvl w:val="0"/>
          <w:numId w:val="11"/>
        </w:numPr>
        <w:rPr>
          <w:b/>
          <w:bCs/>
        </w:rPr>
      </w:pPr>
      <w:r w:rsidRPr="004D2483">
        <w:rPr>
          <w:b/>
          <w:bCs/>
        </w:rPr>
        <w:t>Important Forms</w:t>
      </w:r>
      <w:r w:rsidR="004D2483">
        <w:rPr>
          <w:b/>
          <w:bCs/>
        </w:rPr>
        <w:t xml:space="preserve"> </w:t>
      </w:r>
    </w:p>
    <w:p w14:paraId="4AA53F42" w14:textId="77777777" w:rsidR="004D2483" w:rsidRPr="004D2483" w:rsidRDefault="004D2483" w:rsidP="004D2483">
      <w:pPr>
        <w:pStyle w:val="ListParagraph"/>
        <w:numPr>
          <w:ilvl w:val="1"/>
          <w:numId w:val="11"/>
        </w:numPr>
      </w:pPr>
      <w:r w:rsidRPr="004D2483">
        <w:t>[</w:t>
      </w:r>
      <w:r w:rsidRPr="004D2483">
        <w:rPr>
          <w:highlight w:val="green"/>
        </w:rPr>
        <w:t>Building Permit Application]</w:t>
      </w:r>
      <w:r w:rsidRPr="004D2483">
        <w:t xml:space="preserve"> </w:t>
      </w:r>
    </w:p>
    <w:p w14:paraId="09046A9A" w14:textId="6CE187BC" w:rsidR="004D2483" w:rsidRDefault="004D2483" w:rsidP="004D2483">
      <w:pPr>
        <w:pStyle w:val="ListParagraph"/>
        <w:numPr>
          <w:ilvl w:val="1"/>
          <w:numId w:val="11"/>
        </w:numPr>
      </w:pPr>
      <w:r w:rsidRPr="004D2483">
        <w:t>[</w:t>
      </w:r>
      <w:r w:rsidRPr="004D2483">
        <w:rPr>
          <w:highlight w:val="green"/>
        </w:rPr>
        <w:t>Application Checklist]</w:t>
      </w:r>
    </w:p>
    <w:p w14:paraId="042B4EFF" w14:textId="79ABF6ED" w:rsidR="00CE6501" w:rsidRPr="004D2483" w:rsidRDefault="00CE6501" w:rsidP="004D2483">
      <w:pPr>
        <w:pStyle w:val="ListParagraph"/>
        <w:numPr>
          <w:ilvl w:val="1"/>
          <w:numId w:val="11"/>
        </w:numPr>
      </w:pPr>
      <w:r>
        <w:lastRenderedPageBreak/>
        <w:t>[</w:t>
      </w:r>
      <w:r w:rsidRPr="00CE6501">
        <w:rPr>
          <w:highlight w:val="green"/>
        </w:rPr>
        <w:t>Deed Restriction</w:t>
      </w:r>
      <w:r>
        <w:t>]</w:t>
      </w:r>
    </w:p>
    <w:p w14:paraId="712BCECE" w14:textId="3A319FF7" w:rsidR="57552157" w:rsidRPr="000A0346" w:rsidRDefault="57552157" w:rsidP="004D2483">
      <w:pPr>
        <w:pStyle w:val="ListParagraph"/>
        <w:numPr>
          <w:ilvl w:val="0"/>
          <w:numId w:val="11"/>
        </w:numPr>
      </w:pPr>
      <w:r w:rsidRPr="000A0346">
        <w:rPr>
          <w:b/>
          <w:bCs/>
        </w:rPr>
        <w:t>Pre-Application Reviews</w:t>
      </w:r>
      <w:r w:rsidRPr="000A0346">
        <w:t xml:space="preserve"> are available. Call or email </w:t>
      </w:r>
      <w:r w:rsidR="004D2483" w:rsidRPr="000A0346">
        <w:t>[</w:t>
      </w:r>
      <w:r w:rsidR="004D2483" w:rsidRPr="00A7043A">
        <w:rPr>
          <w:highlight w:val="green"/>
        </w:rPr>
        <w:t>contact</w:t>
      </w:r>
      <w:r w:rsidR="004D2483" w:rsidRPr="000A0346">
        <w:t>]</w:t>
      </w:r>
      <w:r w:rsidRPr="000A0346">
        <w:t xml:space="preserve"> to schedule.</w:t>
      </w:r>
    </w:p>
    <w:p w14:paraId="60CF88DC" w14:textId="74EA0E95" w:rsidR="57552157" w:rsidRPr="000A0346" w:rsidRDefault="57552157" w:rsidP="147D6425">
      <w:pPr>
        <w:pStyle w:val="ListParagraph"/>
        <w:numPr>
          <w:ilvl w:val="0"/>
          <w:numId w:val="11"/>
        </w:numPr>
        <w:rPr>
          <w:lang w:val="en-US"/>
        </w:rPr>
      </w:pPr>
      <w:r w:rsidRPr="000A0346">
        <w:rPr>
          <w:b/>
          <w:bCs/>
          <w:lang w:val="en-US"/>
        </w:rPr>
        <w:t>Permit Application Reviews</w:t>
      </w:r>
      <w:r w:rsidRPr="000A0346">
        <w:rPr>
          <w:lang w:val="en-US"/>
        </w:rPr>
        <w:t xml:space="preserve"> are complete within </w:t>
      </w:r>
      <w:r w:rsidR="004D2483" w:rsidRPr="000A0346">
        <w:rPr>
          <w:lang w:val="en-US"/>
        </w:rPr>
        <w:t>[</w:t>
      </w:r>
      <w:r w:rsidR="000A0346" w:rsidRPr="000A0346">
        <w:rPr>
          <w:highlight w:val="yellow"/>
          <w:lang w:val="en-US"/>
        </w:rPr>
        <w:t>number</w:t>
      </w:r>
      <w:r w:rsidR="004D2483" w:rsidRPr="000A0346">
        <w:rPr>
          <w:lang w:val="en-US"/>
        </w:rPr>
        <w:t xml:space="preserve">] </w:t>
      </w:r>
      <w:r w:rsidRPr="000A0346">
        <w:rPr>
          <w:lang w:val="en-US"/>
        </w:rPr>
        <w:t xml:space="preserve">business days. Resubmittals will be reviewed within </w:t>
      </w:r>
      <w:r w:rsidR="004D2483" w:rsidRPr="000A0346">
        <w:rPr>
          <w:lang w:val="en-US"/>
        </w:rPr>
        <w:t>[</w:t>
      </w:r>
      <w:r w:rsidR="009B0555" w:rsidRPr="000A0346">
        <w:rPr>
          <w:highlight w:val="yellow"/>
          <w:lang w:val="en-US"/>
        </w:rPr>
        <w:t>number</w:t>
      </w:r>
      <w:r w:rsidR="004D2483" w:rsidRPr="000A0346">
        <w:rPr>
          <w:lang w:val="en-US"/>
        </w:rPr>
        <w:t xml:space="preserve">] </w:t>
      </w:r>
      <w:r w:rsidRPr="000A0346">
        <w:rPr>
          <w:lang w:val="en-US"/>
        </w:rPr>
        <w:t>business days.</w:t>
      </w:r>
    </w:p>
    <w:p w14:paraId="517DAE2B" w14:textId="77777777" w:rsidR="000A0346" w:rsidRDefault="57552157" w:rsidP="000A0346">
      <w:pPr>
        <w:pStyle w:val="ListParagraph"/>
        <w:numPr>
          <w:ilvl w:val="0"/>
          <w:numId w:val="11"/>
        </w:numPr>
      </w:pPr>
      <w:r w:rsidRPr="000A0346">
        <w:rPr>
          <w:b/>
          <w:bCs/>
        </w:rPr>
        <w:t>Collect Your Permit</w:t>
      </w:r>
      <w:r w:rsidRPr="000A0346">
        <w:t xml:space="preserve"> once your application is approved and fees are paid.</w:t>
      </w:r>
    </w:p>
    <w:p w14:paraId="4E62168F" w14:textId="5A2F880A" w:rsidR="57552157" w:rsidRPr="000A0346" w:rsidRDefault="57552157" w:rsidP="000A0346">
      <w:pPr>
        <w:pStyle w:val="ListParagraph"/>
        <w:numPr>
          <w:ilvl w:val="0"/>
          <w:numId w:val="11"/>
        </w:numPr>
      </w:pPr>
      <w:r w:rsidRPr="3BF3A651">
        <w:rPr>
          <w:b/>
          <w:bCs/>
          <w:lang w:val="en-US"/>
        </w:rPr>
        <w:t>Final Inspection</w:t>
      </w:r>
      <w:r w:rsidRPr="3BF3A651">
        <w:rPr>
          <w:lang w:val="en-US"/>
        </w:rPr>
        <w:t xml:space="preserve"> will be scheduled by visiting our</w:t>
      </w:r>
      <w:r w:rsidR="00CE6501" w:rsidRPr="3BF3A651">
        <w:rPr>
          <w:lang w:val="en-US"/>
        </w:rPr>
        <w:t xml:space="preserve"> [</w:t>
      </w:r>
      <w:r w:rsidR="00CE6501" w:rsidRPr="3BF3A651">
        <w:rPr>
          <w:highlight w:val="green"/>
          <w:lang w:val="en-US"/>
        </w:rPr>
        <w:t>website</w:t>
      </w:r>
      <w:r w:rsidR="00CE6501" w:rsidRPr="3BF3A651">
        <w:rPr>
          <w:lang w:val="en-US"/>
        </w:rPr>
        <w:t xml:space="preserve">] </w:t>
      </w:r>
      <w:r w:rsidRPr="3BF3A651">
        <w:rPr>
          <w:lang w:val="en-US"/>
        </w:rPr>
        <w:t xml:space="preserve">or calling </w:t>
      </w:r>
      <w:r w:rsidR="00CE6501" w:rsidRPr="3BF3A651">
        <w:rPr>
          <w:lang w:val="en-US"/>
        </w:rPr>
        <w:t>[</w:t>
      </w:r>
      <w:r w:rsidR="000A0346" w:rsidRPr="3BF3A651">
        <w:rPr>
          <w:highlight w:val="yellow"/>
          <w:lang w:val="en-US"/>
        </w:rPr>
        <w:t>phone</w:t>
      </w:r>
      <w:r w:rsidR="00CE6501" w:rsidRPr="3BF3A651">
        <w:rPr>
          <w:lang w:val="en-US"/>
        </w:rPr>
        <w:t>]</w:t>
      </w:r>
      <w:r w:rsidRPr="3BF3A651">
        <w:rPr>
          <w:lang w:val="en-US"/>
        </w:rPr>
        <w:t>. Once your ADU has passed</w:t>
      </w:r>
      <w:r w:rsidR="00EB250D">
        <w:rPr>
          <w:lang w:val="en-US"/>
        </w:rPr>
        <w:t xml:space="preserve"> inspection, it</w:t>
      </w:r>
      <w:r w:rsidRPr="3BF3A651">
        <w:rPr>
          <w:lang w:val="en-US"/>
        </w:rPr>
        <w:t xml:space="preserve"> is ready for move-in!</w:t>
      </w:r>
    </w:p>
    <w:p w14:paraId="54A2DA9B" w14:textId="73EA704D" w:rsidR="57552157" w:rsidRDefault="57552157" w:rsidP="009A04C1">
      <w:pPr>
        <w:pStyle w:val="Heading3"/>
      </w:pPr>
      <w:r w:rsidRPr="51FBFFD2">
        <w:t>Fees and Other Potential Costs</w:t>
      </w:r>
    </w:p>
    <w:p w14:paraId="44E305C5" w14:textId="3D184D11" w:rsidR="57552157" w:rsidRPr="00403488" w:rsidRDefault="57552157" w:rsidP="147D6425">
      <w:pPr>
        <w:rPr>
          <w:lang w:val="en-US"/>
        </w:rPr>
      </w:pPr>
      <w:r w:rsidRPr="00CC3764">
        <w:rPr>
          <w:b/>
          <w:bCs/>
          <w:lang w:val="en-US"/>
        </w:rPr>
        <w:t>The size of your ADU will determine your building permit fees,</w:t>
      </w:r>
      <w:r w:rsidRPr="00403488">
        <w:rPr>
          <w:lang w:val="en-US"/>
        </w:rPr>
        <w:t xml:space="preserve"> which are </w:t>
      </w:r>
      <w:r w:rsidR="00301F78" w:rsidRPr="00403488">
        <w:rPr>
          <w:lang w:val="en-US"/>
        </w:rPr>
        <w:t xml:space="preserve">typically </w:t>
      </w:r>
      <w:r w:rsidR="00403488" w:rsidRPr="00403488">
        <w:rPr>
          <w:lang w:val="en-US"/>
        </w:rPr>
        <w:t>[</w:t>
      </w:r>
      <w:r w:rsidR="00403488" w:rsidRPr="00CC6F07">
        <w:rPr>
          <w:highlight w:val="yellow"/>
          <w:lang w:val="en-US"/>
        </w:rPr>
        <w:t>two to three</w:t>
      </w:r>
      <w:r w:rsidR="00403488" w:rsidRPr="00403488">
        <w:rPr>
          <w:lang w:val="en-US"/>
        </w:rPr>
        <w:t>] percent of</w:t>
      </w:r>
      <w:r w:rsidRPr="00403488">
        <w:rPr>
          <w:lang w:val="en-US"/>
        </w:rPr>
        <w:t xml:space="preserve"> the project valuation. See the </w:t>
      </w:r>
      <w:r w:rsidR="003B1EDC">
        <w:rPr>
          <w:lang w:val="en-US"/>
        </w:rPr>
        <w:t>[</w:t>
      </w:r>
      <w:r w:rsidRPr="003B1EDC">
        <w:rPr>
          <w:highlight w:val="green"/>
          <w:lang w:val="en-US"/>
        </w:rPr>
        <w:t>Building Fee page</w:t>
      </w:r>
      <w:r w:rsidR="003B1EDC">
        <w:rPr>
          <w:lang w:val="en-US"/>
        </w:rPr>
        <w:t>]</w:t>
      </w:r>
      <w:r w:rsidRPr="00403488">
        <w:rPr>
          <w:lang w:val="en-US"/>
        </w:rPr>
        <w:t xml:space="preserve"> for fee information.</w:t>
      </w:r>
    </w:p>
    <w:p w14:paraId="2A3A24AE" w14:textId="17856D4A" w:rsidR="57552157" w:rsidRPr="00403488" w:rsidRDefault="57552157" w:rsidP="00301F78">
      <w:r w:rsidRPr="00403488">
        <w:t>You may need to pay fees to other departments or agencies, depending on your property and its location:</w:t>
      </w:r>
    </w:p>
    <w:p w14:paraId="6F85D479" w14:textId="3D415E81" w:rsidR="57552157" w:rsidRPr="00403488" w:rsidRDefault="57552157" w:rsidP="147D6425">
      <w:pPr>
        <w:pStyle w:val="ListParagraph"/>
        <w:numPr>
          <w:ilvl w:val="0"/>
          <w:numId w:val="14"/>
        </w:numPr>
        <w:rPr>
          <w:lang w:val="en-US"/>
        </w:rPr>
      </w:pPr>
      <w:r w:rsidRPr="00403488">
        <w:rPr>
          <w:b/>
          <w:bCs/>
          <w:lang w:val="en-US"/>
        </w:rPr>
        <w:t>Water and Sewer Utilities:</w:t>
      </w:r>
      <w:r w:rsidRPr="00403488">
        <w:rPr>
          <w:lang w:val="en-US"/>
        </w:rPr>
        <w:t xml:space="preserve"> Some ADUs may require new or separate utility connections. Contact </w:t>
      </w:r>
      <w:r w:rsidR="00CE6501" w:rsidRPr="00403488">
        <w:rPr>
          <w:lang w:val="en-US"/>
        </w:rPr>
        <w:t>[</w:t>
      </w:r>
      <w:r w:rsidR="00CE6501" w:rsidRPr="00403488">
        <w:rPr>
          <w:highlight w:val="yellow"/>
          <w:lang w:val="en-US"/>
        </w:rPr>
        <w:t>Department</w:t>
      </w:r>
      <w:r w:rsidR="00CE6501" w:rsidRPr="00403488">
        <w:rPr>
          <w:lang w:val="en-US"/>
        </w:rPr>
        <w:t>]</w:t>
      </w:r>
      <w:r w:rsidRPr="00403488">
        <w:rPr>
          <w:lang w:val="en-US"/>
        </w:rPr>
        <w:t xml:space="preserve"> at </w:t>
      </w:r>
      <w:r w:rsidR="00CE6501" w:rsidRPr="00403488">
        <w:rPr>
          <w:lang w:val="en-US"/>
        </w:rPr>
        <w:t>[</w:t>
      </w:r>
      <w:r w:rsidR="00CE6501" w:rsidRPr="00403488">
        <w:rPr>
          <w:highlight w:val="yellow"/>
          <w:lang w:val="en-US"/>
        </w:rPr>
        <w:t>contact information</w:t>
      </w:r>
      <w:r w:rsidR="00CE6501" w:rsidRPr="00403488">
        <w:rPr>
          <w:lang w:val="en-US"/>
        </w:rPr>
        <w:t>]</w:t>
      </w:r>
      <w:r w:rsidRPr="00403488">
        <w:rPr>
          <w:lang w:val="en-US"/>
        </w:rPr>
        <w:t>.</w:t>
      </w:r>
    </w:p>
    <w:p w14:paraId="5E12CFA0" w14:textId="591C4375" w:rsidR="57552157" w:rsidRPr="00403488" w:rsidRDefault="57552157" w:rsidP="00301F78">
      <w:pPr>
        <w:pStyle w:val="ListParagraph"/>
        <w:numPr>
          <w:ilvl w:val="0"/>
          <w:numId w:val="14"/>
        </w:numPr>
      </w:pPr>
      <w:r w:rsidRPr="3BF3A651">
        <w:rPr>
          <w:b/>
          <w:bCs/>
          <w:lang w:val="en-US"/>
        </w:rPr>
        <w:t>Septic Systems:</w:t>
      </w:r>
      <w:r w:rsidRPr="3BF3A651">
        <w:rPr>
          <w:lang w:val="en-US"/>
        </w:rPr>
        <w:t xml:space="preserve"> Some sites may require improvements. Contact the </w:t>
      </w:r>
      <w:r w:rsidR="00CE6501" w:rsidRPr="3BF3A651">
        <w:rPr>
          <w:lang w:val="en-US"/>
        </w:rPr>
        <w:t>[</w:t>
      </w:r>
      <w:r w:rsidR="00EB1411" w:rsidRPr="3BF3A651">
        <w:rPr>
          <w:highlight w:val="yellow"/>
          <w:lang w:val="en-US"/>
        </w:rPr>
        <w:t>a</w:t>
      </w:r>
      <w:r w:rsidR="00CE6501" w:rsidRPr="3BF3A651">
        <w:rPr>
          <w:highlight w:val="yellow"/>
          <w:lang w:val="en-US"/>
        </w:rPr>
        <w:t>gency</w:t>
      </w:r>
      <w:r w:rsidR="00CE6501" w:rsidRPr="3BF3A651">
        <w:rPr>
          <w:lang w:val="en-US"/>
        </w:rPr>
        <w:t>] at [</w:t>
      </w:r>
      <w:r w:rsidR="00CE6501" w:rsidRPr="3BF3A651">
        <w:rPr>
          <w:highlight w:val="yellow"/>
          <w:lang w:val="en-US"/>
        </w:rPr>
        <w:t>contact information</w:t>
      </w:r>
      <w:r w:rsidR="00CE6501" w:rsidRPr="3BF3A651">
        <w:rPr>
          <w:lang w:val="en-US"/>
        </w:rPr>
        <w:t>].</w:t>
      </w:r>
    </w:p>
    <w:p w14:paraId="7984A30F" w14:textId="434668F9" w:rsidR="57552157" w:rsidRPr="00403488" w:rsidRDefault="57552157" w:rsidP="00301F78">
      <w:pPr>
        <w:pStyle w:val="ListParagraph"/>
        <w:numPr>
          <w:ilvl w:val="0"/>
          <w:numId w:val="14"/>
        </w:numPr>
      </w:pPr>
      <w:r w:rsidRPr="00403488">
        <w:rPr>
          <w:b/>
          <w:bCs/>
        </w:rPr>
        <w:t>School Fees:</w:t>
      </w:r>
      <w:r w:rsidRPr="00403488">
        <w:t xml:space="preserve"> Required for ADUs more than 500 square feet. Contact </w:t>
      </w:r>
      <w:r w:rsidR="00CE6501" w:rsidRPr="00403488">
        <w:t>[</w:t>
      </w:r>
      <w:r w:rsidR="00EB1411">
        <w:rPr>
          <w:highlight w:val="yellow"/>
        </w:rPr>
        <w:t>s</w:t>
      </w:r>
      <w:r w:rsidR="00CE6501" w:rsidRPr="00403488">
        <w:rPr>
          <w:highlight w:val="yellow"/>
        </w:rPr>
        <w:t xml:space="preserve">chool </w:t>
      </w:r>
      <w:r w:rsidR="00EB1411">
        <w:rPr>
          <w:highlight w:val="yellow"/>
        </w:rPr>
        <w:t>d</w:t>
      </w:r>
      <w:r w:rsidR="00CE6501" w:rsidRPr="00403488">
        <w:rPr>
          <w:highlight w:val="yellow"/>
        </w:rPr>
        <w:t>istrict</w:t>
      </w:r>
      <w:r w:rsidR="00CE6501" w:rsidRPr="00403488">
        <w:t>] at [</w:t>
      </w:r>
      <w:r w:rsidR="00CE6501" w:rsidRPr="00403488">
        <w:rPr>
          <w:highlight w:val="yellow"/>
        </w:rPr>
        <w:t>contact information</w:t>
      </w:r>
      <w:r w:rsidR="00CE6501" w:rsidRPr="00403488">
        <w:t>].</w:t>
      </w:r>
    </w:p>
    <w:p w14:paraId="5CD65722" w14:textId="58A03610" w:rsidR="51FBFFD2" w:rsidRPr="00403488" w:rsidRDefault="57552157" w:rsidP="00301F78">
      <w:pPr>
        <w:pStyle w:val="ListParagraph"/>
        <w:numPr>
          <w:ilvl w:val="0"/>
          <w:numId w:val="14"/>
        </w:numPr>
      </w:pPr>
      <w:r w:rsidRPr="3BF3A651">
        <w:rPr>
          <w:b/>
          <w:bCs/>
          <w:lang w:val="en-US"/>
        </w:rPr>
        <w:t>Impact Fees:</w:t>
      </w:r>
      <w:r w:rsidRPr="3BF3A651">
        <w:rPr>
          <w:lang w:val="en-US"/>
        </w:rPr>
        <w:t xml:space="preserve"> Required for ADUs more than 750 square feet. </w:t>
      </w:r>
    </w:p>
    <w:p w14:paraId="0DB390FD" w14:textId="77777777" w:rsidR="00B60FB5" w:rsidRDefault="00B60FB5">
      <w:pPr>
        <w:spacing w:before="0" w:line="279" w:lineRule="auto"/>
        <w:rPr>
          <w:b/>
          <w:bCs/>
          <w:sz w:val="40"/>
          <w:szCs w:val="40"/>
        </w:rPr>
      </w:pPr>
      <w:r>
        <w:br w:type="page"/>
      </w:r>
    </w:p>
    <w:p w14:paraId="6632D056" w14:textId="4BA17FE0" w:rsidR="51FBFFD2" w:rsidRDefault="005B7A07" w:rsidP="00233ECE">
      <w:pPr>
        <w:pStyle w:val="Heading2"/>
      </w:pPr>
      <w:r>
        <w:lastRenderedPageBreak/>
        <w:t>[</w:t>
      </w:r>
      <w:r w:rsidR="00D6632F" w:rsidRPr="00465839">
        <w:rPr>
          <w:highlight w:val="yellow"/>
        </w:rPr>
        <w:t>Pre-reviewed/Pre-approved</w:t>
      </w:r>
      <w:r>
        <w:t>]</w:t>
      </w:r>
      <w:r w:rsidR="00D6632F">
        <w:t xml:space="preserve"> Plan</w:t>
      </w:r>
      <w:r w:rsidR="00EE53F7">
        <w:t>s</w:t>
      </w:r>
    </w:p>
    <w:p w14:paraId="13FD04D8" w14:textId="77777777" w:rsidR="000F17A3" w:rsidRDefault="00F47D2C" w:rsidP="0032301A">
      <w:pPr>
        <w:pStyle w:val="Instructions"/>
        <w:rPr>
          <w:highlight w:val="yellow"/>
        </w:rPr>
      </w:pPr>
      <w:r>
        <w:t>[</w:t>
      </w:r>
      <w:r w:rsidRPr="00B60FB5">
        <w:rPr>
          <w:highlight w:val="yellow"/>
        </w:rPr>
        <w:t>Choose from the</w:t>
      </w:r>
      <w:r w:rsidR="00C16D78">
        <w:rPr>
          <w:highlight w:val="yellow"/>
        </w:rPr>
        <w:t xml:space="preserve"> template</w:t>
      </w:r>
      <w:r w:rsidRPr="00B60FB5">
        <w:rPr>
          <w:highlight w:val="yellow"/>
        </w:rPr>
        <w:t xml:space="preserve"> language</w:t>
      </w:r>
      <w:r w:rsidR="00C16D78">
        <w:rPr>
          <w:highlight w:val="yellow"/>
        </w:rPr>
        <w:t xml:space="preserve"> about pre-approved plans</w:t>
      </w:r>
      <w:r w:rsidRPr="00B60FB5">
        <w:rPr>
          <w:highlight w:val="yellow"/>
        </w:rPr>
        <w:t xml:space="preserve">. </w:t>
      </w:r>
    </w:p>
    <w:p w14:paraId="17C0172D" w14:textId="32C347F1" w:rsidR="0032301A" w:rsidRDefault="741D5C04" w:rsidP="0032301A">
      <w:pPr>
        <w:pStyle w:val="Instructions"/>
      </w:pPr>
      <w:r w:rsidRPr="741D5C04">
        <w:rPr>
          <w:highlight w:val="yellow"/>
        </w:rPr>
        <w:t>Use the short paragraph for high-level information about pre-approved plans and where to find them:</w:t>
      </w:r>
      <w:r>
        <w:t xml:space="preserve">] </w:t>
      </w:r>
    </w:p>
    <w:p w14:paraId="17C644E7" w14:textId="05DA035F" w:rsidR="003B1F48" w:rsidRDefault="005B7A07" w:rsidP="0060611B">
      <w:pPr>
        <w:spacing w:before="200"/>
      </w:pPr>
      <w:r w:rsidRPr="00445804">
        <w:rPr>
          <w:b/>
          <w:bCs/>
        </w:rPr>
        <w:t>[</w:t>
      </w:r>
      <w:r w:rsidR="00EE53F7" w:rsidRPr="00445804">
        <w:rPr>
          <w:b/>
          <w:bCs/>
          <w:highlight w:val="yellow"/>
        </w:rPr>
        <w:t>Pre-approved</w:t>
      </w:r>
      <w:r w:rsidRPr="00445804">
        <w:rPr>
          <w:b/>
          <w:bCs/>
          <w:highlight w:val="yellow"/>
        </w:rPr>
        <w:t>/pre-reviewed</w:t>
      </w:r>
      <w:r w:rsidRPr="00445804">
        <w:rPr>
          <w:b/>
          <w:bCs/>
        </w:rPr>
        <w:t>]</w:t>
      </w:r>
      <w:r w:rsidR="00EE53F7" w:rsidRPr="00445804">
        <w:rPr>
          <w:b/>
          <w:bCs/>
        </w:rPr>
        <w:t xml:space="preserve"> </w:t>
      </w:r>
      <w:r w:rsidR="00EE53F7" w:rsidRPr="00CC3764">
        <w:rPr>
          <w:b/>
          <w:bCs/>
        </w:rPr>
        <w:t xml:space="preserve">plans </w:t>
      </w:r>
      <w:r w:rsidRPr="00CC3764">
        <w:rPr>
          <w:b/>
          <w:bCs/>
        </w:rPr>
        <w:t>are ADU</w:t>
      </w:r>
      <w:r w:rsidR="00465839" w:rsidRPr="00CC3764">
        <w:rPr>
          <w:b/>
          <w:bCs/>
        </w:rPr>
        <w:t xml:space="preserve"> designs </w:t>
      </w:r>
      <w:r w:rsidRPr="00CC3764">
        <w:rPr>
          <w:b/>
          <w:bCs/>
        </w:rPr>
        <w:t xml:space="preserve">that </w:t>
      </w:r>
      <w:r w:rsidR="00EE53F7" w:rsidRPr="00CC3764">
        <w:rPr>
          <w:b/>
          <w:bCs/>
        </w:rPr>
        <w:t>have been pre-reviewed for building code compliance</w:t>
      </w:r>
      <w:r w:rsidR="00820107" w:rsidRPr="00CC3764">
        <w:rPr>
          <w:b/>
          <w:bCs/>
        </w:rPr>
        <w:t>.</w:t>
      </w:r>
      <w:r w:rsidR="00820107">
        <w:t xml:space="preserve"> </w:t>
      </w:r>
      <w:r w:rsidRPr="03120B2D">
        <w:rPr>
          <w:lang w:val="en-US"/>
        </w:rPr>
        <w:t xml:space="preserve">You can </w:t>
      </w:r>
      <w:r>
        <w:rPr>
          <w:lang w:val="en-US"/>
        </w:rPr>
        <w:t>see</w:t>
      </w:r>
      <w:r w:rsidR="00B506C4">
        <w:rPr>
          <w:lang w:val="en-US"/>
        </w:rPr>
        <w:t xml:space="preserve"> </w:t>
      </w:r>
      <w:r w:rsidR="00C2660E">
        <w:rPr>
          <w:lang w:val="en-US"/>
        </w:rPr>
        <w:t>plans [</w:t>
      </w:r>
      <w:r w:rsidR="00465839" w:rsidRPr="00C2660E">
        <w:rPr>
          <w:highlight w:val="yellow"/>
          <w:lang w:val="en-US"/>
        </w:rPr>
        <w:t>available</w:t>
      </w:r>
      <w:r w:rsidRPr="00C2660E">
        <w:rPr>
          <w:highlight w:val="yellow"/>
          <w:lang w:val="en-US"/>
        </w:rPr>
        <w:t xml:space="preserve"> </w:t>
      </w:r>
      <w:r w:rsidR="00C2660E" w:rsidRPr="00C2660E">
        <w:rPr>
          <w:highlight w:val="yellow"/>
          <w:lang w:val="en-US"/>
        </w:rPr>
        <w:t>for download or to purchase directly from designers</w:t>
      </w:r>
      <w:r w:rsidR="00C2660E">
        <w:rPr>
          <w:lang w:val="en-US"/>
        </w:rPr>
        <w:t>]</w:t>
      </w:r>
      <w:r>
        <w:rPr>
          <w:lang w:val="en-US"/>
        </w:rPr>
        <w:t xml:space="preserve"> on</w:t>
      </w:r>
      <w:r w:rsidR="00944C96">
        <w:rPr>
          <w:lang w:val="en-US"/>
        </w:rPr>
        <w:t xml:space="preserve"> our </w:t>
      </w:r>
      <w:r w:rsidR="00944C96">
        <w:t>[</w:t>
      </w:r>
      <w:r w:rsidR="00944C96" w:rsidRPr="00944C96">
        <w:rPr>
          <w:highlight w:val="green"/>
        </w:rPr>
        <w:t>pre-approved/pre-reviewed plans page</w:t>
      </w:r>
      <w:r w:rsidR="00944C96">
        <w:t>]</w:t>
      </w:r>
      <w:r w:rsidR="00B506C4">
        <w:t xml:space="preserve">. </w:t>
      </w:r>
      <w:r w:rsidR="00465839">
        <w:t xml:space="preserve">Plans include </w:t>
      </w:r>
      <w:r w:rsidR="00465839">
        <w:rPr>
          <w:b/>
        </w:rPr>
        <w:t>site-built ADUs</w:t>
      </w:r>
      <w:r w:rsidR="00465839">
        <w:t xml:space="preserve">, which are built from scratch on your lot, and </w:t>
      </w:r>
      <w:r w:rsidR="00465839">
        <w:rPr>
          <w:b/>
        </w:rPr>
        <w:t>prefabricated plans</w:t>
      </w:r>
      <w:r w:rsidR="00465839">
        <w:t>, which are fully or partially built off-site and delivered to your property.</w:t>
      </w:r>
    </w:p>
    <w:p w14:paraId="5106611F" w14:textId="01159360" w:rsidR="001434CC" w:rsidRPr="0032301A" w:rsidRDefault="0032301A" w:rsidP="000C2F70">
      <w:pPr>
        <w:pStyle w:val="Instructions"/>
      </w:pPr>
      <w:r>
        <w:t>[</w:t>
      </w:r>
      <w:r w:rsidR="000C2F70" w:rsidRPr="00B60FB5">
        <w:rPr>
          <w:highlight w:val="yellow"/>
        </w:rPr>
        <w:t>Or use</w:t>
      </w:r>
      <w:r w:rsidR="00B60FB5" w:rsidRPr="00B60FB5">
        <w:rPr>
          <w:highlight w:val="yellow"/>
        </w:rPr>
        <w:t xml:space="preserve"> this text for m</w:t>
      </w:r>
      <w:r w:rsidR="000C2F70" w:rsidRPr="00B60FB5">
        <w:rPr>
          <w:highlight w:val="yellow"/>
        </w:rPr>
        <w:t xml:space="preserve">ore </w:t>
      </w:r>
      <w:r w:rsidR="000C2F70">
        <w:rPr>
          <w:highlight w:val="yellow"/>
        </w:rPr>
        <w:t>detailed language</w:t>
      </w:r>
      <w:r w:rsidRPr="0032301A">
        <w:rPr>
          <w:highlight w:val="yellow"/>
        </w:rPr>
        <w:t xml:space="preserve"> about pre-approved plans:</w:t>
      </w:r>
      <w:r w:rsidRPr="0032301A">
        <w:t>]</w:t>
      </w:r>
      <w:r>
        <w:t xml:space="preserve"> </w:t>
      </w:r>
    </w:p>
    <w:p w14:paraId="2DAF8806" w14:textId="08ABA459" w:rsidR="001434CC" w:rsidRPr="001434CC" w:rsidRDefault="741D5C04" w:rsidP="001434CC">
      <w:pPr>
        <w:rPr>
          <w:b/>
          <w:bCs/>
          <w:sz w:val="32"/>
          <w:szCs w:val="32"/>
        </w:rPr>
      </w:pPr>
      <w:r w:rsidRPr="741D5C04">
        <w:rPr>
          <w:b/>
          <w:bCs/>
          <w:sz w:val="32"/>
          <w:szCs w:val="32"/>
        </w:rPr>
        <w:t>Thinking about building an Accessory Dwelling Unit (ADU)? Start with a Pre-approved ADU Design</w:t>
      </w:r>
    </w:p>
    <w:p w14:paraId="420209BF" w14:textId="77777777" w:rsidR="001434CC" w:rsidRPr="00951D10" w:rsidRDefault="001434CC" w:rsidP="001434CC">
      <w:pPr>
        <w:pStyle w:val="ListParagraph"/>
        <w:numPr>
          <w:ilvl w:val="0"/>
          <w:numId w:val="16"/>
        </w:numPr>
        <w:contextualSpacing w:val="0"/>
        <w:rPr>
          <w:b/>
          <w:bCs/>
        </w:rPr>
      </w:pPr>
      <w:r w:rsidRPr="00951D10">
        <w:rPr>
          <w:b/>
          <w:bCs/>
        </w:rPr>
        <w:t>Look for inspiration</w:t>
      </w:r>
    </w:p>
    <w:p w14:paraId="633CCDBC" w14:textId="77777777" w:rsidR="001434CC" w:rsidRPr="00951D10" w:rsidRDefault="001434CC" w:rsidP="001434CC">
      <w:pPr>
        <w:pStyle w:val="ListParagraph"/>
        <w:numPr>
          <w:ilvl w:val="0"/>
          <w:numId w:val="16"/>
        </w:numPr>
        <w:contextualSpacing w:val="0"/>
        <w:rPr>
          <w:b/>
          <w:bCs/>
        </w:rPr>
      </w:pPr>
      <w:r w:rsidRPr="00951D10">
        <w:rPr>
          <w:b/>
          <w:bCs/>
        </w:rPr>
        <w:t>Find a design you want to use and check what you can do on your property</w:t>
      </w:r>
    </w:p>
    <w:p w14:paraId="2EAD8DF9" w14:textId="77777777" w:rsidR="001434CC" w:rsidRPr="00951D10" w:rsidRDefault="001434CC" w:rsidP="001434CC">
      <w:pPr>
        <w:pStyle w:val="ListParagraph"/>
        <w:numPr>
          <w:ilvl w:val="0"/>
          <w:numId w:val="16"/>
        </w:numPr>
        <w:contextualSpacing w:val="0"/>
        <w:rPr>
          <w:b/>
          <w:bCs/>
        </w:rPr>
      </w:pPr>
      <w:r w:rsidRPr="00951D10">
        <w:rPr>
          <w:b/>
          <w:bCs/>
        </w:rPr>
        <w:t>Move forward with a design to complete site planning and get permits</w:t>
      </w:r>
    </w:p>
    <w:p w14:paraId="532C59C8" w14:textId="77777777" w:rsidR="001434CC" w:rsidRDefault="001434CC" w:rsidP="001434CC">
      <w:r>
        <w:t>[</w:t>
      </w:r>
      <w:r w:rsidRPr="00314E58">
        <w:rPr>
          <w:highlight w:val="yellow"/>
        </w:rPr>
        <w:t>City/County name</w:t>
      </w:r>
      <w:r>
        <w:t xml:space="preserve">] provides pre-approved designs to save you time and money as you add an ADU to your property. All designs have been fully vetted for building code compliance, putting you on the fast track to building an ADU. </w:t>
      </w:r>
    </w:p>
    <w:p w14:paraId="677D1CB4" w14:textId="77777777" w:rsidR="001434CC" w:rsidRDefault="001434CC" w:rsidP="001434CC">
      <w:pPr>
        <w:rPr>
          <w:rStyle w:val="Strong"/>
          <w:sz w:val="28"/>
          <w:szCs w:val="24"/>
        </w:rPr>
      </w:pPr>
      <w:r w:rsidRPr="00707AAB">
        <w:rPr>
          <w:rStyle w:val="Strong"/>
          <w:sz w:val="28"/>
          <w:szCs w:val="24"/>
        </w:rPr>
        <w:t>See our pre-approved designs at [</w:t>
      </w:r>
      <w:r w:rsidRPr="00FD65F0">
        <w:rPr>
          <w:rStyle w:val="Strong"/>
          <w:sz w:val="28"/>
          <w:szCs w:val="24"/>
          <w:highlight w:val="green"/>
        </w:rPr>
        <w:t>hyperlink</w:t>
      </w:r>
      <w:r w:rsidRPr="00707AAB">
        <w:rPr>
          <w:rStyle w:val="Strong"/>
          <w:sz w:val="28"/>
          <w:szCs w:val="24"/>
        </w:rPr>
        <w:t>].</w:t>
      </w:r>
    </w:p>
    <w:p w14:paraId="45C3176E" w14:textId="77777777" w:rsidR="001434CC" w:rsidRPr="0071116E" w:rsidRDefault="001434CC" w:rsidP="001434CC">
      <w:pPr>
        <w:rPr>
          <w:b/>
          <w:bCs/>
        </w:rPr>
      </w:pPr>
      <w:r w:rsidRPr="0071116E">
        <w:rPr>
          <w:b/>
          <w:bCs/>
        </w:rPr>
        <w:t>Important notes:</w:t>
      </w:r>
    </w:p>
    <w:p w14:paraId="6866C255" w14:textId="77777777" w:rsidR="001434CC" w:rsidRDefault="001434CC" w:rsidP="001434CC">
      <w:pPr>
        <w:pStyle w:val="ListParagraph"/>
        <w:numPr>
          <w:ilvl w:val="0"/>
          <w:numId w:val="17"/>
        </w:numPr>
      </w:pPr>
      <w:r w:rsidRPr="0071116E">
        <w:rPr>
          <w:lang w:val="en-US"/>
        </w:rPr>
        <w:t xml:space="preserve">Even pre-approved plans still require review based on your property – including where it sits on your lot, emergency access, foundation plans, and more. </w:t>
      </w:r>
    </w:p>
    <w:p w14:paraId="493A1BE2" w14:textId="798E6FAB" w:rsidR="001434CC" w:rsidRDefault="001434CC" w:rsidP="001434CC">
      <w:pPr>
        <w:pStyle w:val="ListParagraph"/>
        <w:numPr>
          <w:ilvl w:val="0"/>
          <w:numId w:val="17"/>
        </w:numPr>
      </w:pPr>
      <w:r w:rsidRPr="0071116E">
        <w:rPr>
          <w:lang w:val="en-US"/>
        </w:rPr>
        <w:t xml:space="preserve">Not all pre-approved plans work on all properties. Some will not be possible because of the space available on your lot or </w:t>
      </w:r>
      <w:r w:rsidR="0052618D">
        <w:rPr>
          <w:lang w:val="en-US"/>
        </w:rPr>
        <w:t>if</w:t>
      </w:r>
      <w:r w:rsidRPr="0071116E">
        <w:rPr>
          <w:lang w:val="en-US"/>
        </w:rPr>
        <w:t xml:space="preserve"> your property is in a special area like a High Fire Hazard Area [</w:t>
      </w:r>
      <w:r w:rsidRPr="0053318F">
        <w:rPr>
          <w:highlight w:val="yellow"/>
          <w:lang w:val="en-US"/>
        </w:rPr>
        <w:t>customize/add additional special designations as relevant</w:t>
      </w:r>
      <w:r w:rsidRPr="0071116E">
        <w:rPr>
          <w:lang w:val="en-US"/>
        </w:rPr>
        <w:t xml:space="preserve">]. </w:t>
      </w:r>
    </w:p>
    <w:p w14:paraId="554C813F" w14:textId="77777777" w:rsidR="001434CC" w:rsidRDefault="001434CC" w:rsidP="001434CC">
      <w:r w:rsidRPr="0071116E">
        <w:rPr>
          <w:b/>
          <w:bCs/>
        </w:rPr>
        <w:t>Questions about your ADU project and using these designs?</w:t>
      </w:r>
      <w:r>
        <w:t xml:space="preserve"> [</w:t>
      </w:r>
      <w:r w:rsidRPr="00BA103B">
        <w:rPr>
          <w:highlight w:val="green"/>
        </w:rPr>
        <w:t>Contact Information</w:t>
      </w:r>
      <w:r>
        <w:t>]</w:t>
      </w:r>
    </w:p>
    <w:p w14:paraId="7307270C" w14:textId="77777777" w:rsidR="001434CC" w:rsidRDefault="001434CC" w:rsidP="001434CC">
      <w:pPr>
        <w:pStyle w:val="Heading3"/>
      </w:pPr>
      <w:bookmarkStart w:id="2" w:name="_hox8ek8y4swx" w:colFirst="0" w:colLast="0"/>
      <w:bookmarkEnd w:id="2"/>
      <w:r>
        <w:t>Frequently Asked Questions</w:t>
      </w:r>
    </w:p>
    <w:p w14:paraId="7471FD67" w14:textId="5F3B1058" w:rsidR="001434CC" w:rsidRDefault="001434CC" w:rsidP="001434CC">
      <w:pPr>
        <w:pStyle w:val="Instructions"/>
      </w:pPr>
      <w:r>
        <w:lastRenderedPageBreak/>
        <w:t>[</w:t>
      </w:r>
      <w:r w:rsidRPr="00F47D2C">
        <w:rPr>
          <w:highlight w:val="yellow"/>
        </w:rPr>
        <w:t xml:space="preserve">Options for Frequently Asked Questions: </w:t>
      </w:r>
      <w:r w:rsidRPr="00F47D2C">
        <w:rPr>
          <w:b w:val="0"/>
          <w:bCs/>
          <w:highlight w:val="yellow"/>
        </w:rPr>
        <w:t xml:space="preserve">Add and edit questions as relevant to your program. Below are suggested questions to </w:t>
      </w:r>
      <w:r w:rsidR="0025444C">
        <w:rPr>
          <w:b w:val="0"/>
          <w:bCs/>
          <w:highlight w:val="yellow"/>
        </w:rPr>
        <w:t>include</w:t>
      </w:r>
      <w:r w:rsidRPr="00F47D2C">
        <w:rPr>
          <w:b w:val="0"/>
          <w:bCs/>
          <w:highlight w:val="yellow"/>
        </w:rPr>
        <w:t>.</w:t>
      </w:r>
      <w:r w:rsidRPr="009B330B">
        <w:rPr>
          <w:b w:val="0"/>
          <w:bCs/>
        </w:rPr>
        <w:t>]</w:t>
      </w:r>
      <w:r w:rsidRPr="70F6AD0E">
        <w:t xml:space="preserve"> </w:t>
      </w:r>
    </w:p>
    <w:p w14:paraId="541356F9" w14:textId="77777777" w:rsidR="001434CC" w:rsidRPr="00BA103B" w:rsidRDefault="001434CC" w:rsidP="001434CC">
      <w:pPr>
        <w:rPr>
          <w:b/>
          <w:lang w:val="en-US"/>
        </w:rPr>
      </w:pPr>
      <w:r w:rsidRPr="00BA103B">
        <w:rPr>
          <w:b/>
          <w:lang w:val="en-US"/>
        </w:rPr>
        <w:t xml:space="preserve">Question: What is a pre-approved plan? </w:t>
      </w:r>
    </w:p>
    <w:p w14:paraId="04FC605C" w14:textId="432D6C61" w:rsidR="001434CC" w:rsidRDefault="0659E05B" w:rsidP="0659E05B">
      <w:pPr>
        <w:rPr>
          <w:lang w:val="en-US"/>
        </w:rPr>
      </w:pPr>
      <w:r w:rsidRPr="0659E05B">
        <w:rPr>
          <w:b/>
          <w:bCs/>
          <w:lang w:val="en-US"/>
        </w:rPr>
        <w:t>Answer:</w:t>
      </w:r>
      <w:r w:rsidRPr="0659E05B">
        <w:rPr>
          <w:lang w:val="en-US"/>
        </w:rPr>
        <w:t xml:space="preserve"> A plan that has been pre-reviewed by [</w:t>
      </w:r>
      <w:r w:rsidRPr="0659E05B">
        <w:rPr>
          <w:highlight w:val="yellow"/>
          <w:lang w:val="en-US"/>
        </w:rPr>
        <w:t>City/County name</w:t>
      </w:r>
      <w:r w:rsidRPr="0659E05B">
        <w:rPr>
          <w:lang w:val="en-US"/>
        </w:rPr>
        <w:t>] Building Department for compliance with the building code and other regulations. Choosing one of these plans gives you a head start on the process compared to creating a fully custom design, but does still require site planning [</w:t>
      </w:r>
      <w:proofErr w:type="gramStart"/>
      <w:r w:rsidRPr="0659E05B">
        <w:rPr>
          <w:highlight w:val="yellow"/>
          <w:lang w:val="en-US"/>
        </w:rPr>
        <w:t>include</w:t>
      </w:r>
      <w:proofErr w:type="gramEnd"/>
      <w:r w:rsidRPr="0659E05B">
        <w:rPr>
          <w:highlight w:val="yellow"/>
          <w:lang w:val="en-US"/>
        </w:rPr>
        <w:t xml:space="preserve"> a list of other requirements</w:t>
      </w:r>
      <w:r w:rsidRPr="0659E05B">
        <w:rPr>
          <w:lang w:val="en-US"/>
        </w:rPr>
        <w:t xml:space="preserve">] before you can get a building permit. </w:t>
      </w:r>
    </w:p>
    <w:p w14:paraId="61094AFD" w14:textId="77777777" w:rsidR="001434CC" w:rsidRPr="00BA103B" w:rsidRDefault="001434CC" w:rsidP="001434CC">
      <w:pPr>
        <w:rPr>
          <w:b/>
          <w:bCs/>
        </w:rPr>
      </w:pPr>
      <w:r w:rsidRPr="00BA103B">
        <w:rPr>
          <w:b/>
          <w:bCs/>
        </w:rPr>
        <w:t xml:space="preserve">Question: What do I do after I pick a design? </w:t>
      </w:r>
    </w:p>
    <w:p w14:paraId="3C8EB423" w14:textId="77777777" w:rsidR="001434CC" w:rsidRDefault="001434CC" w:rsidP="001434CC">
      <w:r>
        <w:t>[</w:t>
      </w:r>
      <w:r w:rsidRPr="00F81841">
        <w:rPr>
          <w:highlight w:val="yellow"/>
        </w:rPr>
        <w:t>Add instructions here</w:t>
      </w:r>
      <w:r>
        <w:t>]</w:t>
      </w:r>
    </w:p>
    <w:p w14:paraId="49A16F97" w14:textId="77777777" w:rsidR="001434CC" w:rsidRPr="00BA103B" w:rsidRDefault="001434CC" w:rsidP="001434CC">
      <w:pPr>
        <w:rPr>
          <w:b/>
          <w:bCs/>
        </w:rPr>
      </w:pPr>
      <w:r w:rsidRPr="00BA103B">
        <w:rPr>
          <w:b/>
          <w:bCs/>
        </w:rPr>
        <w:t xml:space="preserve">Question: How much does it cost to use one of these plans? </w:t>
      </w:r>
    </w:p>
    <w:p w14:paraId="5142DBA1" w14:textId="77777777" w:rsidR="001434CC" w:rsidRDefault="001434CC" w:rsidP="001434CC">
      <w:r>
        <w:t>[</w:t>
      </w:r>
      <w:r w:rsidRPr="00BA103B">
        <w:rPr>
          <w:highlight w:val="yellow"/>
        </w:rPr>
        <w:t>Add details here</w:t>
      </w:r>
      <w:r>
        <w:t>]</w:t>
      </w:r>
    </w:p>
    <w:p w14:paraId="0CF09F49" w14:textId="77777777" w:rsidR="001434CC" w:rsidRPr="00BA103B" w:rsidRDefault="001434CC" w:rsidP="001434CC">
      <w:pPr>
        <w:rPr>
          <w:b/>
          <w:bCs/>
          <w:lang w:val="en-US"/>
        </w:rPr>
      </w:pPr>
      <w:r w:rsidRPr="00BA103B">
        <w:rPr>
          <w:b/>
          <w:bCs/>
        </w:rPr>
        <w:t xml:space="preserve">Question: </w:t>
      </w:r>
      <w:r w:rsidRPr="00BA103B">
        <w:rPr>
          <w:b/>
          <w:bCs/>
          <w:lang w:val="en-US"/>
        </w:rPr>
        <w:t xml:space="preserve">Can I customize these plans? </w:t>
      </w:r>
    </w:p>
    <w:p w14:paraId="061B674D" w14:textId="2B29FF40" w:rsidR="001434CC" w:rsidRDefault="0659E05B" w:rsidP="0659E05B">
      <w:pPr>
        <w:rPr>
          <w:lang w:val="en-US"/>
        </w:rPr>
      </w:pPr>
      <w:r w:rsidRPr="0659E05B">
        <w:rPr>
          <w:b/>
          <w:bCs/>
          <w:lang w:val="en-US"/>
        </w:rPr>
        <w:t>Answer:</w:t>
      </w:r>
      <w:r w:rsidRPr="0659E05B">
        <w:rPr>
          <w:lang w:val="en-US"/>
        </w:rPr>
        <w:t xml:space="preserve"> Not much, no. There are minimal options for customization [</w:t>
      </w:r>
      <w:r w:rsidRPr="0659E05B">
        <w:rPr>
          <w:highlight w:val="yellow"/>
          <w:lang w:val="en-US"/>
        </w:rPr>
        <w:t>describe options for customization</w:t>
      </w:r>
      <w:r w:rsidRPr="0659E05B">
        <w:rPr>
          <w:lang w:val="en-US"/>
        </w:rPr>
        <w:t xml:space="preserve">]. You cannot change anything that has already been reviewed for building code (such as increasing the size or changing the layout) without going through building code review again. </w:t>
      </w:r>
    </w:p>
    <w:p w14:paraId="645695CA" w14:textId="77777777" w:rsidR="001434CC" w:rsidRPr="00BA103B" w:rsidRDefault="001434CC" w:rsidP="001434CC">
      <w:pPr>
        <w:rPr>
          <w:b/>
          <w:bCs/>
        </w:rPr>
      </w:pPr>
      <w:r w:rsidRPr="00BA103B">
        <w:rPr>
          <w:b/>
          <w:bCs/>
        </w:rPr>
        <w:t xml:space="preserve">Question: Who do I need to hire to help me get a permit for a pre-approved design? </w:t>
      </w:r>
    </w:p>
    <w:p w14:paraId="68BD55A6" w14:textId="71FE5EDD" w:rsidR="001434CC" w:rsidRDefault="0659E05B" w:rsidP="001434CC">
      <w:r w:rsidRPr="0659E05B">
        <w:rPr>
          <w:b/>
          <w:bCs/>
          <w:lang w:val="en-US"/>
        </w:rPr>
        <w:t>Answer:</w:t>
      </w:r>
      <w:r w:rsidRPr="0659E05B">
        <w:rPr>
          <w:lang w:val="en-US"/>
        </w:rPr>
        <w:t xml:space="preserve"> </w:t>
      </w:r>
      <w:r>
        <w:t>[</w:t>
      </w:r>
      <w:r w:rsidRPr="0659E05B">
        <w:rPr>
          <w:highlight w:val="yellow"/>
        </w:rPr>
        <w:t xml:space="preserve">Add details here – in some cases, the original designer may help homeowners complete site planning and permitting. In others, the homeowners </w:t>
      </w:r>
      <w:r w:rsidR="00C76F9F">
        <w:rPr>
          <w:highlight w:val="yellow"/>
        </w:rPr>
        <w:t xml:space="preserve">will </w:t>
      </w:r>
      <w:r w:rsidRPr="0659E05B">
        <w:rPr>
          <w:highlight w:val="yellow"/>
        </w:rPr>
        <w:t>need to find another architect/professional to help complete the process.</w:t>
      </w:r>
      <w:r>
        <w:t>]</w:t>
      </w:r>
    </w:p>
    <w:p w14:paraId="428BB764" w14:textId="77777777" w:rsidR="001434CC" w:rsidRDefault="001434CC" w:rsidP="001434CC">
      <w:pPr>
        <w:rPr>
          <w:bCs/>
          <w:lang w:val="en-US"/>
        </w:rPr>
      </w:pPr>
      <w:r w:rsidRPr="00F81841">
        <w:rPr>
          <w:b/>
          <w:bCs/>
        </w:rPr>
        <w:t>Question</w:t>
      </w:r>
      <w:r w:rsidRPr="00BA103B">
        <w:rPr>
          <w:b/>
          <w:bCs/>
        </w:rPr>
        <w:t xml:space="preserve">: </w:t>
      </w:r>
      <w:r w:rsidRPr="00BA103B">
        <w:rPr>
          <w:b/>
          <w:bCs/>
          <w:lang w:val="en-US"/>
        </w:rPr>
        <w:t>I have a unique property or live in a special zone – can I use these plans?</w:t>
      </w:r>
    </w:p>
    <w:p w14:paraId="05075B5C" w14:textId="468A3D5F" w:rsidR="001434CC" w:rsidRDefault="0659E05B" w:rsidP="001434CC">
      <w:pPr>
        <w:rPr>
          <w:lang w:val="en-US"/>
        </w:rPr>
      </w:pPr>
      <w:r w:rsidRPr="0659E05B">
        <w:rPr>
          <w:b/>
          <w:bCs/>
          <w:lang w:val="en-US"/>
        </w:rPr>
        <w:t>Answer:</w:t>
      </w:r>
      <w:r w:rsidRPr="0659E05B">
        <w:rPr>
          <w:lang w:val="en-US"/>
        </w:rPr>
        <w:t xml:space="preserve"> Possibly. Pre-approved designs include things like structural, roof and floor plans, [and foundation plans if applicable] but no site-specific elements, so it depends on the rules and your property. [</w:t>
      </w:r>
      <w:r w:rsidRPr="0659E05B">
        <w:rPr>
          <w:highlight w:val="yellow"/>
          <w:lang w:val="en-US"/>
        </w:rPr>
        <w:t>Add notes about any prominent special areas or zones in your community – including Historic Districts, hazard zones, and others.</w:t>
      </w:r>
      <w:r w:rsidRPr="0659E05B">
        <w:rPr>
          <w:lang w:val="en-US"/>
        </w:rPr>
        <w:t>]</w:t>
      </w:r>
    </w:p>
    <w:p w14:paraId="495BEA08" w14:textId="20D48BEC" w:rsidR="005D1188" w:rsidRPr="000C4EF5" w:rsidRDefault="005D1188" w:rsidP="005D1188">
      <w:pPr>
        <w:pStyle w:val="Heading3"/>
        <w:rPr>
          <w:rStyle w:val="Strong"/>
          <w:sz w:val="24"/>
          <w:szCs w:val="22"/>
        </w:rPr>
      </w:pPr>
      <w:r>
        <w:rPr>
          <w:lang w:val="en-US"/>
        </w:rPr>
        <w:t>Resources and Forms</w:t>
      </w:r>
    </w:p>
    <w:p w14:paraId="386D13E8" w14:textId="74C880AE" w:rsidR="00B60FB5" w:rsidRDefault="00A52AF1" w:rsidP="005D1188">
      <w:pPr>
        <w:pStyle w:val="Instructions"/>
        <w:rPr>
          <w:bCs/>
          <w:sz w:val="40"/>
          <w:szCs w:val="40"/>
        </w:rPr>
      </w:pPr>
      <w:r>
        <w:t>[</w:t>
      </w:r>
      <w:r w:rsidRPr="00A52AF1">
        <w:rPr>
          <w:highlight w:val="yellow"/>
        </w:rPr>
        <w:t xml:space="preserve">Include any resources such as application materials, checklists, etc. Consider using the </w:t>
      </w:r>
      <w:hyperlink r:id="rId33" w:history="1">
        <w:r w:rsidRPr="00512203">
          <w:rPr>
            <w:rStyle w:val="Hyperlink"/>
            <w:highlight w:val="yellow"/>
          </w:rPr>
          <w:t>AB 1332 Pre-Approved Plans templates and resources</w:t>
        </w:r>
      </w:hyperlink>
      <w:r w:rsidRPr="00A52AF1">
        <w:rPr>
          <w:highlight w:val="yellow"/>
        </w:rPr>
        <w:t xml:space="preserve"> on the </w:t>
      </w:r>
      <w:r w:rsidR="008A79F8">
        <w:rPr>
          <w:highlight w:val="yellow"/>
        </w:rPr>
        <w:t>RHTA</w:t>
      </w:r>
      <w:r w:rsidRPr="00A52AF1">
        <w:rPr>
          <w:highlight w:val="yellow"/>
        </w:rPr>
        <w:t xml:space="preserve"> website.</w:t>
      </w:r>
      <w:r>
        <w:t>]</w:t>
      </w:r>
      <w:r w:rsidR="00B60FB5">
        <w:br w:type="page"/>
      </w:r>
    </w:p>
    <w:p w14:paraId="5715B25E" w14:textId="168CF3AE" w:rsidR="001434CC" w:rsidRDefault="001434CC" w:rsidP="001434CC">
      <w:pPr>
        <w:pStyle w:val="Heading2"/>
      </w:pPr>
      <w:r w:rsidRPr="51FBFFD2">
        <w:lastRenderedPageBreak/>
        <w:t xml:space="preserve">Legalize </w:t>
      </w:r>
      <w:r>
        <w:t>an</w:t>
      </w:r>
      <w:r w:rsidRPr="51FBFFD2">
        <w:t xml:space="preserve"> Existing ADU</w:t>
      </w:r>
    </w:p>
    <w:p w14:paraId="1904ED16" w14:textId="563FA77D" w:rsidR="00FD65F0" w:rsidRPr="00FD65F0" w:rsidRDefault="0659E05B" w:rsidP="00FD65F0">
      <w:pPr>
        <w:pStyle w:val="Instructions"/>
      </w:pPr>
      <w:r>
        <w:t>[</w:t>
      </w:r>
      <w:r w:rsidRPr="0659E05B">
        <w:rPr>
          <w:highlight w:val="yellow"/>
        </w:rPr>
        <w:t xml:space="preserve">Language Legalizing ADUs (aka Amnesty): Choose from the below language. Use this </w:t>
      </w:r>
      <w:proofErr w:type="spellStart"/>
      <w:r w:rsidRPr="0659E05B">
        <w:rPr>
          <w:highlight w:val="yellow"/>
        </w:rPr>
        <w:t>shortparagraph</w:t>
      </w:r>
      <w:proofErr w:type="spellEnd"/>
      <w:r w:rsidRPr="0659E05B">
        <w:rPr>
          <w:highlight w:val="yellow"/>
        </w:rPr>
        <w:t xml:space="preserve"> for high-level information about pre-approved plans and where to find them:</w:t>
      </w:r>
      <w:r>
        <w:t xml:space="preserve">]  </w:t>
      </w:r>
    </w:p>
    <w:p w14:paraId="743C2CC6" w14:textId="77777777" w:rsidR="007C314D" w:rsidRPr="008B017A" w:rsidRDefault="007C314D" w:rsidP="007C314D">
      <w:pPr>
        <w:rPr>
          <w:rFonts w:eastAsia="Calibri" w:cs="Calibri"/>
          <w:lang w:val="en-US"/>
        </w:rPr>
      </w:pPr>
      <w:r w:rsidRPr="00CC3764">
        <w:rPr>
          <w:rFonts w:eastAsia="Calibri" w:cs="Calibri"/>
          <w:b/>
          <w:bCs/>
          <w:lang w:val="en-US"/>
        </w:rPr>
        <w:t xml:space="preserve">If you have an ADU that was constructed before 2020 without </w:t>
      </w:r>
      <w:r>
        <w:rPr>
          <w:rFonts w:eastAsia="Calibri" w:cs="Calibri"/>
          <w:b/>
          <w:bCs/>
          <w:lang w:val="en-US"/>
        </w:rPr>
        <w:t xml:space="preserve">a </w:t>
      </w:r>
      <w:r w:rsidRPr="00CC3764">
        <w:rPr>
          <w:rFonts w:eastAsia="Calibri" w:cs="Calibri"/>
          <w:b/>
          <w:bCs/>
          <w:lang w:val="en-US"/>
        </w:rPr>
        <w:t>building permit, you may want to consider legalizing it.</w:t>
      </w:r>
      <w:r w:rsidRPr="147D6425">
        <w:rPr>
          <w:rFonts w:eastAsia="Calibri" w:cs="Calibri"/>
          <w:lang w:val="en-US"/>
        </w:rPr>
        <w:t xml:space="preserve"> Doing so can reduce liability and risks to occupants, increase property value and provide peace of mind. </w:t>
      </w:r>
      <w:r w:rsidRPr="00D6632F">
        <w:rPr>
          <w:rFonts w:eastAsia="Calibri" w:cs="Calibri"/>
          <w:lang w:val="en-US"/>
        </w:rPr>
        <w:t>Contact the [</w:t>
      </w:r>
      <w:r w:rsidRPr="00EB1411">
        <w:rPr>
          <w:rFonts w:eastAsia="Calibri" w:cs="Calibri"/>
          <w:highlight w:val="yellow"/>
          <w:lang w:val="en-US"/>
        </w:rPr>
        <w:t>Department</w:t>
      </w:r>
      <w:r w:rsidRPr="00D6632F">
        <w:rPr>
          <w:rFonts w:eastAsia="Calibri" w:cs="Calibri"/>
          <w:lang w:val="en-US"/>
        </w:rPr>
        <w:t>] at [</w:t>
      </w:r>
      <w:r w:rsidRPr="007C314D">
        <w:rPr>
          <w:rFonts w:eastAsia="Calibri" w:cs="Calibri"/>
          <w:highlight w:val="green"/>
          <w:lang w:val="en-US"/>
        </w:rPr>
        <w:t>contact information</w:t>
      </w:r>
      <w:r w:rsidRPr="00D6632F">
        <w:rPr>
          <w:rFonts w:eastAsia="Calibri" w:cs="Calibri"/>
          <w:lang w:val="en-US"/>
        </w:rPr>
        <w:t>] to learn more. There is no fine or penalty for legalizing an existing ADU and no enforcement will result from contacting us.</w:t>
      </w:r>
      <w:bookmarkStart w:id="3" w:name="_hbvqyu2an5cv"/>
      <w:bookmarkEnd w:id="3"/>
      <w:r>
        <w:rPr>
          <w:rFonts w:eastAsia="Calibri" w:cs="Calibri"/>
          <w:lang w:val="en-US"/>
        </w:rPr>
        <w:t xml:space="preserve"> </w:t>
      </w:r>
      <w:r w:rsidRPr="70F6AD0E">
        <w:rPr>
          <w:lang w:val="en-US"/>
        </w:rPr>
        <w:t xml:space="preserve">This program increases community safety and reduces homeowner risk of code enforcement </w:t>
      </w:r>
      <w:r>
        <w:rPr>
          <w:lang w:val="en-US"/>
        </w:rPr>
        <w:t>by</w:t>
      </w:r>
      <w:r w:rsidRPr="70F6AD0E">
        <w:rPr>
          <w:lang w:val="en-US"/>
        </w:rPr>
        <w:t xml:space="preserve"> legaliz</w:t>
      </w:r>
      <w:r>
        <w:rPr>
          <w:lang w:val="en-US"/>
        </w:rPr>
        <w:t>ing</w:t>
      </w:r>
      <w:r w:rsidRPr="70F6AD0E">
        <w:rPr>
          <w:lang w:val="en-US"/>
        </w:rPr>
        <w:t xml:space="preserve"> unpermitted ADUs. </w:t>
      </w:r>
    </w:p>
    <w:p w14:paraId="6CCFA00E" w14:textId="0890243F" w:rsidR="007C314D" w:rsidRDefault="007C314D" w:rsidP="007C314D">
      <w:pPr>
        <w:pStyle w:val="Instructions"/>
      </w:pPr>
      <w:r>
        <w:t>[</w:t>
      </w:r>
      <w:r w:rsidRPr="00B60FB5">
        <w:rPr>
          <w:highlight w:val="yellow"/>
        </w:rPr>
        <w:t xml:space="preserve">Or use this text for more </w:t>
      </w:r>
      <w:r>
        <w:rPr>
          <w:highlight w:val="yellow"/>
        </w:rPr>
        <w:t>detailed language</w:t>
      </w:r>
      <w:r w:rsidRPr="0032301A">
        <w:rPr>
          <w:highlight w:val="yellow"/>
        </w:rPr>
        <w:t xml:space="preserve"> about </w:t>
      </w:r>
      <w:r>
        <w:rPr>
          <w:highlight w:val="yellow"/>
        </w:rPr>
        <w:t>legalizing an ADU</w:t>
      </w:r>
      <w:r w:rsidRPr="0032301A">
        <w:rPr>
          <w:highlight w:val="yellow"/>
        </w:rPr>
        <w:t>:</w:t>
      </w:r>
      <w:r w:rsidRPr="0032301A">
        <w:t>]</w:t>
      </w:r>
      <w:r>
        <w:t xml:space="preserve"> </w:t>
      </w:r>
    </w:p>
    <w:p w14:paraId="26C5A0BB" w14:textId="4C3D7573" w:rsidR="00553EE6" w:rsidRPr="00FD65F0" w:rsidRDefault="00553EE6" w:rsidP="008B017A">
      <w:r w:rsidRPr="70F6AD0E">
        <w:rPr>
          <w:lang w:val="en-US"/>
        </w:rPr>
        <w:t>Is your accessory dwelling unit legally permitted?</w:t>
      </w:r>
      <w:r>
        <w:t xml:space="preserve"> </w:t>
      </w:r>
      <w:r w:rsidRPr="00FD65F0">
        <w:rPr>
          <w:b/>
          <w:bCs/>
          <w:iCs/>
        </w:rPr>
        <w:t>If not, we can help.</w:t>
      </w:r>
    </w:p>
    <w:p w14:paraId="1BFF4402" w14:textId="77777777" w:rsidR="00FD65F0" w:rsidRPr="00FD65F0" w:rsidRDefault="00FD65F0" w:rsidP="008B017A">
      <w:pPr>
        <w:rPr>
          <w:b/>
          <w:bCs/>
        </w:rPr>
      </w:pPr>
      <w:r w:rsidRPr="00FD65F0">
        <w:rPr>
          <w:b/>
          <w:bCs/>
        </w:rPr>
        <w:t>With this program, you can:</w:t>
      </w:r>
    </w:p>
    <w:p w14:paraId="2AE0C417" w14:textId="77777777" w:rsidR="00FD65F0" w:rsidRDefault="00FD65F0" w:rsidP="008B017A">
      <w:pPr>
        <w:pStyle w:val="ListParagraph"/>
        <w:numPr>
          <w:ilvl w:val="0"/>
          <w:numId w:val="21"/>
        </w:numPr>
        <w:contextualSpacing w:val="0"/>
      </w:pPr>
      <w:r>
        <w:t>Legalizing your existing, unpermitted ADU</w:t>
      </w:r>
    </w:p>
    <w:p w14:paraId="0BCF6526" w14:textId="77777777" w:rsidR="00FD65F0" w:rsidRDefault="00FD65F0" w:rsidP="008B017A">
      <w:pPr>
        <w:pStyle w:val="ListParagraph"/>
        <w:numPr>
          <w:ilvl w:val="0"/>
          <w:numId w:val="21"/>
        </w:numPr>
        <w:contextualSpacing w:val="0"/>
      </w:pPr>
      <w:r>
        <w:t>Take advantage of [</w:t>
      </w:r>
      <w:r w:rsidRPr="00C22977">
        <w:rPr>
          <w:highlight w:val="yellow"/>
        </w:rPr>
        <w:t>describe relevant incentives here, such as fee waivers</w:t>
      </w:r>
      <w:r>
        <w:t>]</w:t>
      </w:r>
    </w:p>
    <w:p w14:paraId="2E681E86" w14:textId="77777777" w:rsidR="00FD65F0" w:rsidRDefault="00FD65F0" w:rsidP="008B017A">
      <w:pPr>
        <w:pStyle w:val="ListParagraph"/>
        <w:numPr>
          <w:ilvl w:val="0"/>
          <w:numId w:val="21"/>
        </w:numPr>
        <w:contextualSpacing w:val="0"/>
      </w:pPr>
      <w:r>
        <w:t>Protect against code enforcement fines and actions</w:t>
      </w:r>
    </w:p>
    <w:p w14:paraId="6B67CB9A" w14:textId="77777777" w:rsidR="00FD65F0" w:rsidRDefault="00FD65F0" w:rsidP="008B017A">
      <w:pPr>
        <w:pStyle w:val="ListParagraph"/>
        <w:numPr>
          <w:ilvl w:val="0"/>
          <w:numId w:val="21"/>
        </w:numPr>
        <w:contextualSpacing w:val="0"/>
      </w:pPr>
      <w:r>
        <w:t>Improve safety for occupants and reduce your liability</w:t>
      </w:r>
    </w:p>
    <w:p w14:paraId="07FAB362" w14:textId="77777777" w:rsidR="00FD65F0" w:rsidRDefault="00FD65F0" w:rsidP="008B017A">
      <w:pPr>
        <w:pStyle w:val="ListParagraph"/>
        <w:numPr>
          <w:ilvl w:val="0"/>
          <w:numId w:val="21"/>
        </w:numPr>
        <w:contextualSpacing w:val="0"/>
      </w:pPr>
      <w:r>
        <w:t>Increase your property value</w:t>
      </w:r>
    </w:p>
    <w:p w14:paraId="6A64E1F0" w14:textId="798F0CC9" w:rsidR="00FD65F0" w:rsidRDefault="00FD65F0" w:rsidP="008B017A">
      <w:r>
        <w:rPr>
          <w:b/>
        </w:rPr>
        <w:t xml:space="preserve">Ready to get started? </w:t>
      </w:r>
      <w:r>
        <w:t>Visit [</w:t>
      </w:r>
      <w:r w:rsidRPr="008B017A">
        <w:rPr>
          <w:highlight w:val="green"/>
        </w:rPr>
        <w:t>program UR</w:t>
      </w:r>
      <w:r w:rsidR="008B017A">
        <w:rPr>
          <w:highlight w:val="green"/>
        </w:rPr>
        <w:t>L</w:t>
      </w:r>
      <w:r w:rsidR="00490673">
        <w:rPr>
          <w:highlight w:val="green"/>
        </w:rPr>
        <w:t>/</w:t>
      </w:r>
      <w:r w:rsidRPr="008B017A">
        <w:rPr>
          <w:highlight w:val="yellow"/>
        </w:rPr>
        <w:t>or add alternative contac</w:t>
      </w:r>
      <w:r w:rsidR="00490673">
        <w:rPr>
          <w:highlight w:val="yellow"/>
        </w:rPr>
        <w:t xml:space="preserve">t </w:t>
      </w:r>
      <w:r w:rsidR="00490673" w:rsidRPr="00490673">
        <w:rPr>
          <w:highlight w:val="yellow"/>
        </w:rPr>
        <w:t>information</w:t>
      </w:r>
      <w:r>
        <w:t>]</w:t>
      </w:r>
    </w:p>
    <w:p w14:paraId="1A6A3A75" w14:textId="6CF8B32B" w:rsidR="00FD65F0" w:rsidRDefault="00FD65F0" w:rsidP="008B017A">
      <w:pPr>
        <w:rPr>
          <w:b/>
        </w:rPr>
      </w:pPr>
      <w:bookmarkStart w:id="4" w:name="_i0f9cb8zvz43" w:colFirst="0" w:colLast="0"/>
      <w:bookmarkEnd w:id="4"/>
      <w:r>
        <w:rPr>
          <w:b/>
        </w:rPr>
        <w:t xml:space="preserve">Talk to Planning Division staff </w:t>
      </w:r>
      <w:r>
        <w:t>to understand details of the program. [</w:t>
      </w:r>
      <w:r w:rsidRPr="00BC2C85">
        <w:rPr>
          <w:highlight w:val="yellow"/>
        </w:rPr>
        <w:t>Add contact details here</w:t>
      </w:r>
      <w:r>
        <w:t>]</w:t>
      </w:r>
    </w:p>
    <w:p w14:paraId="7851594A" w14:textId="77777777" w:rsidR="00FD65F0" w:rsidRDefault="00FD65F0" w:rsidP="008B017A">
      <w:r>
        <w:rPr>
          <w:b/>
        </w:rPr>
        <w:t>Consider hiring a licensed architect or design professional</w:t>
      </w:r>
      <w:r>
        <w:t xml:space="preserve"> familiar with building code compliance. </w:t>
      </w:r>
    </w:p>
    <w:p w14:paraId="63DB7453" w14:textId="77777777" w:rsidR="00FD65F0" w:rsidRDefault="00FD65F0" w:rsidP="008B017A">
      <w:r>
        <w:rPr>
          <w:b/>
        </w:rPr>
        <w:t>Work with the Building Division to resolve all life safety issues</w:t>
      </w:r>
      <w:r>
        <w:t xml:space="preserve"> with your unit. </w:t>
      </w:r>
    </w:p>
    <w:p w14:paraId="750A8B83" w14:textId="77777777" w:rsidR="00FD65F0" w:rsidRDefault="00FD65F0" w:rsidP="008B017A">
      <w:r w:rsidRPr="70F6AD0E">
        <w:rPr>
          <w:b/>
          <w:bCs/>
          <w:lang w:val="en-US"/>
        </w:rPr>
        <w:t>Submit a set of as-built plans</w:t>
      </w:r>
      <w:r w:rsidRPr="70F6AD0E">
        <w:rPr>
          <w:lang w:val="en-US"/>
        </w:rPr>
        <w:t xml:space="preserve"> demonstrating that your unit complies with all requirements. </w:t>
      </w:r>
    </w:p>
    <w:p w14:paraId="755E467D" w14:textId="77777777" w:rsidR="000D388E" w:rsidRDefault="000D388E" w:rsidP="000D388E">
      <w:pPr>
        <w:pStyle w:val="Heading3"/>
      </w:pPr>
      <w:r>
        <w:t>Frequently Asked Questions</w:t>
      </w:r>
    </w:p>
    <w:p w14:paraId="3CC33168" w14:textId="77777777" w:rsidR="000D388E" w:rsidRDefault="000D388E" w:rsidP="000D388E">
      <w:pPr>
        <w:pStyle w:val="Instructions"/>
      </w:pPr>
      <w:r>
        <w:t>[</w:t>
      </w:r>
      <w:r w:rsidRPr="00F47D2C">
        <w:rPr>
          <w:highlight w:val="yellow"/>
        </w:rPr>
        <w:t xml:space="preserve">Options for Frequently Asked Questions: </w:t>
      </w:r>
      <w:r w:rsidRPr="00F47D2C">
        <w:rPr>
          <w:b w:val="0"/>
          <w:bCs/>
          <w:highlight w:val="yellow"/>
        </w:rPr>
        <w:t>Add and edit questions as relevant to your program. Below are suggested questions to respond to in your program outreach.</w:t>
      </w:r>
      <w:r w:rsidRPr="009B330B">
        <w:rPr>
          <w:b w:val="0"/>
          <w:bCs/>
        </w:rPr>
        <w:t>]</w:t>
      </w:r>
      <w:r w:rsidRPr="70F6AD0E">
        <w:t xml:space="preserve"> </w:t>
      </w:r>
    </w:p>
    <w:p w14:paraId="274B3055" w14:textId="77777777" w:rsidR="000D388E" w:rsidRDefault="000D388E" w:rsidP="000D388E">
      <w:pPr>
        <w:rPr>
          <w:b/>
        </w:rPr>
      </w:pPr>
      <w:r w:rsidRPr="00BA103B">
        <w:rPr>
          <w:b/>
          <w:bCs/>
        </w:rPr>
        <w:lastRenderedPageBreak/>
        <w:t xml:space="preserve">Question: </w:t>
      </w:r>
      <w:r>
        <w:rPr>
          <w:b/>
        </w:rPr>
        <w:t xml:space="preserve">What is this program? </w:t>
      </w:r>
    </w:p>
    <w:p w14:paraId="0A8A06A6" w14:textId="148D95CA" w:rsidR="000D388E" w:rsidRDefault="000D5B05" w:rsidP="000D388E">
      <w:pPr>
        <w:rPr>
          <w:b/>
        </w:rPr>
      </w:pPr>
      <w:r w:rsidRPr="00F81841">
        <w:rPr>
          <w:b/>
          <w:lang w:val="en-US"/>
        </w:rPr>
        <w:t>Answer:</w:t>
      </w:r>
      <w:r w:rsidRPr="70F6AD0E">
        <w:rPr>
          <w:bCs/>
          <w:lang w:val="en-US"/>
        </w:rPr>
        <w:t xml:space="preserve"> </w:t>
      </w:r>
      <w:r w:rsidR="000D388E">
        <w:t xml:space="preserve">This program allows residents to legalize their existing, unpermitted units on their property. </w:t>
      </w:r>
    </w:p>
    <w:p w14:paraId="6C2DB2A4" w14:textId="77777777" w:rsidR="000D388E" w:rsidRDefault="000D388E" w:rsidP="000D388E">
      <w:pPr>
        <w:rPr>
          <w:b/>
        </w:rPr>
      </w:pPr>
      <w:r w:rsidRPr="00BA103B">
        <w:rPr>
          <w:b/>
          <w:bCs/>
        </w:rPr>
        <w:t xml:space="preserve">Question: </w:t>
      </w:r>
      <w:r>
        <w:rPr>
          <w:b/>
        </w:rPr>
        <w:t xml:space="preserve">Will my ADU qualify? </w:t>
      </w:r>
    </w:p>
    <w:p w14:paraId="06C7719A" w14:textId="77777777" w:rsidR="004627EB" w:rsidRDefault="000D5B05" w:rsidP="000D388E">
      <w:r w:rsidRPr="00F81841">
        <w:rPr>
          <w:b/>
          <w:lang w:val="en-US"/>
        </w:rPr>
        <w:t>Answer:</w:t>
      </w:r>
      <w:r w:rsidRPr="70F6AD0E">
        <w:rPr>
          <w:bCs/>
          <w:lang w:val="en-US"/>
        </w:rPr>
        <w:t xml:space="preserve"> </w:t>
      </w:r>
      <w:r w:rsidR="000D388E">
        <w:t xml:space="preserve">Any unpermitted unit </w:t>
      </w:r>
      <w:r w:rsidR="00645A68">
        <w:t xml:space="preserve">(ADU or JADU) </w:t>
      </w:r>
      <w:r w:rsidR="000D388E">
        <w:t>on your property</w:t>
      </w:r>
      <w:r w:rsidR="004627EB">
        <w:t xml:space="preserve"> that was built prior to 2020</w:t>
      </w:r>
      <w:r w:rsidR="000D388E">
        <w:t xml:space="preserve"> qualifies for the program. </w:t>
      </w:r>
    </w:p>
    <w:p w14:paraId="067ACCFF" w14:textId="055E1E92" w:rsidR="000D388E" w:rsidRDefault="000D388E" w:rsidP="000D388E">
      <w:pPr>
        <w:rPr>
          <w:b/>
          <w:bCs/>
          <w:lang w:val="en-US"/>
        </w:rPr>
      </w:pPr>
      <w:r w:rsidRPr="00BA103B">
        <w:rPr>
          <w:b/>
          <w:bCs/>
        </w:rPr>
        <w:t xml:space="preserve">Question: </w:t>
      </w:r>
      <w:r w:rsidRPr="70F6AD0E">
        <w:rPr>
          <w:b/>
          <w:bCs/>
          <w:lang w:val="en-US"/>
        </w:rPr>
        <w:t xml:space="preserve">How will I need to update my unpermitted unit? </w:t>
      </w:r>
    </w:p>
    <w:p w14:paraId="3016FB8D" w14:textId="7D8EFECB" w:rsidR="000D388E" w:rsidRDefault="000D5B05" w:rsidP="000D388E">
      <w:pPr>
        <w:rPr>
          <w:b/>
          <w:bCs/>
          <w:lang w:val="en-US"/>
        </w:rPr>
      </w:pPr>
      <w:r w:rsidRPr="00F81841">
        <w:rPr>
          <w:b/>
          <w:lang w:val="en-US"/>
        </w:rPr>
        <w:t>Answer:</w:t>
      </w:r>
      <w:r w:rsidRPr="70F6AD0E">
        <w:rPr>
          <w:bCs/>
          <w:lang w:val="en-US"/>
        </w:rPr>
        <w:t xml:space="preserve"> </w:t>
      </w:r>
      <w:r w:rsidR="000D388E" w:rsidRPr="70F6AD0E">
        <w:rPr>
          <w:lang w:val="en-US"/>
        </w:rPr>
        <w:t xml:space="preserve">Legalizing your unit will require bringing it up to current </w:t>
      </w:r>
      <w:r w:rsidR="004627EB">
        <w:rPr>
          <w:lang w:val="en-US"/>
        </w:rPr>
        <w:t>health and safety</w:t>
      </w:r>
      <w:r w:rsidR="000D388E" w:rsidRPr="70F6AD0E">
        <w:rPr>
          <w:lang w:val="en-US"/>
        </w:rPr>
        <w:t xml:space="preserve"> standards</w:t>
      </w:r>
      <w:r w:rsidR="004627EB">
        <w:rPr>
          <w:lang w:val="en-US"/>
        </w:rPr>
        <w:t xml:space="preserve">. </w:t>
      </w:r>
      <w:r w:rsidR="000D388E" w:rsidRPr="70F6AD0E">
        <w:rPr>
          <w:lang w:val="en-US"/>
        </w:rPr>
        <w:t>Generally, an unpermitted unit created out of existing livable space (examples: an extra room in your house or a guest building constructed as living space) will require fewer upgrades than one created of non-living space (examples: garage). [</w:t>
      </w:r>
      <w:r w:rsidR="000D388E" w:rsidRPr="000D5B05">
        <w:rPr>
          <w:highlight w:val="yellow"/>
          <w:lang w:val="en-US"/>
        </w:rPr>
        <w:t>Add/edit relevant details here as relevant to your program.</w:t>
      </w:r>
      <w:r w:rsidR="000D388E" w:rsidRPr="70F6AD0E">
        <w:rPr>
          <w:lang w:val="en-US"/>
        </w:rPr>
        <w:t xml:space="preserve">] </w:t>
      </w:r>
    </w:p>
    <w:p w14:paraId="7CBD0A70" w14:textId="77777777" w:rsidR="000D388E" w:rsidRDefault="000D388E" w:rsidP="000D388E">
      <w:pPr>
        <w:rPr>
          <w:b/>
          <w:bCs/>
          <w:lang w:val="en-US"/>
        </w:rPr>
      </w:pPr>
      <w:r w:rsidRPr="00BA103B">
        <w:rPr>
          <w:b/>
          <w:bCs/>
        </w:rPr>
        <w:t xml:space="preserve">Question: </w:t>
      </w:r>
      <w:r w:rsidRPr="70F6AD0E">
        <w:rPr>
          <w:b/>
          <w:bCs/>
          <w:lang w:val="en-US"/>
        </w:rPr>
        <w:t xml:space="preserve">If I want to legalize my unit, what are the next steps? </w:t>
      </w:r>
    </w:p>
    <w:p w14:paraId="7D3BACBA" w14:textId="71D1A535" w:rsidR="000D388E" w:rsidRDefault="000D5B05" w:rsidP="008B017A">
      <w:pPr>
        <w:rPr>
          <w:lang w:val="en-US"/>
        </w:rPr>
      </w:pPr>
      <w:r w:rsidRPr="00F81841">
        <w:rPr>
          <w:b/>
          <w:lang w:val="en-US"/>
        </w:rPr>
        <w:t>Answer:</w:t>
      </w:r>
      <w:r w:rsidRPr="70F6AD0E">
        <w:rPr>
          <w:bCs/>
          <w:lang w:val="en-US"/>
        </w:rPr>
        <w:t xml:space="preserve"> </w:t>
      </w:r>
      <w:r w:rsidR="000D388E" w:rsidRPr="70F6AD0E">
        <w:rPr>
          <w:lang w:val="en-US"/>
        </w:rPr>
        <w:t>[</w:t>
      </w:r>
      <w:r w:rsidR="000D388E" w:rsidRPr="000D5B05">
        <w:rPr>
          <w:highlight w:val="yellow"/>
          <w:lang w:val="en-US"/>
        </w:rPr>
        <w:t>Note: These steps are highly dependent on your final program design. Update as relevant.</w:t>
      </w:r>
      <w:r w:rsidR="000D388E" w:rsidRPr="70F6AD0E">
        <w:rPr>
          <w:lang w:val="en-US"/>
        </w:rPr>
        <w:t>]</w:t>
      </w:r>
    </w:p>
    <w:p w14:paraId="0B8D9D03" w14:textId="77777777" w:rsidR="000D388E" w:rsidRDefault="000D388E" w:rsidP="000D388E">
      <w:pPr>
        <w:rPr>
          <w:b/>
          <w:bCs/>
          <w:lang w:val="en-US"/>
        </w:rPr>
      </w:pPr>
      <w:r w:rsidRPr="00BA103B">
        <w:rPr>
          <w:b/>
          <w:bCs/>
        </w:rPr>
        <w:t xml:space="preserve">Question: </w:t>
      </w:r>
      <w:r w:rsidRPr="70F6AD0E">
        <w:rPr>
          <w:b/>
          <w:bCs/>
          <w:lang w:val="en-US"/>
        </w:rPr>
        <w:t xml:space="preserve">Can I get more information or receive advice without disclosing my address? </w:t>
      </w:r>
    </w:p>
    <w:p w14:paraId="4DED5FC0" w14:textId="237AE158" w:rsidR="000D388E" w:rsidRDefault="000D5B05" w:rsidP="000D388E">
      <w:pPr>
        <w:rPr>
          <w:b/>
          <w:bCs/>
          <w:lang w:val="en-US"/>
        </w:rPr>
      </w:pPr>
      <w:r w:rsidRPr="00F81841">
        <w:rPr>
          <w:b/>
          <w:lang w:val="en-US"/>
        </w:rPr>
        <w:t>Answer:</w:t>
      </w:r>
      <w:r w:rsidRPr="70F6AD0E">
        <w:rPr>
          <w:bCs/>
          <w:lang w:val="en-US"/>
        </w:rPr>
        <w:t xml:space="preserve"> </w:t>
      </w:r>
      <w:r w:rsidR="000D388E" w:rsidRPr="70F6AD0E">
        <w:rPr>
          <w:lang w:val="en-US"/>
        </w:rPr>
        <w:t>[</w:t>
      </w:r>
      <w:r w:rsidR="000D388E" w:rsidRPr="000D5B05">
        <w:rPr>
          <w:highlight w:val="yellow"/>
          <w:lang w:val="en-US"/>
        </w:rPr>
        <w:t>Add an answer here or delete this question as relevant. Consider setting up an anonymous form or way to ask these questions without risk of enforcement.</w:t>
      </w:r>
      <w:r w:rsidR="000D388E" w:rsidRPr="70F6AD0E">
        <w:rPr>
          <w:lang w:val="en-US"/>
        </w:rPr>
        <w:t>]</w:t>
      </w:r>
    </w:p>
    <w:p w14:paraId="32AA0E77" w14:textId="77777777" w:rsidR="000D388E" w:rsidRDefault="000D388E" w:rsidP="000D388E">
      <w:pPr>
        <w:rPr>
          <w:lang w:val="en-US"/>
        </w:rPr>
      </w:pPr>
      <w:r w:rsidRPr="00BA103B">
        <w:rPr>
          <w:b/>
          <w:bCs/>
        </w:rPr>
        <w:t xml:space="preserve">Question: </w:t>
      </w:r>
      <w:r w:rsidRPr="70F6AD0E">
        <w:rPr>
          <w:b/>
          <w:bCs/>
          <w:lang w:val="en-US"/>
        </w:rPr>
        <w:t>What if I don’t legalize my unit?</w:t>
      </w:r>
      <w:r w:rsidRPr="70F6AD0E">
        <w:rPr>
          <w:lang w:val="en-US"/>
        </w:rPr>
        <w:t xml:space="preserve"> </w:t>
      </w:r>
    </w:p>
    <w:p w14:paraId="267F3A7E" w14:textId="61F0A34B" w:rsidR="000D388E" w:rsidRDefault="000D5B05" w:rsidP="000D388E">
      <w:pPr>
        <w:rPr>
          <w:b/>
          <w:bCs/>
          <w:lang w:val="en-US"/>
        </w:rPr>
      </w:pPr>
      <w:r w:rsidRPr="00F81841">
        <w:rPr>
          <w:b/>
          <w:lang w:val="en-US"/>
        </w:rPr>
        <w:t>Answer:</w:t>
      </w:r>
      <w:r w:rsidRPr="70F6AD0E">
        <w:rPr>
          <w:bCs/>
          <w:lang w:val="en-US"/>
        </w:rPr>
        <w:t xml:space="preserve"> </w:t>
      </w:r>
      <w:r w:rsidR="000D388E" w:rsidRPr="70F6AD0E">
        <w:rPr>
          <w:lang w:val="en-US"/>
        </w:rPr>
        <w:t>[</w:t>
      </w:r>
      <w:r w:rsidR="000D388E" w:rsidRPr="000D5B05">
        <w:rPr>
          <w:highlight w:val="yellow"/>
          <w:lang w:val="en-US"/>
        </w:rPr>
        <w:t>Add details about the risk of not bringing the unit up to code</w:t>
      </w:r>
      <w:r w:rsidR="000D388E" w:rsidRPr="70F6AD0E">
        <w:rPr>
          <w:lang w:val="en-US"/>
        </w:rPr>
        <w:t xml:space="preserve">.] Having an unpermitted unit may also make it difficult to sell or refinance your property. </w:t>
      </w:r>
    </w:p>
    <w:p w14:paraId="5B62C443" w14:textId="77777777" w:rsidR="000D388E" w:rsidRDefault="000D388E" w:rsidP="000D388E">
      <w:pPr>
        <w:rPr>
          <w:lang w:val="en-US"/>
        </w:rPr>
      </w:pPr>
      <w:r w:rsidRPr="00BA103B">
        <w:rPr>
          <w:b/>
          <w:bCs/>
        </w:rPr>
        <w:t xml:space="preserve">Question: </w:t>
      </w:r>
      <w:r w:rsidRPr="70F6AD0E">
        <w:rPr>
          <w:b/>
          <w:bCs/>
          <w:lang w:val="en-US"/>
        </w:rPr>
        <w:t>What if I’ve received a Code Enforcement notice of violation regarding my unpermitted unit?</w:t>
      </w:r>
      <w:r w:rsidRPr="70F6AD0E">
        <w:rPr>
          <w:lang w:val="en-US"/>
        </w:rPr>
        <w:t xml:space="preserve"> </w:t>
      </w:r>
    </w:p>
    <w:p w14:paraId="4B648008" w14:textId="443CDDC3" w:rsidR="00B16433" w:rsidRDefault="000D5B05" w:rsidP="008B017A">
      <w:pPr>
        <w:rPr>
          <w:lang w:val="en-US"/>
        </w:rPr>
      </w:pPr>
      <w:r w:rsidRPr="00F81841">
        <w:rPr>
          <w:b/>
          <w:lang w:val="en-US"/>
        </w:rPr>
        <w:t>Answer:</w:t>
      </w:r>
      <w:r w:rsidRPr="70F6AD0E">
        <w:rPr>
          <w:bCs/>
          <w:lang w:val="en-US"/>
        </w:rPr>
        <w:t xml:space="preserve"> </w:t>
      </w:r>
      <w:r w:rsidR="000D388E" w:rsidRPr="70F6AD0E">
        <w:rPr>
          <w:lang w:val="en-US"/>
        </w:rPr>
        <w:t>Correction of the violation is mandatory; however, you can participate in the [</w:t>
      </w:r>
      <w:r w:rsidR="000D388E" w:rsidRPr="000D5B05">
        <w:rPr>
          <w:highlight w:val="yellow"/>
          <w:lang w:val="en-US"/>
        </w:rPr>
        <w:t>program name</w:t>
      </w:r>
      <w:r w:rsidR="000D388E" w:rsidRPr="70F6AD0E">
        <w:rPr>
          <w:lang w:val="en-US"/>
        </w:rPr>
        <w:t>] to take advantage of [</w:t>
      </w:r>
      <w:r w:rsidR="000D388E" w:rsidRPr="000D5B05">
        <w:rPr>
          <w:highlight w:val="yellow"/>
          <w:lang w:val="en-US"/>
        </w:rPr>
        <w:t>add program benefits here</w:t>
      </w:r>
      <w:r w:rsidR="000D388E" w:rsidRPr="70F6AD0E">
        <w:rPr>
          <w:lang w:val="en-US"/>
        </w:rPr>
        <w:t>].</w:t>
      </w:r>
    </w:p>
    <w:p w14:paraId="0D5AB4DF" w14:textId="7BF50D80" w:rsidR="004627EB" w:rsidRDefault="004627EB" w:rsidP="004627EB">
      <w:pPr>
        <w:pStyle w:val="Heading3"/>
        <w:rPr>
          <w:lang w:val="en-US"/>
        </w:rPr>
      </w:pPr>
      <w:r>
        <w:rPr>
          <w:lang w:val="en-US"/>
        </w:rPr>
        <w:t>Resources</w:t>
      </w:r>
      <w:r w:rsidR="005D1188">
        <w:rPr>
          <w:lang w:val="en-US"/>
        </w:rPr>
        <w:t xml:space="preserve"> and Forms</w:t>
      </w:r>
    </w:p>
    <w:p w14:paraId="6E1451C9" w14:textId="085CBDD3" w:rsidR="00B16433" w:rsidRDefault="004627EB" w:rsidP="004627EB">
      <w:pPr>
        <w:pStyle w:val="Instructions"/>
      </w:pPr>
      <w:r>
        <w:t>[</w:t>
      </w:r>
      <w:r w:rsidRPr="00A52AF1">
        <w:rPr>
          <w:highlight w:val="yellow"/>
        </w:rPr>
        <w:t xml:space="preserve">Include any resources such as application materials, checklists, etc. </w:t>
      </w:r>
      <w:r w:rsidR="006B093F" w:rsidRPr="00A52AF1">
        <w:rPr>
          <w:highlight w:val="yellow"/>
        </w:rPr>
        <w:t xml:space="preserve">Consider </w:t>
      </w:r>
      <w:r w:rsidRPr="00A52AF1">
        <w:rPr>
          <w:highlight w:val="yellow"/>
        </w:rPr>
        <w:t>us</w:t>
      </w:r>
      <w:r w:rsidR="00A52AF1" w:rsidRPr="00A52AF1">
        <w:rPr>
          <w:highlight w:val="yellow"/>
        </w:rPr>
        <w:t>ing</w:t>
      </w:r>
      <w:r w:rsidRPr="00A52AF1">
        <w:rPr>
          <w:highlight w:val="yellow"/>
        </w:rPr>
        <w:t xml:space="preserve"> the </w:t>
      </w:r>
      <w:hyperlink r:id="rId34" w:history="1">
        <w:r w:rsidR="006B093F" w:rsidRPr="008204E9">
          <w:rPr>
            <w:rStyle w:val="Hyperlink"/>
            <w:highlight w:val="yellow"/>
          </w:rPr>
          <w:t xml:space="preserve">Template Unpermitted ADU </w:t>
        </w:r>
        <w:r w:rsidR="001A6C50">
          <w:rPr>
            <w:rStyle w:val="Hyperlink"/>
            <w:highlight w:val="yellow"/>
          </w:rPr>
          <w:t xml:space="preserve">Permit </w:t>
        </w:r>
        <w:r w:rsidR="00A91012">
          <w:rPr>
            <w:rStyle w:val="Hyperlink"/>
            <w:highlight w:val="yellow"/>
          </w:rPr>
          <w:t xml:space="preserve">Info </w:t>
        </w:r>
        <w:r w:rsidR="006B093F" w:rsidRPr="008204E9">
          <w:rPr>
            <w:rStyle w:val="Hyperlink"/>
            <w:highlight w:val="yellow"/>
          </w:rPr>
          <w:t>Checklist</w:t>
        </w:r>
      </w:hyperlink>
      <w:r w:rsidR="006B093F" w:rsidRPr="00A52AF1">
        <w:rPr>
          <w:highlight w:val="yellow"/>
        </w:rPr>
        <w:t xml:space="preserve"> on the </w:t>
      </w:r>
      <w:r w:rsidR="008204E9">
        <w:rPr>
          <w:highlight w:val="yellow"/>
        </w:rPr>
        <w:t>RHTA</w:t>
      </w:r>
      <w:r w:rsidR="006B093F" w:rsidRPr="00A52AF1">
        <w:rPr>
          <w:highlight w:val="yellow"/>
        </w:rPr>
        <w:t xml:space="preserve"> website.</w:t>
      </w:r>
      <w:r w:rsidR="006B093F">
        <w:t>]</w:t>
      </w:r>
      <w:r w:rsidR="00B16433">
        <w:br w:type="page"/>
      </w:r>
    </w:p>
    <w:p w14:paraId="2BD23D3C" w14:textId="61517A9F" w:rsidR="00384796" w:rsidRPr="00721B97" w:rsidRDefault="00384796" w:rsidP="00721B97">
      <w:pPr>
        <w:pStyle w:val="Heading2"/>
        <w:rPr>
          <w:lang w:val="en-US"/>
        </w:rPr>
      </w:pPr>
      <w:r>
        <w:lastRenderedPageBreak/>
        <w:t>Guidelines for Garage Conversion ADU</w:t>
      </w:r>
      <w:r w:rsidR="00721B97">
        <w:t>s</w:t>
      </w:r>
    </w:p>
    <w:p w14:paraId="23EDBFDB" w14:textId="77777777" w:rsidR="00384796" w:rsidRDefault="00384796" w:rsidP="00170927">
      <w:pPr>
        <w:pStyle w:val="Heading3"/>
        <w:spacing w:before="240"/>
      </w:pPr>
      <w:bookmarkStart w:id="5" w:name="_dia0pyx139ht" w:colFirst="0" w:colLast="0"/>
      <w:bookmarkStart w:id="6" w:name="_c7kwuyf3dxrw" w:colFirst="0" w:colLast="0"/>
      <w:bookmarkEnd w:id="5"/>
      <w:bookmarkEnd w:id="6"/>
      <w:r>
        <w:t>Typical Conversion Requirements</w:t>
      </w:r>
    </w:p>
    <w:p w14:paraId="72E60B2C" w14:textId="77777777" w:rsidR="00384796" w:rsidRDefault="00384796" w:rsidP="00384796">
      <w:pPr>
        <w:spacing w:after="240"/>
        <w:rPr>
          <w:lang w:val="en-US"/>
        </w:rPr>
      </w:pPr>
      <w:r w:rsidRPr="70F6AD0E">
        <w:rPr>
          <w:lang w:val="en-US"/>
        </w:rPr>
        <w:t xml:space="preserve">Converting a garage into a livable unit can involve significant upgrades to the existing structure. It is highly recommended you begin with an inspection by a structural engineer to help determine if your garage can be successfully converted, especially because the scope of these changes will largely determine the cost of your project. </w:t>
      </w:r>
    </w:p>
    <w:p w14:paraId="43B3A7E9" w14:textId="7428FB53" w:rsidR="00EE5C48" w:rsidRDefault="00EE5C48" w:rsidP="00384796">
      <w:pPr>
        <w:spacing w:after="240"/>
      </w:pPr>
      <w:r>
        <w:rPr>
          <w:b/>
        </w:rPr>
        <w:t xml:space="preserve">Conversion of other accessory structures: </w:t>
      </w:r>
      <w:r>
        <w:t>Besides garages, a property may have accessory structures such as a recreation room, storage building, or barn. [</w:t>
      </w:r>
      <w:r w:rsidRPr="00512203">
        <w:rPr>
          <w:highlight w:val="yellow"/>
        </w:rPr>
        <w:t>Add notes here about how converting these structures may or may not differ from garage conversions.</w:t>
      </w:r>
      <w:r>
        <w:t>]</w:t>
      </w:r>
    </w:p>
    <w:p w14:paraId="7E479649" w14:textId="77777777" w:rsidR="00384796" w:rsidRDefault="00384796" w:rsidP="00384796">
      <w:pPr>
        <w:spacing w:after="240"/>
        <w:rPr>
          <w:b/>
        </w:rPr>
      </w:pPr>
      <w:r>
        <w:rPr>
          <w:b/>
        </w:rPr>
        <w:t>Typical examples of upgrades include (but are not limited to):</w:t>
      </w:r>
    </w:p>
    <w:p w14:paraId="1B5D5FBD" w14:textId="77777777" w:rsidR="00384796" w:rsidRDefault="00384796" w:rsidP="00384796">
      <w:pPr>
        <w:numPr>
          <w:ilvl w:val="0"/>
          <w:numId w:val="22"/>
        </w:numPr>
        <w:spacing w:before="0" w:after="0"/>
      </w:pPr>
      <w:r>
        <w:t>Building Code compliance</w:t>
      </w:r>
    </w:p>
    <w:p w14:paraId="682E9AD1" w14:textId="77777777" w:rsidR="00384796" w:rsidRDefault="00384796" w:rsidP="00384796">
      <w:pPr>
        <w:numPr>
          <w:ilvl w:val="1"/>
          <w:numId w:val="22"/>
        </w:numPr>
        <w:spacing w:before="0" w:after="0"/>
      </w:pPr>
      <w:r>
        <w:t>Changing the existing roof structure</w:t>
      </w:r>
    </w:p>
    <w:p w14:paraId="5EF636DD" w14:textId="77777777" w:rsidR="00384796" w:rsidRDefault="00384796" w:rsidP="00384796">
      <w:pPr>
        <w:numPr>
          <w:ilvl w:val="1"/>
          <w:numId w:val="22"/>
        </w:numPr>
        <w:spacing w:before="0" w:after="0"/>
      </w:pPr>
      <w:r w:rsidRPr="70F6AD0E">
        <w:rPr>
          <w:lang w:val="en-US"/>
        </w:rPr>
        <w:t xml:space="preserve">Adding windows and doors - you may be required to remove existing garage doors, or you may be able to incorporate that into the design of the unit. </w:t>
      </w:r>
    </w:p>
    <w:p w14:paraId="26A3AE8D" w14:textId="77777777" w:rsidR="00384796" w:rsidRDefault="00384796" w:rsidP="00384796">
      <w:pPr>
        <w:numPr>
          <w:ilvl w:val="1"/>
          <w:numId w:val="22"/>
        </w:numPr>
        <w:spacing w:before="0" w:after="0"/>
      </w:pPr>
      <w:r>
        <w:t>Adding a moisture barrier between the foundation and the flooring</w:t>
      </w:r>
    </w:p>
    <w:p w14:paraId="706C3122" w14:textId="77777777" w:rsidR="00384796" w:rsidRDefault="00384796" w:rsidP="00384796">
      <w:pPr>
        <w:numPr>
          <w:ilvl w:val="1"/>
          <w:numId w:val="22"/>
        </w:numPr>
        <w:spacing w:before="0" w:after="0"/>
      </w:pPr>
      <w:r>
        <w:t>Upgrading the existing foundation</w:t>
      </w:r>
    </w:p>
    <w:p w14:paraId="01A5E45C" w14:textId="77777777" w:rsidR="00384796" w:rsidRDefault="00384796" w:rsidP="00384796">
      <w:pPr>
        <w:numPr>
          <w:ilvl w:val="1"/>
          <w:numId w:val="22"/>
        </w:numPr>
        <w:spacing w:before="0" w:after="0"/>
      </w:pPr>
      <w:r>
        <w:t>Adding insulation and meeting any energy code requirements</w:t>
      </w:r>
    </w:p>
    <w:p w14:paraId="54364C67" w14:textId="77777777" w:rsidR="00384796" w:rsidRDefault="00384796" w:rsidP="00384796">
      <w:pPr>
        <w:numPr>
          <w:ilvl w:val="1"/>
          <w:numId w:val="22"/>
        </w:numPr>
        <w:spacing w:before="0" w:after="0"/>
      </w:pPr>
      <w:r>
        <w:t xml:space="preserve">Adding or upgrading plumbing and electrical </w:t>
      </w:r>
    </w:p>
    <w:p w14:paraId="421DE0FD" w14:textId="77777777" w:rsidR="00384796" w:rsidRDefault="00384796" w:rsidP="00384796">
      <w:pPr>
        <w:numPr>
          <w:ilvl w:val="0"/>
          <w:numId w:val="22"/>
        </w:numPr>
        <w:spacing w:before="0" w:after="0"/>
      </w:pPr>
      <w:r>
        <w:t>Fire safety requirements, which may be more onerous for an attached garage</w:t>
      </w:r>
    </w:p>
    <w:p w14:paraId="0F4D197D" w14:textId="77777777" w:rsidR="00384796" w:rsidRDefault="00384796" w:rsidP="00384796">
      <w:pPr>
        <w:numPr>
          <w:ilvl w:val="0"/>
          <w:numId w:val="22"/>
        </w:numPr>
        <w:spacing w:before="0" w:after="0"/>
      </w:pPr>
      <w:r>
        <w:t>Utility hookups (electricity, water, sewage)</w:t>
      </w:r>
    </w:p>
    <w:p w14:paraId="1BD78024" w14:textId="77777777" w:rsidR="00384796" w:rsidRDefault="00384796" w:rsidP="00384796">
      <w:pPr>
        <w:numPr>
          <w:ilvl w:val="1"/>
          <w:numId w:val="22"/>
        </w:numPr>
        <w:spacing w:before="0" w:after="0"/>
      </w:pPr>
      <w:r>
        <w:t xml:space="preserve">Placement for equipment like water </w:t>
      </w:r>
      <w:proofErr w:type="gramStart"/>
      <w:r>
        <w:t>heater</w:t>
      </w:r>
      <w:proofErr w:type="gramEnd"/>
      <w:r>
        <w:t xml:space="preserve"> and laundry </w:t>
      </w:r>
    </w:p>
    <w:p w14:paraId="355BB39B" w14:textId="77777777" w:rsidR="00384796" w:rsidRDefault="00384796" w:rsidP="00384796">
      <w:pPr>
        <w:numPr>
          <w:ilvl w:val="1"/>
          <w:numId w:val="22"/>
        </w:numPr>
        <w:spacing w:before="0" w:after="0"/>
      </w:pPr>
      <w:r w:rsidRPr="70F6AD0E">
        <w:rPr>
          <w:lang w:val="en-US"/>
        </w:rPr>
        <w:t>Upgrades of main utility lines and possible installation of separate meters and service connections</w:t>
      </w:r>
    </w:p>
    <w:p w14:paraId="1A060293" w14:textId="77777777" w:rsidR="00384796" w:rsidRDefault="00384796" w:rsidP="00384796">
      <w:pPr>
        <w:numPr>
          <w:ilvl w:val="0"/>
          <w:numId w:val="22"/>
        </w:numPr>
        <w:spacing w:before="0" w:after="0"/>
      </w:pPr>
      <w:r>
        <w:t>HVAC installation or upgrades</w:t>
      </w:r>
    </w:p>
    <w:p w14:paraId="739D7CE5" w14:textId="77777777" w:rsidR="00384796" w:rsidRDefault="00384796" w:rsidP="00384796">
      <w:pPr>
        <w:numPr>
          <w:ilvl w:val="1"/>
          <w:numId w:val="22"/>
        </w:numPr>
        <w:spacing w:before="0" w:after="0"/>
      </w:pPr>
      <w:r w:rsidRPr="70F6AD0E">
        <w:rPr>
          <w:lang w:val="en-US"/>
        </w:rPr>
        <w:t>For attached garages, this is likely still a separate system from the primary home</w:t>
      </w:r>
    </w:p>
    <w:p w14:paraId="7BCD3F92" w14:textId="77777777" w:rsidR="00384796" w:rsidRDefault="00384796" w:rsidP="00384796">
      <w:pPr>
        <w:numPr>
          <w:ilvl w:val="0"/>
          <w:numId w:val="22"/>
        </w:numPr>
        <w:spacing w:before="0" w:after="0"/>
      </w:pPr>
      <w:r>
        <w:t>Comfort and livability upgrades</w:t>
      </w:r>
    </w:p>
    <w:p w14:paraId="0C0CB0EA" w14:textId="769EF5A6" w:rsidR="00384796" w:rsidRDefault="0659E05B" w:rsidP="00384796">
      <w:pPr>
        <w:numPr>
          <w:ilvl w:val="1"/>
          <w:numId w:val="22"/>
        </w:numPr>
        <w:spacing w:before="0" w:after="240"/>
      </w:pPr>
      <w:r>
        <w:t>For attached garages, sound and odor barriers may be recommended</w:t>
      </w:r>
    </w:p>
    <w:p w14:paraId="5272D991" w14:textId="77777777" w:rsidR="00A714D7" w:rsidRDefault="00A714D7" w:rsidP="00A714D7">
      <w:pPr>
        <w:pStyle w:val="Heading3"/>
      </w:pPr>
      <w:bookmarkStart w:id="7" w:name="_1qng5jyi9667" w:colFirst="0" w:colLast="0"/>
      <w:bookmarkStart w:id="8" w:name="_gatpbxckp2ii"/>
      <w:bookmarkEnd w:id="7"/>
      <w:bookmarkEnd w:id="8"/>
      <w:r>
        <w:t>Frequently Asked Questions</w:t>
      </w:r>
    </w:p>
    <w:p w14:paraId="1B1173A2" w14:textId="5BE7B334" w:rsidR="00A714D7" w:rsidRDefault="00A714D7" w:rsidP="00A714D7">
      <w:pPr>
        <w:pStyle w:val="Instructions"/>
      </w:pPr>
      <w:r>
        <w:t>[</w:t>
      </w:r>
      <w:r w:rsidRPr="00F47D2C">
        <w:rPr>
          <w:highlight w:val="yellow"/>
        </w:rPr>
        <w:t xml:space="preserve">Options for Frequently Asked Questions: </w:t>
      </w:r>
      <w:r w:rsidRPr="00F47D2C">
        <w:rPr>
          <w:b w:val="0"/>
          <w:bCs/>
          <w:highlight w:val="yellow"/>
        </w:rPr>
        <w:t>Add and edit questions as relevant</w:t>
      </w:r>
      <w:r w:rsidRPr="00A714D7">
        <w:rPr>
          <w:b w:val="0"/>
          <w:bCs/>
          <w:highlight w:val="yellow"/>
        </w:rPr>
        <w:t>.</w:t>
      </w:r>
      <w:r>
        <w:rPr>
          <w:b w:val="0"/>
          <w:bCs/>
        </w:rPr>
        <w:t>]</w:t>
      </w:r>
    </w:p>
    <w:p w14:paraId="4E71ADAA" w14:textId="21393111" w:rsidR="00705222" w:rsidRDefault="00364F66" w:rsidP="00A714D7">
      <w:pPr>
        <w:spacing w:after="240"/>
        <w:rPr>
          <w:b/>
          <w:bCs/>
          <w:lang w:val="en-US"/>
        </w:rPr>
      </w:pPr>
      <w:r>
        <w:rPr>
          <w:b/>
          <w:bCs/>
          <w:lang w:val="en-US"/>
        </w:rPr>
        <w:t xml:space="preserve">Question: </w:t>
      </w:r>
      <w:r w:rsidR="00E91A44">
        <w:rPr>
          <w:b/>
          <w:bCs/>
          <w:lang w:val="en-US"/>
        </w:rPr>
        <w:t xml:space="preserve">If I convert my </w:t>
      </w:r>
      <w:proofErr w:type="gramStart"/>
      <w:r w:rsidR="00E91A44">
        <w:rPr>
          <w:b/>
          <w:bCs/>
          <w:lang w:val="en-US"/>
        </w:rPr>
        <w:t>garage</w:t>
      </w:r>
      <w:proofErr w:type="gramEnd"/>
      <w:r w:rsidR="00E91A44">
        <w:rPr>
          <w:b/>
          <w:bCs/>
          <w:lang w:val="en-US"/>
        </w:rPr>
        <w:t xml:space="preserve"> do</w:t>
      </w:r>
      <w:r w:rsidR="00705222">
        <w:rPr>
          <w:b/>
          <w:bCs/>
          <w:lang w:val="en-US"/>
        </w:rPr>
        <w:t xml:space="preserve"> I need to </w:t>
      </w:r>
      <w:r w:rsidR="00E91A44">
        <w:rPr>
          <w:b/>
          <w:bCs/>
          <w:lang w:val="en-US"/>
        </w:rPr>
        <w:t xml:space="preserve">replace </w:t>
      </w:r>
      <w:proofErr w:type="gramStart"/>
      <w:r w:rsidR="00E91A44">
        <w:rPr>
          <w:b/>
          <w:bCs/>
          <w:lang w:val="en-US"/>
        </w:rPr>
        <w:t xml:space="preserve">the </w:t>
      </w:r>
      <w:r>
        <w:rPr>
          <w:b/>
          <w:bCs/>
          <w:lang w:val="en-US"/>
        </w:rPr>
        <w:t>parking</w:t>
      </w:r>
      <w:proofErr w:type="gramEnd"/>
      <w:r>
        <w:rPr>
          <w:b/>
          <w:bCs/>
          <w:lang w:val="en-US"/>
        </w:rPr>
        <w:t>?</w:t>
      </w:r>
    </w:p>
    <w:p w14:paraId="753E7014" w14:textId="2C15C1C5" w:rsidR="00364F66" w:rsidRDefault="00364F66" w:rsidP="00114B58">
      <w:pPr>
        <w:rPr>
          <w:b/>
          <w:bCs/>
          <w:lang w:val="en-US"/>
        </w:rPr>
      </w:pPr>
      <w:r>
        <w:rPr>
          <w:b/>
          <w:bCs/>
          <w:lang w:val="en-US"/>
        </w:rPr>
        <w:lastRenderedPageBreak/>
        <w:t xml:space="preserve">Answer: </w:t>
      </w:r>
      <w:r w:rsidR="00114B58" w:rsidRPr="00E91A44">
        <w:rPr>
          <w:lang w:val="en-US"/>
        </w:rPr>
        <w:t xml:space="preserve">No </w:t>
      </w:r>
      <w:r w:rsidR="00EE5C48">
        <w:rPr>
          <w:lang w:val="en-US"/>
        </w:rPr>
        <w:t xml:space="preserve">replacement </w:t>
      </w:r>
      <w:r w:rsidR="00114B58" w:rsidRPr="00E91A44">
        <w:rPr>
          <w:lang w:val="en-US"/>
        </w:rPr>
        <w:t>parking</w:t>
      </w:r>
      <w:r w:rsidR="00E91A44">
        <w:rPr>
          <w:lang w:val="en-US"/>
        </w:rPr>
        <w:t xml:space="preserve"> is</w:t>
      </w:r>
      <w:r w:rsidR="00114B58" w:rsidRPr="00E91A44">
        <w:rPr>
          <w:lang w:val="en-US"/>
        </w:rPr>
        <w:t xml:space="preserve"> required if you </w:t>
      </w:r>
      <w:r w:rsidR="00E91A44" w:rsidRPr="00E91A44">
        <w:rPr>
          <w:lang w:val="en-US"/>
        </w:rPr>
        <w:t>convert your garage into an ADU.</w:t>
      </w:r>
      <w:r w:rsidR="00E91A44">
        <w:rPr>
          <w:b/>
          <w:bCs/>
          <w:lang w:val="en-US"/>
        </w:rPr>
        <w:t xml:space="preserve"> </w:t>
      </w:r>
      <w:r w:rsidR="00114B58">
        <w:rPr>
          <w:rStyle w:val="normaltextrun"/>
        </w:rPr>
        <w:t>[</w:t>
      </w:r>
      <w:r w:rsidR="00114B58" w:rsidRPr="00E91A44">
        <w:rPr>
          <w:rStyle w:val="normaltextrun"/>
          <w:b/>
          <w:bCs/>
          <w:highlight w:val="yellow"/>
        </w:rPr>
        <w:t xml:space="preserve">Include if </w:t>
      </w:r>
      <w:r w:rsidR="00E91A44" w:rsidRPr="00E91A44">
        <w:rPr>
          <w:rStyle w:val="normaltextrun"/>
          <w:b/>
          <w:bCs/>
          <w:highlight w:val="yellow"/>
        </w:rPr>
        <w:t>you require replacement parking for JADUs</w:t>
      </w:r>
      <w:r w:rsidR="00114B58" w:rsidRPr="00E91A44">
        <w:rPr>
          <w:rStyle w:val="normaltextrun"/>
          <w:b/>
          <w:bCs/>
          <w:highlight w:val="yellow"/>
        </w:rPr>
        <w:t xml:space="preserve">: </w:t>
      </w:r>
      <w:r w:rsidR="00114B58" w:rsidRPr="00114B58">
        <w:rPr>
          <w:rStyle w:val="normaltextrun"/>
          <w:highlight w:val="yellow"/>
        </w:rPr>
        <w:t>If you are converting a garage into a JADU, you will have to provide replacement parking.</w:t>
      </w:r>
      <w:r w:rsidR="00114B58">
        <w:rPr>
          <w:rStyle w:val="normaltextrun"/>
        </w:rPr>
        <w:t>]</w:t>
      </w:r>
    </w:p>
    <w:p w14:paraId="04C67478" w14:textId="77777777" w:rsidR="00364F66" w:rsidRDefault="00364F66" w:rsidP="00A714D7">
      <w:pPr>
        <w:spacing w:after="240"/>
        <w:rPr>
          <w:lang w:val="en-US"/>
        </w:rPr>
      </w:pPr>
      <w:r>
        <w:rPr>
          <w:b/>
          <w:bCs/>
          <w:lang w:val="en-US"/>
        </w:rPr>
        <w:t xml:space="preserve">Question: </w:t>
      </w:r>
      <w:r w:rsidR="00A714D7">
        <w:rPr>
          <w:b/>
          <w:bCs/>
          <w:lang w:val="en-US"/>
        </w:rPr>
        <w:t xml:space="preserve">Can I </w:t>
      </w:r>
      <w:r w:rsidR="00705222">
        <w:rPr>
          <w:b/>
          <w:bCs/>
          <w:lang w:val="en-US"/>
        </w:rPr>
        <w:t>build</w:t>
      </w:r>
      <w:r w:rsidR="00A714D7" w:rsidRPr="70F6AD0E">
        <w:rPr>
          <w:b/>
          <w:bCs/>
          <w:lang w:val="en-US"/>
        </w:rPr>
        <w:t xml:space="preserve"> an ADU </w:t>
      </w:r>
      <w:r w:rsidR="00705222">
        <w:rPr>
          <w:b/>
          <w:bCs/>
          <w:lang w:val="en-US"/>
        </w:rPr>
        <w:t>above my</w:t>
      </w:r>
      <w:r w:rsidR="00A714D7">
        <w:rPr>
          <w:b/>
          <w:bCs/>
          <w:lang w:val="en-US"/>
        </w:rPr>
        <w:t xml:space="preserve"> </w:t>
      </w:r>
      <w:r w:rsidR="00A714D7" w:rsidRPr="70F6AD0E">
        <w:rPr>
          <w:b/>
          <w:bCs/>
          <w:lang w:val="en-US"/>
        </w:rPr>
        <w:t>existing garage:</w:t>
      </w:r>
      <w:r w:rsidR="00A714D7" w:rsidRPr="70F6AD0E">
        <w:rPr>
          <w:lang w:val="en-US"/>
        </w:rPr>
        <w:t xml:space="preserve"> </w:t>
      </w:r>
    </w:p>
    <w:p w14:paraId="31BB25AA" w14:textId="00391BDF" w:rsidR="00A714D7" w:rsidRDefault="0659E05B" w:rsidP="00A714D7">
      <w:pPr>
        <w:spacing w:after="240"/>
        <w:rPr>
          <w:lang w:val="en-US"/>
        </w:rPr>
      </w:pPr>
      <w:r w:rsidRPr="0659E05B">
        <w:rPr>
          <w:b/>
          <w:bCs/>
          <w:lang w:val="en-US"/>
        </w:rPr>
        <w:t>Answer:</w:t>
      </w:r>
      <w:r w:rsidRPr="0659E05B">
        <w:rPr>
          <w:lang w:val="en-US"/>
        </w:rPr>
        <w:t xml:space="preserve"> [</w:t>
      </w:r>
      <w:r w:rsidRPr="0659E05B">
        <w:rPr>
          <w:highlight w:val="yellow"/>
          <w:lang w:val="en-US"/>
        </w:rPr>
        <w:t xml:space="preserve">Add notes here about regulations regarding adding an ADU on top of an existing garage. This doesn’t technically count as a garage conversion, but homeowners may </w:t>
      </w:r>
      <w:r w:rsidR="009A3131">
        <w:rPr>
          <w:highlight w:val="yellow"/>
          <w:lang w:val="en-US"/>
        </w:rPr>
        <w:t xml:space="preserve">think of it like one. Consider </w:t>
      </w:r>
      <w:proofErr w:type="gramStart"/>
      <w:r w:rsidR="009A3131">
        <w:rPr>
          <w:highlight w:val="yellow"/>
          <w:lang w:val="en-US"/>
        </w:rPr>
        <w:t>a providing</w:t>
      </w:r>
      <w:proofErr w:type="gramEnd"/>
      <w:r w:rsidR="009A3131">
        <w:rPr>
          <w:highlight w:val="yellow"/>
          <w:lang w:val="en-US"/>
        </w:rPr>
        <w:t xml:space="preserve"> additional guidance</w:t>
      </w:r>
      <w:r w:rsidRPr="0659E05B">
        <w:rPr>
          <w:highlight w:val="yellow"/>
          <w:lang w:val="en-US"/>
        </w:rPr>
        <w:t xml:space="preserve"> for adding an ADU </w:t>
      </w:r>
      <w:r w:rsidR="0061378C">
        <w:rPr>
          <w:highlight w:val="yellow"/>
          <w:lang w:val="en-US"/>
        </w:rPr>
        <w:t>on top of a</w:t>
      </w:r>
      <w:r w:rsidRPr="0659E05B">
        <w:rPr>
          <w:highlight w:val="yellow"/>
          <w:lang w:val="en-US"/>
        </w:rPr>
        <w:t xml:space="preserve"> garage.</w:t>
      </w:r>
      <w:r w:rsidRPr="0659E05B">
        <w:rPr>
          <w:lang w:val="en-US"/>
        </w:rPr>
        <w:t xml:space="preserve">] </w:t>
      </w:r>
    </w:p>
    <w:p w14:paraId="5BE97BC9" w14:textId="77777777" w:rsidR="00705222" w:rsidRDefault="00705222" w:rsidP="00A714D7">
      <w:pPr>
        <w:spacing w:after="240"/>
      </w:pPr>
    </w:p>
    <w:p w14:paraId="5BE31576" w14:textId="77777777" w:rsidR="00A714D7" w:rsidRPr="00B16433" w:rsidRDefault="00A714D7" w:rsidP="00384796">
      <w:pPr>
        <w:spacing w:after="240"/>
        <w:rPr>
          <w:lang w:val="en-US"/>
        </w:rPr>
      </w:pPr>
    </w:p>
    <w:sectPr w:rsidR="00A714D7" w:rsidRPr="00B16433">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Dolgoff" w:date="2025-05-22T10:45:00Z" w:initials="SD">
    <w:p w14:paraId="4112CB9D" w14:textId="77777777" w:rsidR="002F400A" w:rsidRDefault="008F51D4" w:rsidP="002F400A">
      <w:pPr>
        <w:pStyle w:val="CommentText"/>
      </w:pPr>
      <w:r>
        <w:rPr>
          <w:rStyle w:val="CommentReference"/>
        </w:rPr>
        <w:annotationRef/>
      </w:r>
      <w:r w:rsidR="002F400A">
        <w:rPr>
          <w:b/>
          <w:bCs/>
        </w:rPr>
        <w:t xml:space="preserve">Instructions for customizing this handout: </w:t>
      </w:r>
    </w:p>
    <w:p w14:paraId="091A195C" w14:textId="77777777" w:rsidR="002F400A" w:rsidRDefault="002F400A" w:rsidP="002F400A">
      <w:pPr>
        <w:pStyle w:val="CommentText"/>
      </w:pPr>
    </w:p>
    <w:p w14:paraId="494B914C" w14:textId="77777777" w:rsidR="002F400A" w:rsidRDefault="002F400A" w:rsidP="002F400A">
      <w:pPr>
        <w:pStyle w:val="CommentText"/>
      </w:pPr>
      <w:r>
        <w:rPr>
          <w:b/>
          <w:bCs/>
        </w:rPr>
        <w:t xml:space="preserve">Highlighting: </w:t>
      </w:r>
    </w:p>
    <w:p w14:paraId="7311F742" w14:textId="77777777" w:rsidR="002F400A" w:rsidRDefault="002F400A" w:rsidP="002F400A">
      <w:pPr>
        <w:pStyle w:val="CommentText"/>
      </w:pPr>
      <w:r>
        <w:t xml:space="preserve">Text that is in brackets and highlighted needs to be reviewed and should be customized with local details. </w:t>
      </w:r>
    </w:p>
    <w:p w14:paraId="13479956" w14:textId="77777777" w:rsidR="002F400A" w:rsidRDefault="002F400A" w:rsidP="002F400A">
      <w:pPr>
        <w:pStyle w:val="CommentText"/>
      </w:pPr>
      <w:r>
        <w:rPr>
          <w:highlight w:val="yellow"/>
        </w:rPr>
        <w:t xml:space="preserve">Yellow highlighted text is informational or optional text that must be reviewed and updated/deleted as needed. </w:t>
      </w:r>
    </w:p>
    <w:p w14:paraId="3CD2438C" w14:textId="77777777" w:rsidR="002F400A" w:rsidRDefault="002F400A" w:rsidP="002F400A">
      <w:pPr>
        <w:pStyle w:val="CommentText"/>
      </w:pPr>
      <w:r>
        <w:rPr>
          <w:highlight w:val="green"/>
        </w:rPr>
        <w:t xml:space="preserve">Green highlighted text show where hyperlinks should be added. </w:t>
      </w:r>
    </w:p>
    <w:p w14:paraId="69761A63" w14:textId="77777777" w:rsidR="002F400A" w:rsidRDefault="002F400A" w:rsidP="002F400A">
      <w:pPr>
        <w:pStyle w:val="CommentText"/>
      </w:pPr>
      <w:r>
        <w:t xml:space="preserve">Remove brackets and highlighting and delete instructional text after updating with local information. </w:t>
      </w:r>
    </w:p>
    <w:p w14:paraId="72DF4192" w14:textId="77777777" w:rsidR="002F400A" w:rsidRDefault="002F400A" w:rsidP="002F400A">
      <w:pPr>
        <w:pStyle w:val="CommentText"/>
      </w:pPr>
    </w:p>
    <w:p w14:paraId="79E376AC" w14:textId="77777777" w:rsidR="002F400A" w:rsidRDefault="002F400A" w:rsidP="002F400A">
      <w:pPr>
        <w:pStyle w:val="CommentText"/>
      </w:pPr>
      <w:r>
        <w:rPr>
          <w:b/>
          <w:bCs/>
        </w:rPr>
        <w:t>Custom Text:</w:t>
      </w:r>
    </w:p>
    <w:p w14:paraId="666EB349" w14:textId="77777777" w:rsidR="002F400A" w:rsidRDefault="002F400A" w:rsidP="002F400A">
      <w:pPr>
        <w:pStyle w:val="CommentText"/>
      </w:pPr>
      <w:r>
        <w:t xml:space="preserve">You may also change text as needed throughout the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EB3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B32EFF" w16cex:dateUtc="2025-05-22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EB349" w16cid:durableId="6AB32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9206" w14:textId="77777777" w:rsidR="00770745" w:rsidRDefault="00770745" w:rsidP="003F5D0B">
      <w:pPr>
        <w:spacing w:before="0" w:after="0" w:line="240" w:lineRule="auto"/>
      </w:pPr>
      <w:r>
        <w:separator/>
      </w:r>
    </w:p>
  </w:endnote>
  <w:endnote w:type="continuationSeparator" w:id="0">
    <w:p w14:paraId="51AF792E" w14:textId="77777777" w:rsidR="00770745" w:rsidRDefault="00770745" w:rsidP="003F5D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3386897"/>
      <w:docPartObj>
        <w:docPartGallery w:val="Page Numbers (Bottom of Page)"/>
        <w:docPartUnique/>
      </w:docPartObj>
    </w:sdtPr>
    <w:sdtEndPr>
      <w:rPr>
        <w:rStyle w:val="PageNumber"/>
      </w:rPr>
    </w:sdtEndPr>
    <w:sdtContent>
      <w:p w14:paraId="0FBDEF52" w14:textId="77777777" w:rsidR="00A56899" w:rsidRDefault="0031494E" w:rsidP="00717E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492CED8" w14:textId="77777777" w:rsidR="00A56899" w:rsidRDefault="00A56899" w:rsidP="00717E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2101445"/>
      <w:docPartObj>
        <w:docPartGallery w:val="Page Numbers (Bottom of Page)"/>
        <w:docPartUnique/>
      </w:docPartObj>
    </w:sdtPr>
    <w:sdtEndPr>
      <w:rPr>
        <w:rStyle w:val="PageNumber"/>
      </w:rPr>
    </w:sdtEndPr>
    <w:sdtContent>
      <w:p w14:paraId="585E6A57" w14:textId="77777777" w:rsidR="00A56899" w:rsidRDefault="0031494E" w:rsidP="00717EC0">
        <w:pPr>
          <w:pStyle w:val="Footer"/>
          <w:framePr w:wrap="none" w:vAnchor="text" w:hAnchor="margin" w:xAlign="right" w:y="1"/>
          <w:rPr>
            <w:rStyle w:val="PageNumber"/>
          </w:rPr>
        </w:pPr>
        <w:r w:rsidRPr="002B59A4">
          <w:rPr>
            <w:rStyle w:val="PageNumber"/>
            <w:b/>
            <w:bCs/>
            <w:color w:val="0E2841" w:themeColor="text2"/>
          </w:rPr>
          <w:fldChar w:fldCharType="begin"/>
        </w:r>
        <w:r w:rsidRPr="002B59A4">
          <w:rPr>
            <w:rStyle w:val="PageNumber"/>
            <w:b/>
            <w:bCs/>
            <w:color w:val="0E2841" w:themeColor="text2"/>
          </w:rPr>
          <w:instrText xml:space="preserve"> PAGE </w:instrText>
        </w:r>
        <w:r w:rsidRPr="002B59A4">
          <w:rPr>
            <w:rStyle w:val="PageNumber"/>
            <w:b/>
            <w:bCs/>
            <w:color w:val="0E2841" w:themeColor="text2"/>
          </w:rPr>
          <w:fldChar w:fldCharType="separate"/>
        </w:r>
        <w:r w:rsidRPr="002B59A4">
          <w:rPr>
            <w:rStyle w:val="PageNumber"/>
            <w:b/>
            <w:bCs/>
            <w:noProof/>
            <w:color w:val="0E2841" w:themeColor="text2"/>
          </w:rPr>
          <w:t>2</w:t>
        </w:r>
        <w:r w:rsidRPr="002B59A4">
          <w:rPr>
            <w:rStyle w:val="PageNumber"/>
            <w:b/>
            <w:bCs/>
            <w:color w:val="0E2841" w:themeColor="text2"/>
          </w:rPr>
          <w:fldChar w:fldCharType="end"/>
        </w:r>
      </w:p>
    </w:sdtContent>
  </w:sdt>
  <w:p w14:paraId="39227914" w14:textId="77777777" w:rsidR="00A56899" w:rsidRPr="007F0D93" w:rsidRDefault="0031494E" w:rsidP="00717EC0">
    <w:pPr>
      <w:pStyle w:val="Header"/>
      <w:spacing w:before="0" w:after="0"/>
      <w:rPr>
        <w:rFonts w:cs="Open Sans"/>
        <w:color w:val="585858"/>
        <w:szCs w:val="24"/>
      </w:rPr>
    </w:pPr>
    <w:r w:rsidRPr="007F0D93">
      <w:rPr>
        <w:rFonts w:cs="Open Sans"/>
        <w:b/>
        <w:color w:val="0E2841" w:themeColor="text2"/>
        <w:szCs w:val="24"/>
      </w:rPr>
      <w:t>[</w:t>
    </w:r>
    <w:r w:rsidRPr="003F5D0B">
      <w:rPr>
        <w:rFonts w:cs="Open Sans"/>
        <w:b/>
        <w:color w:val="2A4780"/>
        <w:szCs w:val="24"/>
        <w:highlight w:val="yellow"/>
      </w:rPr>
      <w:t>Jurisdiction Name</w:t>
    </w:r>
    <w:r w:rsidRPr="007F0D93">
      <w:rPr>
        <w:rFonts w:cs="Open Sans"/>
        <w:b/>
        <w:color w:val="0E2841" w:themeColor="text2"/>
        <w:szCs w:val="24"/>
      </w:rPr>
      <w:t xml:space="preserve">] </w:t>
    </w:r>
    <w:r w:rsidRPr="007F0D93">
      <w:rPr>
        <w:rFonts w:cs="Open Sans"/>
        <w:color w:val="000000" w:themeColor="text1"/>
        <w:szCs w:val="24"/>
      </w:rPr>
      <w:t>ADU Handout,</w:t>
    </w:r>
    <w:r w:rsidRPr="007F0D93">
      <w:rPr>
        <w:rFonts w:cs="Open Sans"/>
        <w:b/>
        <w:color w:val="000000" w:themeColor="text1"/>
        <w:szCs w:val="24"/>
      </w:rPr>
      <w:t xml:space="preserve"> </w:t>
    </w:r>
    <w:r w:rsidRPr="007F0D93">
      <w:rPr>
        <w:rFonts w:cs="Open Sans"/>
        <w:color w:val="000000" w:themeColor="text1"/>
        <w:szCs w:val="24"/>
      </w:rPr>
      <w:t>updated [</w:t>
    </w:r>
    <w:r w:rsidRPr="007F0D93">
      <w:rPr>
        <w:rFonts w:cs="Open Sans"/>
        <w:color w:val="000000" w:themeColor="text1"/>
        <w:szCs w:val="24"/>
        <w:highlight w:val="yellow"/>
      </w:rPr>
      <w:t>Month</w:t>
    </w:r>
    <w:r>
      <w:rPr>
        <w:rFonts w:cs="Open Sans"/>
        <w:color w:val="000000" w:themeColor="text1"/>
        <w:szCs w:val="24"/>
        <w:highlight w:val="yellow"/>
      </w:rPr>
      <w:t xml:space="preserve"> </w:t>
    </w:r>
    <w:r w:rsidRPr="007F0D93">
      <w:rPr>
        <w:rFonts w:cs="Open Sans"/>
        <w:color w:val="000000" w:themeColor="text1"/>
        <w:szCs w:val="24"/>
        <w:highlight w:val="yellow"/>
      </w:rPr>
      <w:t>Year</w:t>
    </w:r>
    <w:r w:rsidRPr="007F0D93">
      <w:rPr>
        <w:rFonts w:cs="Open Sans"/>
        <w:color w:val="000000" w:themeColor="text1"/>
        <w:szCs w:val="24"/>
      </w:rPr>
      <w:t>]</w:t>
    </w:r>
    <w:r w:rsidRPr="007F0D93">
      <w:rPr>
        <w:rFonts w:cs="Open Sans"/>
        <w:szCs w:val="24"/>
      </w:rPr>
      <w:t xml:space="preserve"> </w:t>
    </w:r>
    <w:r w:rsidRPr="007E2551">
      <w:rPr>
        <w:rFonts w:ascii="Arial" w:hAnsi="Arial"/>
        <w:szCs w:val="24"/>
      </w:rPr>
      <w:t>|</w:t>
    </w:r>
    <w:r w:rsidRPr="007E2551">
      <w:rPr>
        <w:rFonts w:cs="Open Sans"/>
        <w:szCs w:val="24"/>
      </w:rPr>
      <w:t xml:space="preserve"> Website: </w:t>
    </w:r>
    <w:r w:rsidRPr="007F0D93">
      <w:rPr>
        <w:rFonts w:cs="Open Sans"/>
        <w:color w:val="585858"/>
        <w:szCs w:val="24"/>
      </w:rPr>
      <w:t>[</w:t>
    </w:r>
    <w:r w:rsidRPr="00CE6501">
      <w:rPr>
        <w:rStyle w:val="Hyperlink"/>
        <w:highlight w:val="green"/>
      </w:rPr>
      <w:t>web address</w:t>
    </w:r>
    <w:r w:rsidRPr="007F0D93">
      <w:rPr>
        <w:rFonts w:cs="Open Sans"/>
        <w:color w:val="585858"/>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Look w:val="04A0" w:firstRow="1" w:lastRow="0" w:firstColumn="1" w:lastColumn="0" w:noHBand="0" w:noVBand="1"/>
    </w:tblPr>
    <w:tblGrid>
      <w:gridCol w:w="1640"/>
      <w:gridCol w:w="9430"/>
    </w:tblGrid>
    <w:tr w:rsidR="00717EC0" w:rsidRPr="00B20249" w14:paraId="73264C24" w14:textId="77777777" w:rsidTr="00717EC0">
      <w:tc>
        <w:tcPr>
          <w:tcW w:w="1350" w:type="dxa"/>
        </w:tcPr>
        <w:p w14:paraId="7C194950" w14:textId="77777777" w:rsidR="00A56899" w:rsidRPr="00B20249" w:rsidRDefault="0031494E" w:rsidP="00717EC0">
          <w:r w:rsidRPr="00B20249">
            <w:rPr>
              <w:noProof/>
            </w:rPr>
            <w:drawing>
              <wp:inline distT="0" distB="0" distL="0" distR="0" wp14:anchorId="191EA995" wp14:editId="485C8615">
                <wp:extent cx="904672" cy="904672"/>
                <wp:effectExtent l="0" t="0" r="0" b="0"/>
                <wp:docPr id="1033297812" name="Picture 10" descr="A placeholder graphic with text saying &quot;your logo he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47996" name="Picture 10" descr="A placeholder graphic with text saying &quot;your logo here.&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743" cy="932743"/>
                        </a:xfrm>
                        <a:prstGeom prst="rect">
                          <a:avLst/>
                        </a:prstGeom>
                        <a:noFill/>
                        <a:ln>
                          <a:noFill/>
                        </a:ln>
                      </pic:spPr>
                    </pic:pic>
                  </a:graphicData>
                </a:graphic>
              </wp:inline>
            </w:drawing>
          </w:r>
        </w:p>
      </w:tc>
      <w:tc>
        <w:tcPr>
          <w:tcW w:w="9720" w:type="dxa"/>
        </w:tcPr>
        <w:p w14:paraId="711E7AEB" w14:textId="77777777" w:rsidR="00A56899" w:rsidRDefault="0031494E" w:rsidP="00717EC0">
          <w:pPr>
            <w:rPr>
              <w:b/>
              <w:bCs/>
            </w:rPr>
          </w:pPr>
          <w:r w:rsidRPr="00B20249">
            <w:rPr>
              <w:b/>
              <w:bCs/>
            </w:rPr>
            <w:t>[</w:t>
          </w:r>
          <w:r w:rsidRPr="00B20249">
            <w:rPr>
              <w:b/>
              <w:bCs/>
              <w:highlight w:val="yellow"/>
            </w:rPr>
            <w:t>Jurisdiction Name</w:t>
          </w:r>
          <w:r w:rsidRPr="00B20249">
            <w:rPr>
              <w:b/>
              <w:bCs/>
            </w:rPr>
            <w:t xml:space="preserve">]  </w:t>
          </w:r>
        </w:p>
        <w:p w14:paraId="395E8920" w14:textId="77777777" w:rsidR="00A56899" w:rsidRPr="00D52D39" w:rsidRDefault="0031494E" w:rsidP="00717EC0">
          <w:pPr>
            <w:rPr>
              <w:b/>
              <w:bCs/>
              <w:lang w:val="en-US"/>
            </w:rPr>
          </w:pPr>
          <w:r w:rsidRPr="6FA2F38E">
            <w:rPr>
              <w:lang w:val="en-US"/>
            </w:rPr>
            <w:t>[</w:t>
          </w:r>
          <w:r w:rsidRPr="6FA2F38E">
            <w:rPr>
              <w:highlight w:val="yellow"/>
              <w:lang w:val="en-US"/>
            </w:rPr>
            <w:t>Division/Department Name</w:t>
          </w:r>
          <w:r w:rsidRPr="6FA2F38E">
            <w:rPr>
              <w:lang w:val="en-US"/>
            </w:rPr>
            <w:t>] |  [</w:t>
          </w:r>
          <w:r w:rsidRPr="6FA2F38E">
            <w:rPr>
              <w:highlight w:val="yellow"/>
              <w:lang w:val="en-US"/>
            </w:rPr>
            <w:t>Address</w:t>
          </w:r>
          <w:r w:rsidRPr="6FA2F38E">
            <w:rPr>
              <w:lang w:val="en-US"/>
            </w:rPr>
            <w:t xml:space="preserve">] </w:t>
          </w:r>
        </w:p>
        <w:p w14:paraId="7ABF5EEC" w14:textId="77777777" w:rsidR="00A56899" w:rsidRPr="00B20249" w:rsidRDefault="0031494E" w:rsidP="00717EC0">
          <w:r w:rsidRPr="00B20249">
            <w:t>Phone: [</w:t>
          </w:r>
          <w:r w:rsidRPr="00B20249">
            <w:rPr>
              <w:highlight w:val="yellow"/>
            </w:rPr>
            <w:t>555-555-5555</w:t>
          </w:r>
          <w:r w:rsidRPr="00B20249">
            <w:t>] | Fax: [</w:t>
          </w:r>
          <w:r w:rsidRPr="00B20249">
            <w:rPr>
              <w:highlight w:val="yellow"/>
            </w:rPr>
            <w:t>555-555-5555</w:t>
          </w:r>
          <w:r w:rsidRPr="00B20249">
            <w:t>]</w:t>
          </w:r>
        </w:p>
        <w:p w14:paraId="1AA97CD2" w14:textId="77777777" w:rsidR="00A56899" w:rsidRPr="00B20249" w:rsidRDefault="0031494E" w:rsidP="00717EC0">
          <w:r w:rsidRPr="00B20249">
            <w:t>E-mail: [</w:t>
          </w:r>
          <w:r w:rsidRPr="00027F21">
            <w:rPr>
              <w:rStyle w:val="Hyperlink"/>
              <w:highlight w:val="green"/>
            </w:rPr>
            <w:t>address</w:t>
          </w:r>
          <w:r w:rsidRPr="00B20249">
            <w:t>]| [</w:t>
          </w:r>
          <w:r w:rsidRPr="00027F21">
            <w:rPr>
              <w:rStyle w:val="Hyperlink"/>
              <w:highlight w:val="green"/>
            </w:rPr>
            <w:t>alternate address</w:t>
          </w:r>
          <w:r w:rsidRPr="00B20249">
            <w:t>] | Website: [</w:t>
          </w:r>
          <w:r w:rsidRPr="00027F21">
            <w:rPr>
              <w:rStyle w:val="Hyperlink"/>
              <w:highlight w:val="green"/>
            </w:rPr>
            <w:t>web address</w:t>
          </w:r>
          <w:r w:rsidRPr="00B20249">
            <w:t>]</w:t>
          </w:r>
        </w:p>
      </w:tc>
    </w:tr>
  </w:tbl>
  <w:p w14:paraId="1F4408B3" w14:textId="77777777" w:rsidR="00A56899" w:rsidRPr="00B20249" w:rsidRDefault="00A56899" w:rsidP="00717EC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930D" w14:textId="77777777" w:rsidR="00770745" w:rsidRDefault="00770745" w:rsidP="003F5D0B">
      <w:pPr>
        <w:spacing w:before="0" w:after="0" w:line="240" w:lineRule="auto"/>
      </w:pPr>
      <w:r>
        <w:separator/>
      </w:r>
    </w:p>
  </w:footnote>
  <w:footnote w:type="continuationSeparator" w:id="0">
    <w:p w14:paraId="6E315DE5" w14:textId="77777777" w:rsidR="00770745" w:rsidRDefault="00770745" w:rsidP="003F5D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BCBC" w14:textId="77777777" w:rsidR="00A56899" w:rsidRDefault="0031494E" w:rsidP="00717EC0">
    <w:pPr>
      <w:jc w:val="right"/>
    </w:pPr>
    <w:r>
      <w:t>[</w:t>
    </w:r>
    <w:r w:rsidRPr="00960884">
      <w:rPr>
        <w:highlight w:val="yellow"/>
      </w:rPr>
      <w:t>Municipal</w:t>
    </w:r>
    <w:r>
      <w:rPr>
        <w:highlight w:val="yellow"/>
      </w:rPr>
      <w:t>/</w:t>
    </w:r>
    <w:r w:rsidRPr="00960884">
      <w:rPr>
        <w:highlight w:val="yellow"/>
      </w:rPr>
      <w:t>County Code Citation</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A999"/>
    <w:multiLevelType w:val="hybridMultilevel"/>
    <w:tmpl w:val="FFFFFFFF"/>
    <w:lvl w:ilvl="0" w:tplc="50E0EFC6">
      <w:start w:val="1"/>
      <w:numFmt w:val="bullet"/>
      <w:lvlText w:val="§"/>
      <w:lvlJc w:val="left"/>
      <w:pPr>
        <w:ind w:left="720" w:hanging="360"/>
      </w:pPr>
      <w:rPr>
        <w:rFonts w:ascii="Wingdings" w:hAnsi="Wingdings" w:hint="default"/>
      </w:rPr>
    </w:lvl>
    <w:lvl w:ilvl="1" w:tplc="FDC4063C">
      <w:start w:val="1"/>
      <w:numFmt w:val="bullet"/>
      <w:lvlText w:val="o"/>
      <w:lvlJc w:val="left"/>
      <w:pPr>
        <w:ind w:left="1440" w:hanging="360"/>
      </w:pPr>
      <w:rPr>
        <w:rFonts w:ascii="Wingdings" w:hAnsi="Wingdings" w:hint="default"/>
      </w:rPr>
    </w:lvl>
    <w:lvl w:ilvl="2" w:tplc="69B00F12">
      <w:start w:val="1"/>
      <w:numFmt w:val="bullet"/>
      <w:lvlText w:val=""/>
      <w:lvlJc w:val="left"/>
      <w:pPr>
        <w:ind w:left="2160" w:hanging="360"/>
      </w:pPr>
      <w:rPr>
        <w:rFonts w:ascii="Wingdings" w:hAnsi="Wingdings" w:hint="default"/>
      </w:rPr>
    </w:lvl>
    <w:lvl w:ilvl="3" w:tplc="8DE63E3A">
      <w:start w:val="1"/>
      <w:numFmt w:val="bullet"/>
      <w:lvlText w:val=""/>
      <w:lvlJc w:val="left"/>
      <w:pPr>
        <w:ind w:left="2880" w:hanging="360"/>
      </w:pPr>
      <w:rPr>
        <w:rFonts w:ascii="Symbol" w:hAnsi="Symbol" w:hint="default"/>
      </w:rPr>
    </w:lvl>
    <w:lvl w:ilvl="4" w:tplc="8EEC96EE">
      <w:start w:val="1"/>
      <w:numFmt w:val="bullet"/>
      <w:lvlText w:val="o"/>
      <w:lvlJc w:val="left"/>
      <w:pPr>
        <w:ind w:left="3600" w:hanging="360"/>
      </w:pPr>
      <w:rPr>
        <w:rFonts w:ascii="Courier New" w:hAnsi="Courier New" w:hint="default"/>
      </w:rPr>
    </w:lvl>
    <w:lvl w:ilvl="5" w:tplc="96DC22C2">
      <w:start w:val="1"/>
      <w:numFmt w:val="bullet"/>
      <w:lvlText w:val=""/>
      <w:lvlJc w:val="left"/>
      <w:pPr>
        <w:ind w:left="4320" w:hanging="360"/>
      </w:pPr>
      <w:rPr>
        <w:rFonts w:ascii="Wingdings" w:hAnsi="Wingdings" w:hint="default"/>
      </w:rPr>
    </w:lvl>
    <w:lvl w:ilvl="6" w:tplc="F2B4A9FC">
      <w:start w:val="1"/>
      <w:numFmt w:val="bullet"/>
      <w:lvlText w:val=""/>
      <w:lvlJc w:val="left"/>
      <w:pPr>
        <w:ind w:left="5040" w:hanging="360"/>
      </w:pPr>
      <w:rPr>
        <w:rFonts w:ascii="Symbol" w:hAnsi="Symbol" w:hint="default"/>
      </w:rPr>
    </w:lvl>
    <w:lvl w:ilvl="7" w:tplc="A5F2C90E">
      <w:start w:val="1"/>
      <w:numFmt w:val="bullet"/>
      <w:lvlText w:val="o"/>
      <w:lvlJc w:val="left"/>
      <w:pPr>
        <w:ind w:left="5760" w:hanging="360"/>
      </w:pPr>
      <w:rPr>
        <w:rFonts w:ascii="Courier New" w:hAnsi="Courier New" w:hint="default"/>
      </w:rPr>
    </w:lvl>
    <w:lvl w:ilvl="8" w:tplc="A5D0CD18">
      <w:start w:val="1"/>
      <w:numFmt w:val="bullet"/>
      <w:lvlText w:val=""/>
      <w:lvlJc w:val="left"/>
      <w:pPr>
        <w:ind w:left="6480" w:hanging="360"/>
      </w:pPr>
      <w:rPr>
        <w:rFonts w:ascii="Wingdings" w:hAnsi="Wingdings" w:hint="default"/>
      </w:rPr>
    </w:lvl>
  </w:abstractNum>
  <w:abstractNum w:abstractNumId="1" w15:restartNumberingAfterBreak="0">
    <w:nsid w:val="0C137320"/>
    <w:multiLevelType w:val="multilevel"/>
    <w:tmpl w:val="C9402ADC"/>
    <w:lvl w:ilvl="0">
      <w:start w:val="1"/>
      <w:numFmt w:val="bullet"/>
      <w:lvlText w:val="✔"/>
      <w:lvlJc w:val="left"/>
      <w:pPr>
        <w:ind w:left="540" w:hanging="360"/>
      </w:pPr>
      <w:rPr>
        <w:color w:val="245D3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22D92"/>
    <w:multiLevelType w:val="multilevel"/>
    <w:tmpl w:val="058AD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3569BB"/>
    <w:multiLevelType w:val="hybridMultilevel"/>
    <w:tmpl w:val="CEAE7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E1A3F"/>
    <w:multiLevelType w:val="hybridMultilevel"/>
    <w:tmpl w:val="62283292"/>
    <w:lvl w:ilvl="0" w:tplc="68A88B88">
      <w:start w:val="1"/>
      <w:numFmt w:val="bullet"/>
      <w:lvlText w:val=""/>
      <w:lvlJc w:val="left"/>
      <w:pPr>
        <w:ind w:left="360" w:hanging="360"/>
      </w:pPr>
      <w:rPr>
        <w:rFonts w:ascii="Symbol" w:hAnsi="Symbol" w:hint="default"/>
        <w:color w:val="368BC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C5FC3"/>
    <w:multiLevelType w:val="hybridMultilevel"/>
    <w:tmpl w:val="F9245DEA"/>
    <w:lvl w:ilvl="0" w:tplc="7C8C7E5E">
      <w:start w:val="1"/>
      <w:numFmt w:val="bullet"/>
      <w:lvlText w:val=""/>
      <w:lvlJc w:val="left"/>
      <w:pPr>
        <w:ind w:left="881" w:hanging="360"/>
      </w:pPr>
      <w:rPr>
        <w:rFonts w:ascii="Symbol" w:hAnsi="Symbol" w:hint="default"/>
        <w:color w:val="auto"/>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6" w15:restartNumberingAfterBreak="0">
    <w:nsid w:val="296E160F"/>
    <w:multiLevelType w:val="hybridMultilevel"/>
    <w:tmpl w:val="266E9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755"/>
    <w:multiLevelType w:val="multilevel"/>
    <w:tmpl w:val="342C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74A05"/>
    <w:multiLevelType w:val="multilevel"/>
    <w:tmpl w:val="3FECA0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3FD807EA"/>
    <w:multiLevelType w:val="hybridMultilevel"/>
    <w:tmpl w:val="B7604E1E"/>
    <w:lvl w:ilvl="0" w:tplc="08F6213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C60BB"/>
    <w:multiLevelType w:val="hybridMultilevel"/>
    <w:tmpl w:val="5A5E32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F4459"/>
    <w:multiLevelType w:val="multilevel"/>
    <w:tmpl w:val="8458B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90738D"/>
    <w:multiLevelType w:val="hybridMultilevel"/>
    <w:tmpl w:val="97C4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C3EE8"/>
    <w:multiLevelType w:val="hybridMultilevel"/>
    <w:tmpl w:val="BFC2064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B49EA"/>
    <w:multiLevelType w:val="hybridMultilevel"/>
    <w:tmpl w:val="3FECA0A0"/>
    <w:lvl w:ilvl="0" w:tplc="A8204FA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BC6473"/>
    <w:multiLevelType w:val="hybridMultilevel"/>
    <w:tmpl w:val="FFFFFFFF"/>
    <w:lvl w:ilvl="0" w:tplc="660E8A50">
      <w:start w:val="1"/>
      <w:numFmt w:val="bullet"/>
      <w:lvlText w:val="§"/>
      <w:lvlJc w:val="left"/>
      <w:pPr>
        <w:ind w:left="720" w:hanging="360"/>
      </w:pPr>
      <w:rPr>
        <w:rFonts w:ascii="Wingdings" w:hAnsi="Wingdings" w:hint="default"/>
      </w:rPr>
    </w:lvl>
    <w:lvl w:ilvl="1" w:tplc="8E0AAA6E">
      <w:start w:val="1"/>
      <w:numFmt w:val="bullet"/>
      <w:lvlText w:val="o"/>
      <w:lvlJc w:val="left"/>
      <w:pPr>
        <w:ind w:left="1440" w:hanging="360"/>
      </w:pPr>
      <w:rPr>
        <w:rFonts w:ascii="Courier New" w:hAnsi="Courier New" w:hint="default"/>
      </w:rPr>
    </w:lvl>
    <w:lvl w:ilvl="2" w:tplc="C958B082">
      <w:start w:val="1"/>
      <w:numFmt w:val="bullet"/>
      <w:lvlText w:val=""/>
      <w:lvlJc w:val="left"/>
      <w:pPr>
        <w:ind w:left="2160" w:hanging="360"/>
      </w:pPr>
      <w:rPr>
        <w:rFonts w:ascii="Wingdings" w:hAnsi="Wingdings" w:hint="default"/>
      </w:rPr>
    </w:lvl>
    <w:lvl w:ilvl="3" w:tplc="D7DCBB4E">
      <w:start w:val="1"/>
      <w:numFmt w:val="bullet"/>
      <w:lvlText w:val=""/>
      <w:lvlJc w:val="left"/>
      <w:pPr>
        <w:ind w:left="2880" w:hanging="360"/>
      </w:pPr>
      <w:rPr>
        <w:rFonts w:ascii="Symbol" w:hAnsi="Symbol" w:hint="default"/>
      </w:rPr>
    </w:lvl>
    <w:lvl w:ilvl="4" w:tplc="1FD46AA0">
      <w:start w:val="1"/>
      <w:numFmt w:val="bullet"/>
      <w:lvlText w:val="o"/>
      <w:lvlJc w:val="left"/>
      <w:pPr>
        <w:ind w:left="3600" w:hanging="360"/>
      </w:pPr>
      <w:rPr>
        <w:rFonts w:ascii="Courier New" w:hAnsi="Courier New" w:hint="default"/>
      </w:rPr>
    </w:lvl>
    <w:lvl w:ilvl="5" w:tplc="E6B65BAC">
      <w:start w:val="1"/>
      <w:numFmt w:val="bullet"/>
      <w:lvlText w:val=""/>
      <w:lvlJc w:val="left"/>
      <w:pPr>
        <w:ind w:left="4320" w:hanging="360"/>
      </w:pPr>
      <w:rPr>
        <w:rFonts w:ascii="Wingdings" w:hAnsi="Wingdings" w:hint="default"/>
      </w:rPr>
    </w:lvl>
    <w:lvl w:ilvl="6" w:tplc="6EDAFFC4">
      <w:start w:val="1"/>
      <w:numFmt w:val="bullet"/>
      <w:lvlText w:val=""/>
      <w:lvlJc w:val="left"/>
      <w:pPr>
        <w:ind w:left="5040" w:hanging="360"/>
      </w:pPr>
      <w:rPr>
        <w:rFonts w:ascii="Symbol" w:hAnsi="Symbol" w:hint="default"/>
      </w:rPr>
    </w:lvl>
    <w:lvl w:ilvl="7" w:tplc="BB2C1466">
      <w:start w:val="1"/>
      <w:numFmt w:val="bullet"/>
      <w:lvlText w:val="o"/>
      <w:lvlJc w:val="left"/>
      <w:pPr>
        <w:ind w:left="5760" w:hanging="360"/>
      </w:pPr>
      <w:rPr>
        <w:rFonts w:ascii="Courier New" w:hAnsi="Courier New" w:hint="default"/>
      </w:rPr>
    </w:lvl>
    <w:lvl w:ilvl="8" w:tplc="FCCCBB32">
      <w:start w:val="1"/>
      <w:numFmt w:val="bullet"/>
      <w:lvlText w:val=""/>
      <w:lvlJc w:val="left"/>
      <w:pPr>
        <w:ind w:left="6480" w:hanging="360"/>
      </w:pPr>
      <w:rPr>
        <w:rFonts w:ascii="Wingdings" w:hAnsi="Wingdings" w:hint="default"/>
      </w:rPr>
    </w:lvl>
  </w:abstractNum>
  <w:abstractNum w:abstractNumId="16" w15:restartNumberingAfterBreak="0">
    <w:nsid w:val="693975BF"/>
    <w:multiLevelType w:val="hybridMultilevel"/>
    <w:tmpl w:val="E662D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D6333"/>
    <w:multiLevelType w:val="multilevel"/>
    <w:tmpl w:val="EDB8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52D5C"/>
    <w:multiLevelType w:val="hybridMultilevel"/>
    <w:tmpl w:val="FA286D98"/>
    <w:lvl w:ilvl="0" w:tplc="B36CBF9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5916EE"/>
    <w:multiLevelType w:val="hybridMultilevel"/>
    <w:tmpl w:val="A5B6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03EB1"/>
    <w:multiLevelType w:val="hybridMultilevel"/>
    <w:tmpl w:val="BB5E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F3136"/>
    <w:multiLevelType w:val="hybridMultilevel"/>
    <w:tmpl w:val="3628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659452">
    <w:abstractNumId w:val="15"/>
  </w:num>
  <w:num w:numId="2" w16cid:durableId="792288914">
    <w:abstractNumId w:val="0"/>
  </w:num>
  <w:num w:numId="3" w16cid:durableId="2007433455">
    <w:abstractNumId w:val="17"/>
  </w:num>
  <w:num w:numId="4" w16cid:durableId="1454716523">
    <w:abstractNumId w:val="8"/>
  </w:num>
  <w:num w:numId="5" w16cid:durableId="1455252083">
    <w:abstractNumId w:val="14"/>
  </w:num>
  <w:num w:numId="6" w16cid:durableId="595597060">
    <w:abstractNumId w:val="9"/>
  </w:num>
  <w:num w:numId="7" w16cid:durableId="736897883">
    <w:abstractNumId w:val="7"/>
  </w:num>
  <w:num w:numId="8" w16cid:durableId="1958755314">
    <w:abstractNumId w:val="4"/>
  </w:num>
  <w:num w:numId="9" w16cid:durableId="1731538926">
    <w:abstractNumId w:val="5"/>
  </w:num>
  <w:num w:numId="10" w16cid:durableId="1924795428">
    <w:abstractNumId w:val="13"/>
  </w:num>
  <w:num w:numId="11" w16cid:durableId="1296646188">
    <w:abstractNumId w:val="6"/>
  </w:num>
  <w:num w:numId="12" w16cid:durableId="631643110">
    <w:abstractNumId w:val="20"/>
  </w:num>
  <w:num w:numId="13" w16cid:durableId="109514083">
    <w:abstractNumId w:val="12"/>
  </w:num>
  <w:num w:numId="14" w16cid:durableId="744379126">
    <w:abstractNumId w:val="21"/>
  </w:num>
  <w:num w:numId="15" w16cid:durableId="1706904370">
    <w:abstractNumId w:val="19"/>
  </w:num>
  <w:num w:numId="16" w16cid:durableId="998191279">
    <w:abstractNumId w:val="16"/>
  </w:num>
  <w:num w:numId="17" w16cid:durableId="1537963158">
    <w:abstractNumId w:val="18"/>
  </w:num>
  <w:num w:numId="18" w16cid:durableId="1360351383">
    <w:abstractNumId w:val="2"/>
  </w:num>
  <w:num w:numId="19" w16cid:durableId="32966528">
    <w:abstractNumId w:val="1"/>
  </w:num>
  <w:num w:numId="20" w16cid:durableId="893738258">
    <w:abstractNumId w:val="10"/>
  </w:num>
  <w:num w:numId="21" w16cid:durableId="1583837778">
    <w:abstractNumId w:val="3"/>
  </w:num>
  <w:num w:numId="22" w16cid:durableId="13537256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Dolgoff">
    <w15:presenceInfo w15:providerId="AD" w15:userId="S::dolgoff@planningcollaborative.com::19f9afec-9226-4a8b-9b2e-be503e14b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D63FC"/>
    <w:rsid w:val="000029A8"/>
    <w:rsid w:val="000039B5"/>
    <w:rsid w:val="000232D6"/>
    <w:rsid w:val="00032344"/>
    <w:rsid w:val="00035E49"/>
    <w:rsid w:val="000733C0"/>
    <w:rsid w:val="00077D35"/>
    <w:rsid w:val="00095C51"/>
    <w:rsid w:val="000A0346"/>
    <w:rsid w:val="000C2F70"/>
    <w:rsid w:val="000C39CB"/>
    <w:rsid w:val="000D099A"/>
    <w:rsid w:val="000D165B"/>
    <w:rsid w:val="000D388E"/>
    <w:rsid w:val="000D5B05"/>
    <w:rsid w:val="000E5A97"/>
    <w:rsid w:val="000F17A3"/>
    <w:rsid w:val="000F1D6D"/>
    <w:rsid w:val="000F6542"/>
    <w:rsid w:val="00104E6E"/>
    <w:rsid w:val="00114B58"/>
    <w:rsid w:val="00121EC2"/>
    <w:rsid w:val="00130FAA"/>
    <w:rsid w:val="00133213"/>
    <w:rsid w:val="001434CC"/>
    <w:rsid w:val="00162910"/>
    <w:rsid w:val="00170927"/>
    <w:rsid w:val="00175FAF"/>
    <w:rsid w:val="001A6C50"/>
    <w:rsid w:val="001C1764"/>
    <w:rsid w:val="001C75DD"/>
    <w:rsid w:val="001C7A1C"/>
    <w:rsid w:val="001D206C"/>
    <w:rsid w:val="001D60F8"/>
    <w:rsid w:val="001F44B7"/>
    <w:rsid w:val="00211DF2"/>
    <w:rsid w:val="002323DA"/>
    <w:rsid w:val="00233ECE"/>
    <w:rsid w:val="0024186B"/>
    <w:rsid w:val="0025086A"/>
    <w:rsid w:val="0025444C"/>
    <w:rsid w:val="00291A5A"/>
    <w:rsid w:val="002941B3"/>
    <w:rsid w:val="002A3F35"/>
    <w:rsid w:val="002A7986"/>
    <w:rsid w:val="002C6812"/>
    <w:rsid w:val="002F2054"/>
    <w:rsid w:val="002F400A"/>
    <w:rsid w:val="002F4B47"/>
    <w:rsid w:val="00301F78"/>
    <w:rsid w:val="0031494E"/>
    <w:rsid w:val="0032301A"/>
    <w:rsid w:val="00326CD1"/>
    <w:rsid w:val="003579A1"/>
    <w:rsid w:val="00364F66"/>
    <w:rsid w:val="003725D2"/>
    <w:rsid w:val="00384796"/>
    <w:rsid w:val="0038783C"/>
    <w:rsid w:val="00387A19"/>
    <w:rsid w:val="003A65AC"/>
    <w:rsid w:val="003B1EDC"/>
    <w:rsid w:val="003B1F48"/>
    <w:rsid w:val="003C6E7C"/>
    <w:rsid w:val="003E5C9D"/>
    <w:rsid w:val="003F5D0B"/>
    <w:rsid w:val="00403488"/>
    <w:rsid w:val="00405620"/>
    <w:rsid w:val="00422B55"/>
    <w:rsid w:val="00445804"/>
    <w:rsid w:val="00450D71"/>
    <w:rsid w:val="00455242"/>
    <w:rsid w:val="00456139"/>
    <w:rsid w:val="004627EB"/>
    <w:rsid w:val="004644C8"/>
    <w:rsid w:val="00465839"/>
    <w:rsid w:val="00474B50"/>
    <w:rsid w:val="00490673"/>
    <w:rsid w:val="00493255"/>
    <w:rsid w:val="004A0E14"/>
    <w:rsid w:val="004A68CF"/>
    <w:rsid w:val="004D2483"/>
    <w:rsid w:val="004E0134"/>
    <w:rsid w:val="004F1AF4"/>
    <w:rsid w:val="004F3028"/>
    <w:rsid w:val="004F624D"/>
    <w:rsid w:val="00512203"/>
    <w:rsid w:val="005126ED"/>
    <w:rsid w:val="00520451"/>
    <w:rsid w:val="005204D5"/>
    <w:rsid w:val="00524F44"/>
    <w:rsid w:val="0052618D"/>
    <w:rsid w:val="0053318F"/>
    <w:rsid w:val="00553EE6"/>
    <w:rsid w:val="005945A6"/>
    <w:rsid w:val="00595A57"/>
    <w:rsid w:val="005A1BF2"/>
    <w:rsid w:val="005A2B48"/>
    <w:rsid w:val="005B54D6"/>
    <w:rsid w:val="005B7A07"/>
    <w:rsid w:val="005C4BD4"/>
    <w:rsid w:val="005D0754"/>
    <w:rsid w:val="005D1188"/>
    <w:rsid w:val="005E07F8"/>
    <w:rsid w:val="005E0F61"/>
    <w:rsid w:val="005E7A69"/>
    <w:rsid w:val="0060611B"/>
    <w:rsid w:val="00607032"/>
    <w:rsid w:val="00613731"/>
    <w:rsid w:val="0061378C"/>
    <w:rsid w:val="00614537"/>
    <w:rsid w:val="006214AF"/>
    <w:rsid w:val="0063239B"/>
    <w:rsid w:val="00645A68"/>
    <w:rsid w:val="00647CF4"/>
    <w:rsid w:val="00653774"/>
    <w:rsid w:val="006572F6"/>
    <w:rsid w:val="006727D8"/>
    <w:rsid w:val="00677607"/>
    <w:rsid w:val="0068302C"/>
    <w:rsid w:val="00683D63"/>
    <w:rsid w:val="00684EF3"/>
    <w:rsid w:val="006B093F"/>
    <w:rsid w:val="006D78B6"/>
    <w:rsid w:val="006E05CB"/>
    <w:rsid w:val="006E2777"/>
    <w:rsid w:val="006E2DA9"/>
    <w:rsid w:val="006F37B7"/>
    <w:rsid w:val="00705222"/>
    <w:rsid w:val="00717EC0"/>
    <w:rsid w:val="00721B97"/>
    <w:rsid w:val="00725824"/>
    <w:rsid w:val="007544BC"/>
    <w:rsid w:val="00764C8B"/>
    <w:rsid w:val="00770745"/>
    <w:rsid w:val="007719CB"/>
    <w:rsid w:val="00775CB4"/>
    <w:rsid w:val="00786529"/>
    <w:rsid w:val="007B32E2"/>
    <w:rsid w:val="007B421E"/>
    <w:rsid w:val="007C314D"/>
    <w:rsid w:val="007D6586"/>
    <w:rsid w:val="007D7857"/>
    <w:rsid w:val="00800474"/>
    <w:rsid w:val="00820107"/>
    <w:rsid w:val="008204E9"/>
    <w:rsid w:val="00827058"/>
    <w:rsid w:val="00842F21"/>
    <w:rsid w:val="008500E5"/>
    <w:rsid w:val="00855E70"/>
    <w:rsid w:val="00873E48"/>
    <w:rsid w:val="008804DC"/>
    <w:rsid w:val="008856C1"/>
    <w:rsid w:val="00896F47"/>
    <w:rsid w:val="008A79F8"/>
    <w:rsid w:val="008B017A"/>
    <w:rsid w:val="008C2C88"/>
    <w:rsid w:val="008F2628"/>
    <w:rsid w:val="008F51D4"/>
    <w:rsid w:val="00914E7E"/>
    <w:rsid w:val="009259B9"/>
    <w:rsid w:val="00944C96"/>
    <w:rsid w:val="00947C83"/>
    <w:rsid w:val="00957B18"/>
    <w:rsid w:val="00964AD1"/>
    <w:rsid w:val="009726D4"/>
    <w:rsid w:val="0098192D"/>
    <w:rsid w:val="009A04C1"/>
    <w:rsid w:val="009A3131"/>
    <w:rsid w:val="009B0555"/>
    <w:rsid w:val="009D1A14"/>
    <w:rsid w:val="009E2956"/>
    <w:rsid w:val="009E6532"/>
    <w:rsid w:val="00A20CDA"/>
    <w:rsid w:val="00A34FB7"/>
    <w:rsid w:val="00A52239"/>
    <w:rsid w:val="00A52AF1"/>
    <w:rsid w:val="00A56899"/>
    <w:rsid w:val="00A573D0"/>
    <w:rsid w:val="00A60F7B"/>
    <w:rsid w:val="00A7043A"/>
    <w:rsid w:val="00A714D7"/>
    <w:rsid w:val="00A748D4"/>
    <w:rsid w:val="00A808B5"/>
    <w:rsid w:val="00A84749"/>
    <w:rsid w:val="00A91012"/>
    <w:rsid w:val="00AB0838"/>
    <w:rsid w:val="00B14761"/>
    <w:rsid w:val="00B16433"/>
    <w:rsid w:val="00B506C4"/>
    <w:rsid w:val="00B60FB5"/>
    <w:rsid w:val="00B61CA9"/>
    <w:rsid w:val="00B6256B"/>
    <w:rsid w:val="00B62E3B"/>
    <w:rsid w:val="00B6402E"/>
    <w:rsid w:val="00B708CC"/>
    <w:rsid w:val="00BA592D"/>
    <w:rsid w:val="00BC2C85"/>
    <w:rsid w:val="00BCDC2A"/>
    <w:rsid w:val="00BF5302"/>
    <w:rsid w:val="00C1016F"/>
    <w:rsid w:val="00C102FA"/>
    <w:rsid w:val="00C16D78"/>
    <w:rsid w:val="00C22977"/>
    <w:rsid w:val="00C2660E"/>
    <w:rsid w:val="00C35021"/>
    <w:rsid w:val="00C54DF8"/>
    <w:rsid w:val="00C72082"/>
    <w:rsid w:val="00C76F9F"/>
    <w:rsid w:val="00C95879"/>
    <w:rsid w:val="00CB33C0"/>
    <w:rsid w:val="00CB5ED7"/>
    <w:rsid w:val="00CC0DC5"/>
    <w:rsid w:val="00CC3746"/>
    <w:rsid w:val="00CC3764"/>
    <w:rsid w:val="00CC6F07"/>
    <w:rsid w:val="00CD3BAB"/>
    <w:rsid w:val="00CD751B"/>
    <w:rsid w:val="00CE6501"/>
    <w:rsid w:val="00CF3B40"/>
    <w:rsid w:val="00D04A78"/>
    <w:rsid w:val="00D34F33"/>
    <w:rsid w:val="00D56158"/>
    <w:rsid w:val="00D57AA7"/>
    <w:rsid w:val="00D6347C"/>
    <w:rsid w:val="00D6632F"/>
    <w:rsid w:val="00D96DB7"/>
    <w:rsid w:val="00DB696D"/>
    <w:rsid w:val="00DD3E15"/>
    <w:rsid w:val="00E17499"/>
    <w:rsid w:val="00E22A7F"/>
    <w:rsid w:val="00E32C6D"/>
    <w:rsid w:val="00E70C1C"/>
    <w:rsid w:val="00E84D97"/>
    <w:rsid w:val="00E8620D"/>
    <w:rsid w:val="00E91A44"/>
    <w:rsid w:val="00E95B84"/>
    <w:rsid w:val="00EA2F69"/>
    <w:rsid w:val="00EB10E5"/>
    <w:rsid w:val="00EB1411"/>
    <w:rsid w:val="00EB250D"/>
    <w:rsid w:val="00EB3E02"/>
    <w:rsid w:val="00EE4276"/>
    <w:rsid w:val="00EE53F7"/>
    <w:rsid w:val="00EE5C48"/>
    <w:rsid w:val="00EF1C00"/>
    <w:rsid w:val="00F04D57"/>
    <w:rsid w:val="00F17D2A"/>
    <w:rsid w:val="00F2797C"/>
    <w:rsid w:val="00F43E79"/>
    <w:rsid w:val="00F44087"/>
    <w:rsid w:val="00F47D2C"/>
    <w:rsid w:val="00F60D5C"/>
    <w:rsid w:val="00F7245F"/>
    <w:rsid w:val="00FA3CE1"/>
    <w:rsid w:val="00FA67D8"/>
    <w:rsid w:val="00FC3883"/>
    <w:rsid w:val="00FD5929"/>
    <w:rsid w:val="00FD65F0"/>
    <w:rsid w:val="00FE5A2D"/>
    <w:rsid w:val="04645C0F"/>
    <w:rsid w:val="0597C8E8"/>
    <w:rsid w:val="0659E05B"/>
    <w:rsid w:val="0E477305"/>
    <w:rsid w:val="0E782D98"/>
    <w:rsid w:val="147D6425"/>
    <w:rsid w:val="1559A871"/>
    <w:rsid w:val="18D84763"/>
    <w:rsid w:val="2C80C122"/>
    <w:rsid w:val="341DE71C"/>
    <w:rsid w:val="3420B27A"/>
    <w:rsid w:val="362C2F5C"/>
    <w:rsid w:val="363709D9"/>
    <w:rsid w:val="36790CA8"/>
    <w:rsid w:val="38F1C99D"/>
    <w:rsid w:val="3BF3A651"/>
    <w:rsid w:val="3F4E3BC8"/>
    <w:rsid w:val="424A5925"/>
    <w:rsid w:val="446DB255"/>
    <w:rsid w:val="4B738ECE"/>
    <w:rsid w:val="4F856DC7"/>
    <w:rsid w:val="51FBFFD2"/>
    <w:rsid w:val="56B81CC5"/>
    <w:rsid w:val="57552157"/>
    <w:rsid w:val="57E4A314"/>
    <w:rsid w:val="662EADE0"/>
    <w:rsid w:val="664B74AE"/>
    <w:rsid w:val="71AC9B47"/>
    <w:rsid w:val="741D5C04"/>
    <w:rsid w:val="773D6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63FC"/>
  <w15:chartTrackingRefBased/>
  <w15:docId w15:val="{3E15C319-65D0-440F-AA95-770DF8DD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7A"/>
    <w:pPr>
      <w:spacing w:before="60" w:line="276" w:lineRule="auto"/>
    </w:pPr>
    <w:rPr>
      <w:rFonts w:ascii="Calibri" w:eastAsia="Arial" w:hAnsi="Calibri" w:cs="Arial"/>
      <w:szCs w:val="22"/>
      <w:lang w:val="en" w:eastAsia="en-US"/>
    </w:rPr>
  </w:style>
  <w:style w:type="paragraph" w:styleId="Heading1">
    <w:name w:val="heading 1"/>
    <w:basedOn w:val="Heading2"/>
    <w:next w:val="Normal"/>
    <w:link w:val="Heading1Char"/>
    <w:uiPriority w:val="9"/>
    <w:qFormat/>
    <w:rsid w:val="00524F44"/>
    <w:pPr>
      <w:outlineLvl w:val="0"/>
    </w:pPr>
    <w:rPr>
      <w:sz w:val="48"/>
      <w:szCs w:val="48"/>
    </w:rPr>
  </w:style>
  <w:style w:type="paragraph" w:styleId="Heading2">
    <w:name w:val="heading 2"/>
    <w:basedOn w:val="Normal"/>
    <w:next w:val="Normal"/>
    <w:link w:val="Heading2Char"/>
    <w:uiPriority w:val="9"/>
    <w:unhideWhenUsed/>
    <w:qFormat/>
    <w:rsid w:val="001434CC"/>
    <w:pPr>
      <w:spacing w:before="120" w:after="240" w:line="240" w:lineRule="auto"/>
      <w:outlineLvl w:val="1"/>
    </w:pPr>
    <w:rPr>
      <w:b/>
      <w:bCs/>
      <w:sz w:val="40"/>
      <w:szCs w:val="40"/>
    </w:rPr>
  </w:style>
  <w:style w:type="paragraph" w:styleId="Heading3">
    <w:name w:val="heading 3"/>
    <w:basedOn w:val="Normal"/>
    <w:next w:val="Normal"/>
    <w:link w:val="Heading3Char"/>
    <w:uiPriority w:val="9"/>
    <w:unhideWhenUsed/>
    <w:qFormat/>
    <w:rsid w:val="00291A5A"/>
    <w:pPr>
      <w:outlineLvl w:val="2"/>
    </w:pPr>
    <w:rPr>
      <w:b/>
      <w:bCs/>
      <w:sz w:val="32"/>
      <w:szCs w:val="32"/>
    </w:rPr>
  </w:style>
  <w:style w:type="paragraph" w:styleId="Heading4">
    <w:name w:val="heading 4"/>
    <w:basedOn w:val="Normal"/>
    <w:next w:val="Normal"/>
    <w:link w:val="Heading4Char"/>
    <w:uiPriority w:val="9"/>
    <w:unhideWhenUsed/>
    <w:rsid w:val="00405620"/>
    <w:pPr>
      <w:keepNext/>
      <w:keepLines/>
      <w:spacing w:before="280" w:after="80"/>
      <w:outlineLvl w:val="3"/>
    </w:pPr>
    <w:rPr>
      <w:color w:val="666666"/>
      <w:szCs w:val="24"/>
    </w:rPr>
  </w:style>
  <w:style w:type="paragraph" w:styleId="Heading5">
    <w:name w:val="heading 5"/>
    <w:basedOn w:val="Normal"/>
    <w:next w:val="Normal"/>
    <w:link w:val="Heading5Char"/>
    <w:uiPriority w:val="9"/>
    <w:unhideWhenUsed/>
    <w:qFormat/>
    <w:rsid w:val="00405620"/>
    <w:pPr>
      <w:keepNext/>
      <w:keepLines/>
      <w:spacing w:before="240" w:after="80"/>
      <w:outlineLvl w:val="4"/>
    </w:pPr>
    <w:rPr>
      <w:color w:val="666666"/>
    </w:rPr>
  </w:style>
  <w:style w:type="paragraph" w:styleId="Heading6">
    <w:name w:val="heading 6"/>
    <w:basedOn w:val="Normal"/>
    <w:next w:val="Normal"/>
    <w:link w:val="Heading6Char"/>
    <w:uiPriority w:val="9"/>
    <w:unhideWhenUsed/>
    <w:qFormat/>
    <w:rsid w:val="00405620"/>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44"/>
    <w:rPr>
      <w:rFonts w:ascii="Calibri" w:eastAsia="Arial" w:hAnsi="Calibri" w:cs="Arial"/>
      <w:b/>
      <w:bCs/>
      <w:sz w:val="48"/>
      <w:szCs w:val="48"/>
      <w:lang w:val="en" w:eastAsia="en-US"/>
    </w:rPr>
  </w:style>
  <w:style w:type="character" w:customStyle="1" w:styleId="Heading2Char">
    <w:name w:val="Heading 2 Char"/>
    <w:basedOn w:val="DefaultParagraphFont"/>
    <w:link w:val="Heading2"/>
    <w:uiPriority w:val="9"/>
    <w:rsid w:val="001434CC"/>
    <w:rPr>
      <w:rFonts w:ascii="Calibri" w:eastAsia="Arial" w:hAnsi="Calibri" w:cs="Arial"/>
      <w:b/>
      <w:bCs/>
      <w:sz w:val="40"/>
      <w:szCs w:val="40"/>
      <w:lang w:val="en" w:eastAsia="en-US"/>
    </w:rPr>
  </w:style>
  <w:style w:type="character" w:customStyle="1" w:styleId="Heading3Char">
    <w:name w:val="Heading 3 Char"/>
    <w:basedOn w:val="DefaultParagraphFont"/>
    <w:link w:val="Heading3"/>
    <w:uiPriority w:val="9"/>
    <w:rsid w:val="00291A5A"/>
    <w:rPr>
      <w:rFonts w:ascii="Calibri" w:eastAsia="Arial" w:hAnsi="Calibri" w:cs="Arial"/>
      <w:b/>
      <w:bCs/>
      <w:sz w:val="32"/>
      <w:szCs w:val="32"/>
      <w:lang w:val="en" w:eastAsia="en-US"/>
    </w:rPr>
  </w:style>
  <w:style w:type="character" w:customStyle="1" w:styleId="Heading4Char">
    <w:name w:val="Heading 4 Char"/>
    <w:basedOn w:val="DefaultParagraphFont"/>
    <w:link w:val="Heading4"/>
    <w:uiPriority w:val="9"/>
    <w:rPr>
      <w:rFonts w:ascii="Calibri" w:eastAsia="Arial" w:hAnsi="Calibri" w:cs="Arial"/>
      <w:color w:val="666666"/>
      <w:lang w:val="en" w:eastAsia="en-US"/>
    </w:rPr>
  </w:style>
  <w:style w:type="character" w:customStyle="1" w:styleId="Heading5Char">
    <w:name w:val="Heading 5 Char"/>
    <w:basedOn w:val="DefaultParagraphFont"/>
    <w:link w:val="Heading5"/>
    <w:uiPriority w:val="9"/>
    <w:rPr>
      <w:rFonts w:ascii="Calibri" w:eastAsia="Arial" w:hAnsi="Calibri" w:cs="Arial"/>
      <w:color w:val="666666"/>
      <w:szCs w:val="22"/>
      <w:lang w:val="en" w:eastAsia="en-US"/>
    </w:rPr>
  </w:style>
  <w:style w:type="character" w:customStyle="1" w:styleId="Heading6Char">
    <w:name w:val="Heading 6 Char"/>
    <w:basedOn w:val="DefaultParagraphFont"/>
    <w:link w:val="Heading6"/>
    <w:uiPriority w:val="9"/>
    <w:rPr>
      <w:rFonts w:ascii="Calibri" w:eastAsia="Arial" w:hAnsi="Calibri" w:cs="Arial"/>
      <w:i/>
      <w:color w:val="666666"/>
      <w:szCs w:val="22"/>
      <w:lang w:val="en" w:eastAsia="en-US"/>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styleId="Emphasis">
    <w:name w:val="Emphasis"/>
    <w:uiPriority w:val="20"/>
    <w:qFormat/>
    <w:rsid w:val="00291A5A"/>
    <w:rPr>
      <w:rFonts w:cs="Calibri"/>
      <w:b/>
      <w:bCs/>
      <w:color w:val="3861AB"/>
    </w:rPr>
  </w:style>
  <w:style w:type="character" w:styleId="Hyperlink">
    <w:name w:val="Hyperlink"/>
    <w:basedOn w:val="DefaultParagraphFont"/>
    <w:uiPriority w:val="99"/>
    <w:unhideWhenUsed/>
    <w:qFormat/>
    <w:rsid w:val="003F5D0B"/>
    <w:rPr>
      <w:color w:val="2A4780"/>
      <w:u w:val="single"/>
    </w:rPr>
  </w:style>
  <w:style w:type="paragraph" w:styleId="Header">
    <w:name w:val="header"/>
    <w:basedOn w:val="Normal"/>
    <w:link w:val="HeaderChar"/>
    <w:uiPriority w:val="99"/>
    <w:unhideWhenUsed/>
    <w:rsid w:val="00291A5A"/>
    <w:pPr>
      <w:tabs>
        <w:tab w:val="center" w:pos="4680"/>
        <w:tab w:val="right" w:pos="9360"/>
      </w:tabs>
      <w:spacing w:line="240" w:lineRule="auto"/>
    </w:pPr>
  </w:style>
  <w:style w:type="character" w:customStyle="1" w:styleId="HeaderChar">
    <w:name w:val="Header Char"/>
    <w:basedOn w:val="DefaultParagraphFont"/>
    <w:link w:val="Header"/>
    <w:uiPriority w:val="99"/>
    <w:rsid w:val="00291A5A"/>
    <w:rPr>
      <w:rFonts w:ascii="Calibri" w:eastAsia="Arial" w:hAnsi="Calibri" w:cs="Arial"/>
      <w:szCs w:val="22"/>
      <w:lang w:val="en" w:eastAsia="en-US"/>
    </w:rPr>
  </w:style>
  <w:style w:type="paragraph" w:styleId="Footer">
    <w:name w:val="footer"/>
    <w:basedOn w:val="Normal"/>
    <w:link w:val="FooterChar"/>
    <w:uiPriority w:val="99"/>
    <w:unhideWhenUsed/>
    <w:rsid w:val="00291A5A"/>
    <w:pPr>
      <w:tabs>
        <w:tab w:val="center" w:pos="4680"/>
        <w:tab w:val="right" w:pos="9360"/>
      </w:tabs>
      <w:spacing w:line="240" w:lineRule="auto"/>
    </w:pPr>
  </w:style>
  <w:style w:type="character" w:customStyle="1" w:styleId="FooterChar">
    <w:name w:val="Footer Char"/>
    <w:basedOn w:val="DefaultParagraphFont"/>
    <w:link w:val="Footer"/>
    <w:uiPriority w:val="99"/>
    <w:rsid w:val="00291A5A"/>
    <w:rPr>
      <w:rFonts w:ascii="Calibri" w:eastAsia="Arial" w:hAnsi="Calibri" w:cs="Arial"/>
      <w:szCs w:val="22"/>
      <w:lang w:val="en" w:eastAsia="en-US"/>
    </w:rPr>
  </w:style>
  <w:style w:type="character" w:styleId="PageNumber">
    <w:name w:val="page number"/>
    <w:basedOn w:val="DefaultParagraphFont"/>
    <w:uiPriority w:val="99"/>
    <w:semiHidden/>
    <w:unhideWhenUsed/>
    <w:rsid w:val="00291A5A"/>
  </w:style>
  <w:style w:type="character" w:styleId="SubtleEmphasis">
    <w:name w:val="Subtle Emphasis"/>
    <w:uiPriority w:val="19"/>
    <w:qFormat/>
    <w:rsid w:val="00291A5A"/>
    <w:rPr>
      <w:rFonts w:cs="Open Sans"/>
      <w:b/>
      <w:bCs/>
      <w:color w:val="0E2841" w:themeColor="text2"/>
      <w:sz w:val="24"/>
    </w:rPr>
  </w:style>
  <w:style w:type="paragraph" w:styleId="ListParagraph">
    <w:name w:val="List Paragraph"/>
    <w:basedOn w:val="Normal"/>
    <w:uiPriority w:val="34"/>
    <w:qFormat/>
    <w:rsid w:val="003F5D0B"/>
    <w:pPr>
      <w:ind w:left="720"/>
      <w:contextualSpacing/>
    </w:pPr>
  </w:style>
  <w:style w:type="character" w:styleId="CommentReference">
    <w:name w:val="annotation reference"/>
    <w:basedOn w:val="DefaultParagraphFont"/>
    <w:uiPriority w:val="99"/>
    <w:semiHidden/>
    <w:unhideWhenUsed/>
    <w:rsid w:val="002A7986"/>
    <w:rPr>
      <w:sz w:val="16"/>
      <w:szCs w:val="16"/>
    </w:rPr>
  </w:style>
  <w:style w:type="paragraph" w:styleId="CommentText">
    <w:name w:val="annotation text"/>
    <w:basedOn w:val="Normal"/>
    <w:link w:val="CommentTextChar"/>
    <w:uiPriority w:val="99"/>
    <w:unhideWhenUsed/>
    <w:rsid w:val="002A7986"/>
    <w:pPr>
      <w:spacing w:line="240" w:lineRule="auto"/>
    </w:pPr>
    <w:rPr>
      <w:sz w:val="20"/>
      <w:szCs w:val="20"/>
    </w:rPr>
  </w:style>
  <w:style w:type="character" w:customStyle="1" w:styleId="CommentTextChar">
    <w:name w:val="Comment Text Char"/>
    <w:basedOn w:val="DefaultParagraphFont"/>
    <w:link w:val="CommentText"/>
    <w:uiPriority w:val="99"/>
    <w:rsid w:val="002A7986"/>
    <w:rPr>
      <w:rFonts w:ascii="Calibri" w:eastAsia="Arial" w:hAnsi="Calibri" w:cs="Arial"/>
      <w:sz w:val="20"/>
      <w:szCs w:val="20"/>
      <w:lang w:val="en" w:eastAsia="en-US"/>
    </w:rPr>
  </w:style>
  <w:style w:type="paragraph" w:styleId="CommentSubject">
    <w:name w:val="annotation subject"/>
    <w:basedOn w:val="CommentText"/>
    <w:next w:val="CommentText"/>
    <w:link w:val="CommentSubjectChar"/>
    <w:uiPriority w:val="99"/>
    <w:semiHidden/>
    <w:unhideWhenUsed/>
    <w:rsid w:val="002A7986"/>
    <w:rPr>
      <w:b/>
      <w:bCs/>
    </w:rPr>
  </w:style>
  <w:style w:type="character" w:customStyle="1" w:styleId="CommentSubjectChar">
    <w:name w:val="Comment Subject Char"/>
    <w:basedOn w:val="CommentTextChar"/>
    <w:link w:val="CommentSubject"/>
    <w:uiPriority w:val="99"/>
    <w:semiHidden/>
    <w:rsid w:val="002A7986"/>
    <w:rPr>
      <w:rFonts w:ascii="Calibri" w:eastAsia="Arial" w:hAnsi="Calibri" w:cs="Arial"/>
      <w:b/>
      <w:bCs/>
      <w:sz w:val="20"/>
      <w:szCs w:val="20"/>
      <w:lang w:val="en" w:eastAsia="en-US"/>
    </w:rPr>
  </w:style>
  <w:style w:type="character" w:styleId="Mention">
    <w:name w:val="Mention"/>
    <w:basedOn w:val="DefaultParagraphFont"/>
    <w:uiPriority w:val="99"/>
    <w:unhideWhenUsed/>
    <w:rsid w:val="00CC6F07"/>
    <w:rPr>
      <w:color w:val="2B579A"/>
      <w:shd w:val="clear" w:color="auto" w:fill="E1DFDD"/>
    </w:rPr>
  </w:style>
  <w:style w:type="paragraph" w:customStyle="1" w:styleId="Instructions">
    <w:name w:val="Instructions"/>
    <w:basedOn w:val="Normal"/>
    <w:qFormat/>
    <w:rsid w:val="006E05CB"/>
    <w:pPr>
      <w:pBdr>
        <w:top w:val="single" w:sz="8" w:space="6" w:color="F2F3F7"/>
        <w:left w:val="single" w:sz="8" w:space="6" w:color="F2F3F7"/>
        <w:bottom w:val="single" w:sz="8" w:space="6" w:color="F2F3F7"/>
        <w:right w:val="single" w:sz="8" w:space="6" w:color="F2F3F7"/>
      </w:pBdr>
      <w:shd w:val="clear" w:color="auto" w:fill="F2F3F7"/>
      <w:spacing w:after="60"/>
    </w:pPr>
    <w:rPr>
      <w:b/>
      <w:lang w:val="en-US"/>
    </w:rPr>
  </w:style>
  <w:style w:type="character" w:styleId="UnresolvedMention">
    <w:name w:val="Unresolved Mention"/>
    <w:basedOn w:val="DefaultParagraphFont"/>
    <w:uiPriority w:val="99"/>
    <w:semiHidden/>
    <w:unhideWhenUsed/>
    <w:rsid w:val="003B1EDC"/>
    <w:rPr>
      <w:color w:val="605E5C"/>
      <w:shd w:val="clear" w:color="auto" w:fill="E1DFDD"/>
    </w:rPr>
  </w:style>
  <w:style w:type="paragraph" w:styleId="Revision">
    <w:name w:val="Revision"/>
    <w:hidden/>
    <w:uiPriority w:val="99"/>
    <w:semiHidden/>
    <w:rsid w:val="008F2628"/>
    <w:pPr>
      <w:spacing w:after="0" w:line="240" w:lineRule="auto"/>
    </w:pPr>
    <w:rPr>
      <w:rFonts w:ascii="Calibri" w:eastAsia="Arial" w:hAnsi="Calibri" w:cs="Arial"/>
      <w:szCs w:val="22"/>
      <w:lang w:val="en" w:eastAsia="en-US"/>
    </w:rPr>
  </w:style>
  <w:style w:type="character" w:styleId="Strong">
    <w:name w:val="Strong"/>
    <w:basedOn w:val="DefaultParagraphFont"/>
    <w:uiPriority w:val="22"/>
    <w:qFormat/>
    <w:rsid w:val="001434CC"/>
    <w:rPr>
      <w:b/>
      <w:bCs/>
    </w:rPr>
  </w:style>
  <w:style w:type="character" w:customStyle="1" w:styleId="normaltextrun">
    <w:name w:val="normaltextrun"/>
    <w:basedOn w:val="DefaultParagraphFont"/>
    <w:rsid w:val="00114B58"/>
    <w:rPr>
      <w:rFonts w:ascii="Calibri" w:hAnsi="Calibri" w:cs="Calibri"/>
      <w:color w:val="000000"/>
      <w:sz w:val="24"/>
      <w:szCs w:val="24"/>
    </w:rPr>
  </w:style>
  <w:style w:type="character" w:styleId="FollowedHyperlink">
    <w:name w:val="FollowedHyperlink"/>
    <w:basedOn w:val="DefaultParagraphFont"/>
    <w:uiPriority w:val="99"/>
    <w:semiHidden/>
    <w:unhideWhenUsed/>
    <w:rsid w:val="000F65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abag.ca.gov/technical-assistance/accessory-dwelling-unit-adu-technical-assistance-guidance-memos-state-law"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bag.ca.gov/tools-resources/digital-library/adu-mini-guide-homeowners-template5625docx" TargetMode="Externa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abag.ca.gov/technical-assistance/accessory-dwelling-unit-adu-technical-assistance-public-information-resources" TargetMode="External"/><Relationship Id="rId32" Type="http://schemas.openxmlformats.org/officeDocument/2006/relationships/hyperlink" Target="https://abag.ca.gov/tools-resources/digital-library/adu-mini-guide-homeowners-template5625docx"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abag.ca.gov/technical-assistance/accessory-dwelling-unit-adu-technical-assistance-public-information-resources"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abag.ca.gov/tools-resources/digital-library/adu-mini-guide-homeowners-template5625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abag.ca.gov/technical-assistance/accessory-dwelling-unit-adu-technical-assistance-public-information-resources" TargetMode="External"/><Relationship Id="rId25" Type="http://schemas.openxmlformats.org/officeDocument/2006/relationships/image" Target="media/image7.png"/><Relationship Id="rId33" Type="http://schemas.openxmlformats.org/officeDocument/2006/relationships/hyperlink" Target="https://abag.ca.gov/technical-assistance/ab-1332-pre-approved-adu-plans-information-sessions-resources" TargetMode="External"/><Relationship Id="rId3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B1AB57F2A8B43BC78F724B81138D8" ma:contentTypeVersion="13" ma:contentTypeDescription="Create a new document." ma:contentTypeScope="" ma:versionID="1c4ec8ea868c14e3bfe1167f278ed405">
  <xsd:schema xmlns:xsd="http://www.w3.org/2001/XMLSchema" xmlns:xs="http://www.w3.org/2001/XMLSchema" xmlns:p="http://schemas.microsoft.com/office/2006/metadata/properties" xmlns:ns2="437c4623-e045-4d32-a3c5-986fdca23b03" xmlns:ns3="68255fae-2e4a-41d2-a3b7-31b762e4c54a" targetNamespace="http://schemas.microsoft.com/office/2006/metadata/properties" ma:root="true" ma:fieldsID="b0caf811584eca26db2a05de3bf1699d" ns2:_="" ns3:_="">
    <xsd:import namespace="437c4623-e045-4d32-a3c5-986fdca23b03"/>
    <xsd:import namespace="68255fae-2e4a-41d2-a3b7-31b762e4c5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623-e045-4d32-a3c5-986fdca2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55fae-2e4a-41d2-a3b7-31b762e4c5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2326c8-e9fd-428d-bfcf-027902efe34b}" ma:internalName="TaxCatchAll" ma:showField="CatchAllData" ma:web="68255fae-2e4a-41d2-a3b7-31b762e4c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7c4623-e045-4d32-a3c5-986fdca23b03">
      <Terms xmlns="http://schemas.microsoft.com/office/infopath/2007/PartnerControls"/>
    </lcf76f155ced4ddcb4097134ff3c332f>
    <TaxCatchAll xmlns="68255fae-2e4a-41d2-a3b7-31b762e4c5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728B-7EB7-9940-8502-270322351A1C}">
  <ds:schemaRefs>
    <ds:schemaRef ds:uri="http://schemas.openxmlformats.org/officeDocument/2006/bibliography"/>
  </ds:schemaRefs>
</ds:datastoreItem>
</file>

<file path=customXml/itemProps2.xml><?xml version="1.0" encoding="utf-8"?>
<ds:datastoreItem xmlns:ds="http://schemas.openxmlformats.org/officeDocument/2006/customXml" ds:itemID="{233D822F-F3F4-4F29-A056-4F4E20F6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623-e045-4d32-a3c5-986fdca23b03"/>
    <ds:schemaRef ds:uri="68255fae-2e4a-41d2-a3b7-31b762e4c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E442-4A9D-403E-A610-1441ED7B76FD}">
  <ds:schemaRefs>
    <ds:schemaRef ds:uri="http://schemas.microsoft.com/office/2006/metadata/properties"/>
    <ds:schemaRef ds:uri="http://schemas.microsoft.com/office/infopath/2007/PartnerControls"/>
    <ds:schemaRef ds:uri="437c4623-e045-4d32-a3c5-986fdca23b03"/>
    <ds:schemaRef ds:uri="68255fae-2e4a-41d2-a3b7-31b762e4c54a"/>
  </ds:schemaRefs>
</ds:datastoreItem>
</file>

<file path=customXml/itemProps4.xml><?xml version="1.0" encoding="utf-8"?>
<ds:datastoreItem xmlns:ds="http://schemas.openxmlformats.org/officeDocument/2006/customXml" ds:itemID="{2BDE1CC2-A156-492C-96D8-8697ECABC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Public Info Language for ADUs 7.2.25</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Public Info Language for ADUs 7.2.25</dc:title>
  <dc:subject/>
  <dc:creator>ABAG Regional Housing Technical Assistance</dc:creator>
  <cp:keywords/>
  <dc:description/>
  <cp:lastModifiedBy>Clair A. McDevitt</cp:lastModifiedBy>
  <cp:revision>2</cp:revision>
  <dcterms:created xsi:type="dcterms:W3CDTF">2025-07-09T22:18:00Z</dcterms:created>
  <dcterms:modified xsi:type="dcterms:W3CDTF">2025-07-09T22:18:00Z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0x0101000B4B1AB57F2A8B43BC78F724B81138D8</vt:lpwstr>
  </property>
  <property fmtid="{D5CDD505-2E9C-101B-9397-08002B2CF9AE}" pid="3" name="MediaServiceImageTags">
    <vt:lpwstr/>
  </property>
  <property fmtid="{D5CDD505-2E9C-101B-9397-08002B2CF9AE}" pid="4" name="Order">
    <vt:r8>163900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