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27D09A" w14:textId="77777777" w:rsidR="0061399F" w:rsidRDefault="00A6223D" w:rsidP="00AA0720">
      <w:pPr>
        <w:pStyle w:val="Heading1"/>
      </w:pPr>
      <w:commentRangeStart w:id="0"/>
      <w:r w:rsidRPr="00AA0720">
        <w:t xml:space="preserve">Accessory Dwelling Unit (ADU) </w:t>
      </w:r>
      <w:commentRangeEnd w:id="0"/>
      <w:r w:rsidR="0061399F">
        <w:rPr>
          <w:rStyle w:val="CommentReference"/>
          <w:rFonts w:cs="Open Sans Light"/>
          <w:b w:val="0"/>
          <w:color w:val="333333"/>
        </w:rPr>
        <w:commentReference w:id="0"/>
      </w:r>
    </w:p>
    <w:p w14:paraId="00C03369" w14:textId="2A2235D9" w:rsidR="00A6223D" w:rsidRPr="00AA0720" w:rsidRDefault="00A6223D" w:rsidP="00AA0720">
      <w:pPr>
        <w:pStyle w:val="Heading1"/>
      </w:pPr>
      <w:r w:rsidRPr="00AA0720">
        <w:t>Glossary</w:t>
      </w:r>
      <w:r w:rsidR="0061399F">
        <w:t xml:space="preserve"> &amp; </w:t>
      </w:r>
      <w:r w:rsidR="0061399F" w:rsidRPr="00E0267B">
        <w:t>Frequently Asked Questions</w:t>
      </w:r>
    </w:p>
    <w:p w14:paraId="6C587682" w14:textId="2E111039" w:rsidR="004C0FAC" w:rsidRPr="00C06861" w:rsidRDefault="00597759" w:rsidP="00573CD2">
      <w:pPr>
        <w:tabs>
          <w:tab w:val="left" w:pos="9000"/>
        </w:tabs>
        <w:spacing w:before="240" w:after="360"/>
        <w:rPr>
          <w:rFonts w:cs="Calibri"/>
          <w:szCs w:val="24"/>
        </w:rPr>
        <w:sectPr w:rsidR="004C0FAC" w:rsidRPr="00C06861" w:rsidSect="00E84080">
          <w:footerReference w:type="even" r:id="rId15"/>
          <w:footerReference w:type="default" r:id="rId16"/>
          <w:footerReference w:type="first" r:id="rId17"/>
          <w:pgSz w:w="12240" w:h="15840"/>
          <w:pgMar w:top="720" w:right="720" w:bottom="720" w:left="720" w:header="720" w:footer="432" w:gutter="0"/>
          <w:cols w:space="720"/>
          <w:titlePg/>
          <w:docGrid w:linePitch="360"/>
        </w:sectPr>
      </w:pPr>
      <w:r w:rsidRPr="00597759">
        <w:rPr>
          <w:rFonts w:cs="Calibri"/>
          <w:szCs w:val="24"/>
          <w:lang w:val="en"/>
        </w:rPr>
        <w:t>We are here to help you through your ADU building process</w:t>
      </w:r>
      <w:r w:rsidR="00E84080">
        <w:rPr>
          <w:rFonts w:cs="Calibri"/>
          <w:szCs w:val="24"/>
          <w:lang w:val="en"/>
        </w:rPr>
        <w:t xml:space="preserve">. </w:t>
      </w:r>
      <w:r w:rsidR="00811484" w:rsidRPr="00C06861">
        <w:rPr>
          <w:rFonts w:cs="Calibri"/>
          <w:szCs w:val="24"/>
        </w:rPr>
        <w:t xml:space="preserve">Visit </w:t>
      </w:r>
      <w:r w:rsidR="00AF6A36">
        <w:rPr>
          <w:rFonts w:cs="Calibri"/>
          <w:szCs w:val="24"/>
        </w:rPr>
        <w:t xml:space="preserve">our </w:t>
      </w:r>
      <w:r w:rsidR="00AF6A36" w:rsidRPr="00597759">
        <w:rPr>
          <w:rFonts w:cs="Calibri"/>
          <w:szCs w:val="24"/>
        </w:rPr>
        <w:t>website</w:t>
      </w:r>
      <w:r w:rsidR="00811484" w:rsidRPr="00597759">
        <w:rPr>
          <w:rFonts w:cs="Calibri"/>
          <w:szCs w:val="24"/>
        </w:rPr>
        <w:t xml:space="preserve"> at </w:t>
      </w:r>
      <w:r w:rsidRPr="00597759">
        <w:t>[</w:t>
      </w:r>
      <w:r w:rsidRPr="002825F4">
        <w:rPr>
          <w:bCs/>
          <w:color w:val="2A4780"/>
          <w:highlight w:val="green"/>
        </w:rPr>
        <w:t>web address</w:t>
      </w:r>
      <w:r w:rsidRPr="00597759">
        <w:t xml:space="preserve">] </w:t>
      </w:r>
      <w:r>
        <w:rPr>
          <w:rFonts w:cs="Calibri"/>
          <w:szCs w:val="24"/>
        </w:rPr>
        <w:t>to learn more.</w:t>
      </w:r>
    </w:p>
    <w:p w14:paraId="7A85945A" w14:textId="03B09C42" w:rsidR="00A800D9" w:rsidRPr="00AF412A" w:rsidRDefault="00811484" w:rsidP="0042039C">
      <w:pPr>
        <w:pStyle w:val="Heading2"/>
      </w:pPr>
      <w:r w:rsidRPr="00AF412A">
        <w:t>Important ADU Vocabulary</w:t>
      </w:r>
    </w:p>
    <w:p w14:paraId="23385C95" w14:textId="0376F0DA" w:rsidR="0075030E" w:rsidRPr="003043A9" w:rsidRDefault="003043A9" w:rsidP="003043A9">
      <w:pPr>
        <w:pStyle w:val="Heading3"/>
      </w:pPr>
      <w:r>
        <w:t>Accessory Dwelling Units (</w:t>
      </w:r>
      <w:r w:rsidRPr="003043A9">
        <w:t>ADUs</w:t>
      </w:r>
      <w:r>
        <w:t>)</w:t>
      </w:r>
      <w:r w:rsidR="00BA3081" w:rsidRPr="003043A9">
        <w:t xml:space="preserve"> </w:t>
      </w:r>
    </w:p>
    <w:p w14:paraId="2B6F9766" w14:textId="44224404" w:rsidR="002B093C" w:rsidRPr="00C06861" w:rsidRDefault="0075030E" w:rsidP="009F09F6">
      <w:pPr>
        <w:rPr>
          <w:rStyle w:val="normaltextrun"/>
          <w:shd w:val="clear" w:color="auto" w:fill="FFFFFF"/>
        </w:rPr>
      </w:pPr>
      <w:r>
        <w:rPr>
          <w:rFonts w:cs="Calibri"/>
          <w:szCs w:val="24"/>
        </w:rPr>
        <w:t xml:space="preserve">ADUs </w:t>
      </w:r>
      <w:r w:rsidR="00811484" w:rsidRPr="00C06861">
        <w:rPr>
          <w:rFonts w:cs="Calibri"/>
          <w:szCs w:val="24"/>
        </w:rPr>
        <w:t xml:space="preserve">come in many shapes and sizes but are always a self-contained home that is legally part of the same property. They must have </w:t>
      </w:r>
      <w:r w:rsidR="002B093C" w:rsidRPr="00C06861">
        <w:rPr>
          <w:rFonts w:cs="Calibri"/>
          <w:szCs w:val="24"/>
        </w:rPr>
        <w:t>a kitchen</w:t>
      </w:r>
      <w:r w:rsidR="00811484" w:rsidRPr="00C06861">
        <w:rPr>
          <w:rFonts w:cs="Calibri"/>
          <w:szCs w:val="24"/>
        </w:rPr>
        <w:t xml:space="preserve">, bathroom, and </w:t>
      </w:r>
      <w:r w:rsidR="004532AD">
        <w:rPr>
          <w:rFonts w:cs="Calibri"/>
          <w:szCs w:val="24"/>
        </w:rPr>
        <w:t xml:space="preserve">a </w:t>
      </w:r>
      <w:r w:rsidR="00811484" w:rsidRPr="00C06861">
        <w:rPr>
          <w:rFonts w:cs="Calibri"/>
          <w:szCs w:val="24"/>
        </w:rPr>
        <w:t xml:space="preserve">place to sleep, and can </w:t>
      </w:r>
      <w:r w:rsidR="002B093C" w:rsidRPr="00C06861">
        <w:rPr>
          <w:rFonts w:cs="Calibri"/>
          <w:szCs w:val="24"/>
        </w:rPr>
        <w:t>range from</w:t>
      </w:r>
      <w:r w:rsidR="00811484" w:rsidRPr="00C06861">
        <w:rPr>
          <w:rFonts w:cs="Calibri"/>
          <w:szCs w:val="24"/>
        </w:rPr>
        <w:t xml:space="preserve"> 150 square feet studios to </w:t>
      </w:r>
      <w:r w:rsidR="00C176B5" w:rsidRPr="00C06861">
        <w:rPr>
          <w:rFonts w:cs="Calibri"/>
          <w:szCs w:val="24"/>
        </w:rPr>
        <w:t xml:space="preserve">more than </w:t>
      </w:r>
      <w:r w:rsidR="00597759">
        <w:rPr>
          <w:rFonts w:cs="Calibri"/>
          <w:szCs w:val="24"/>
        </w:rPr>
        <w:t>[</w:t>
      </w:r>
      <w:r w:rsidR="00811484" w:rsidRPr="00597759">
        <w:rPr>
          <w:rFonts w:cs="Calibri"/>
          <w:szCs w:val="24"/>
          <w:highlight w:val="yellow"/>
        </w:rPr>
        <w:t>1,</w:t>
      </w:r>
      <w:r w:rsidR="00C176B5" w:rsidRPr="00597759">
        <w:rPr>
          <w:rFonts w:cs="Calibri"/>
          <w:szCs w:val="24"/>
          <w:highlight w:val="yellow"/>
        </w:rPr>
        <w:t>0</w:t>
      </w:r>
      <w:r w:rsidR="00811484" w:rsidRPr="00597759">
        <w:rPr>
          <w:rFonts w:cs="Calibri"/>
          <w:szCs w:val="24"/>
          <w:highlight w:val="yellow"/>
        </w:rPr>
        <w:t>00</w:t>
      </w:r>
      <w:r w:rsidR="00597759">
        <w:rPr>
          <w:rFonts w:cs="Calibri"/>
          <w:szCs w:val="24"/>
        </w:rPr>
        <w:t>]</w:t>
      </w:r>
      <w:r w:rsidR="00811484" w:rsidRPr="00C06861">
        <w:rPr>
          <w:rFonts w:cs="Calibri"/>
          <w:szCs w:val="24"/>
        </w:rPr>
        <w:t xml:space="preserve"> square feet homes with multiples bedrooms</w:t>
      </w:r>
      <w:r w:rsidR="00720E7E" w:rsidRPr="00C06861">
        <w:rPr>
          <w:rFonts w:cs="Calibri"/>
          <w:szCs w:val="24"/>
        </w:rPr>
        <w:t>.</w:t>
      </w:r>
      <w:r w:rsidR="00C06861" w:rsidRPr="00C06861">
        <w:rPr>
          <w:rFonts w:cs="Calibri"/>
          <w:noProof/>
          <w:szCs w:val="24"/>
        </w:rPr>
        <w:t xml:space="preserve"> </w:t>
      </w:r>
    </w:p>
    <w:p w14:paraId="1501E5B8" w14:textId="77777777" w:rsidR="0075030E" w:rsidRPr="00A06CD3" w:rsidRDefault="00C176B5" w:rsidP="00A06CD3">
      <w:pPr>
        <w:pStyle w:val="Heading3"/>
        <w:rPr>
          <w:rStyle w:val="Heading1Char"/>
          <w:rFonts w:cs="Calibri"/>
          <w:b/>
          <w:color w:val="3861AB"/>
          <w:sz w:val="24"/>
          <w:szCs w:val="24"/>
          <w:shd w:val="clear" w:color="auto" w:fill="auto"/>
        </w:rPr>
      </w:pPr>
      <w:r w:rsidRPr="00A06CD3">
        <w:rPr>
          <w:rStyle w:val="Emphasis"/>
          <w:b/>
          <w:iCs w:val="0"/>
          <w:color w:val="3861AB"/>
        </w:rPr>
        <w:t>Junior ADUs (JADUs)</w:t>
      </w:r>
      <w:r w:rsidRPr="00A06CD3">
        <w:rPr>
          <w:rStyle w:val="Heading1Char"/>
          <w:rFonts w:cs="Calibri"/>
          <w:b/>
          <w:color w:val="3861AB"/>
          <w:sz w:val="24"/>
          <w:szCs w:val="24"/>
          <w:shd w:val="clear" w:color="auto" w:fill="auto"/>
        </w:rPr>
        <w:t xml:space="preserve"> </w:t>
      </w:r>
    </w:p>
    <w:p w14:paraId="568EAA31" w14:textId="79DF8C6B" w:rsidR="00A800D9" w:rsidRDefault="0075030E" w:rsidP="00873B22">
      <w:pPr>
        <w:rPr>
          <w:rFonts w:cs="Calibri"/>
          <w:szCs w:val="24"/>
        </w:rPr>
      </w:pPr>
      <w:r>
        <w:rPr>
          <w:rFonts w:cs="Calibri"/>
          <w:szCs w:val="24"/>
          <w:lang w:val="en"/>
        </w:rPr>
        <w:t xml:space="preserve">JADUs </w:t>
      </w:r>
      <w:r w:rsidR="00597759" w:rsidRPr="00597759">
        <w:rPr>
          <w:rFonts w:cs="Calibri"/>
          <w:szCs w:val="24"/>
          <w:lang w:val="en"/>
        </w:rPr>
        <w:t xml:space="preserve">are </w:t>
      </w:r>
      <w:r w:rsidR="00464D80" w:rsidRPr="00597759">
        <w:rPr>
          <w:rFonts w:cs="Calibri"/>
          <w:szCs w:val="24"/>
          <w:lang w:val="en"/>
        </w:rPr>
        <w:t>conversions of</w:t>
      </w:r>
      <w:r w:rsidR="00597759" w:rsidRPr="00597759">
        <w:rPr>
          <w:rFonts w:cs="Calibri"/>
          <w:szCs w:val="24"/>
          <w:lang w:val="en"/>
        </w:rPr>
        <w:t xml:space="preserve"> no more than 500 square feet, located within an existing home (including an attached garage). JADUs can share a bathroom with the main home and need at least a sink, a counter, and smaller appliances. The owner must live in the main home or the JADU</w:t>
      </w:r>
      <w:r w:rsidR="00597759">
        <w:rPr>
          <w:rFonts w:cs="Calibri"/>
          <w:szCs w:val="24"/>
          <w:lang w:val="en"/>
        </w:rPr>
        <w:t xml:space="preserve">, </w:t>
      </w:r>
      <w:r w:rsidR="002B093C" w:rsidRPr="00C06861">
        <w:rPr>
          <w:rFonts w:cs="Calibri"/>
          <w:szCs w:val="24"/>
        </w:rPr>
        <w:t xml:space="preserve">even if the property </w:t>
      </w:r>
      <w:r w:rsidR="00B97351">
        <w:rPr>
          <w:rFonts w:cs="Calibri"/>
          <w:szCs w:val="24"/>
        </w:rPr>
        <w:t>also has an ADU</w:t>
      </w:r>
      <w:r w:rsidR="002B093C" w:rsidRPr="00C06861">
        <w:rPr>
          <w:rFonts w:cs="Calibri"/>
          <w:szCs w:val="24"/>
        </w:rPr>
        <w:t>. Construction costs for JADUs are typically much lower</w:t>
      </w:r>
      <w:r w:rsidR="00201846">
        <w:rPr>
          <w:rFonts w:cs="Calibri"/>
          <w:szCs w:val="24"/>
        </w:rPr>
        <w:t xml:space="preserve"> than for an ADU</w:t>
      </w:r>
      <w:r w:rsidR="009D1E28" w:rsidRPr="00C06861">
        <w:rPr>
          <w:rFonts w:cs="Calibri"/>
          <w:szCs w:val="24"/>
        </w:rPr>
        <w:t xml:space="preserve">. </w:t>
      </w:r>
    </w:p>
    <w:p w14:paraId="34EB3C99" w14:textId="77777777" w:rsidR="0075030E" w:rsidRDefault="00597759" w:rsidP="00A06CD3">
      <w:pPr>
        <w:pStyle w:val="Heading3"/>
        <w:rPr>
          <w:rStyle w:val="Emphasis"/>
        </w:rPr>
      </w:pPr>
      <w:r w:rsidRPr="00BA3081">
        <w:t xml:space="preserve">Both </w:t>
      </w:r>
      <w:r w:rsidRPr="00A06CD3">
        <w:t>ADUs</w:t>
      </w:r>
      <w:r w:rsidRPr="00BA3081">
        <w:t xml:space="preserve"> and JADUs</w:t>
      </w:r>
      <w:r w:rsidRPr="00BA3081">
        <w:rPr>
          <w:rStyle w:val="Emphasis"/>
        </w:rPr>
        <w:t xml:space="preserve"> </w:t>
      </w:r>
    </w:p>
    <w:p w14:paraId="05C7E251" w14:textId="107E9699" w:rsidR="00597759" w:rsidRPr="00597759" w:rsidRDefault="0075030E" w:rsidP="009F09F6">
      <w:pPr>
        <w:rPr>
          <w:rStyle w:val="normaltextrun"/>
        </w:rPr>
      </w:pPr>
      <w:r>
        <w:rPr>
          <w:rFonts w:cs="Calibri"/>
          <w:szCs w:val="24"/>
        </w:rPr>
        <w:t>All ADUs and JADUs must</w:t>
      </w:r>
      <w:r w:rsidR="00597759" w:rsidRPr="00BA3081">
        <w:rPr>
          <w:rFonts w:cs="Calibri"/>
          <w:szCs w:val="24"/>
        </w:rPr>
        <w:t xml:space="preserve"> have their own entryway and be at least </w:t>
      </w:r>
      <w:r w:rsidR="00597759">
        <w:rPr>
          <w:rFonts w:cs="Calibri"/>
          <w:szCs w:val="24"/>
        </w:rPr>
        <w:t>[</w:t>
      </w:r>
      <w:r w:rsidR="00597759" w:rsidRPr="00597759">
        <w:rPr>
          <w:rFonts w:cs="Calibri"/>
          <w:szCs w:val="24"/>
          <w:highlight w:val="yellow"/>
        </w:rPr>
        <w:t>150</w:t>
      </w:r>
      <w:r w:rsidR="00597759">
        <w:rPr>
          <w:rFonts w:cs="Calibri"/>
          <w:szCs w:val="24"/>
        </w:rPr>
        <w:t>]</w:t>
      </w:r>
      <w:r w:rsidR="00597759" w:rsidRPr="00BA3081">
        <w:rPr>
          <w:rFonts w:cs="Calibri"/>
          <w:szCs w:val="24"/>
        </w:rPr>
        <w:t xml:space="preserve"> square feet in size. Both must be rented for 30 days or more—no short-term rentals are allowed.</w:t>
      </w:r>
      <w:r w:rsidR="00597759">
        <w:t xml:space="preserve"> </w:t>
      </w:r>
    </w:p>
    <w:p w14:paraId="1936928C" w14:textId="77777777" w:rsidR="00A800D9" w:rsidRPr="002825F4" w:rsidRDefault="00790637" w:rsidP="0042039C">
      <w:pPr>
        <w:pStyle w:val="Heading2"/>
      </w:pPr>
      <w:r w:rsidRPr="002825F4">
        <w:t>Construction Types</w:t>
      </w:r>
    </w:p>
    <w:p w14:paraId="6F04B701" w14:textId="3D9E2B41" w:rsidR="003043A9" w:rsidRPr="003043A9" w:rsidRDefault="003043A9" w:rsidP="003043A9">
      <w:pPr>
        <w:pStyle w:val="Heading3"/>
      </w:pPr>
      <w:r>
        <w:t>Site-built</w:t>
      </w:r>
    </w:p>
    <w:p w14:paraId="7777686B" w14:textId="1725CB1C" w:rsidR="00C176B5" w:rsidRPr="00C06861" w:rsidRDefault="002825F4" w:rsidP="009F09F6">
      <w:pPr>
        <w:rPr>
          <w:rFonts w:cs="Calibri"/>
          <w:szCs w:val="24"/>
        </w:rPr>
      </w:pPr>
      <w:r w:rsidRPr="002825F4">
        <w:rPr>
          <w:rFonts w:cs="Calibri"/>
          <w:szCs w:val="24"/>
          <w:lang w:val="en"/>
        </w:rPr>
        <w:t>Traditional construction, highly customizable and built on-site. Also known as stick-built.</w:t>
      </w:r>
    </w:p>
    <w:p w14:paraId="14BC4EC0" w14:textId="6E2430C4" w:rsidR="0075030E" w:rsidRPr="003043A9" w:rsidRDefault="00C176B5" w:rsidP="003043A9">
      <w:pPr>
        <w:pStyle w:val="Heading3"/>
      </w:pPr>
      <w:r w:rsidRPr="003043A9">
        <w:t>Prefab</w:t>
      </w:r>
      <w:r w:rsidR="002825F4" w:rsidRPr="003043A9">
        <w:t>/</w:t>
      </w:r>
      <w:r w:rsidR="0075030E" w:rsidRPr="003043A9">
        <w:t>m</w:t>
      </w:r>
      <w:r w:rsidR="002825F4" w:rsidRPr="003043A9">
        <w:t>odular</w:t>
      </w:r>
      <w:r w:rsidR="0075030E" w:rsidRPr="003043A9">
        <w:t xml:space="preserve"> </w:t>
      </w:r>
    </w:p>
    <w:p w14:paraId="3C4EAA45" w14:textId="6549A5F5" w:rsidR="00C176B5" w:rsidRPr="00C06861" w:rsidRDefault="2B45C96F" w:rsidP="009F09F6">
      <w:pPr>
        <w:rPr>
          <w:rStyle w:val="normaltextrun"/>
          <w:shd w:val="clear" w:color="auto" w:fill="FFFFFF"/>
        </w:rPr>
      </w:pPr>
      <w:r>
        <w:t>Partially or mostly built in a factory, then shipped to your property and assembled or placed on a foundation. Also known as manufactured.</w:t>
      </w:r>
    </w:p>
    <w:p w14:paraId="0F1C188B" w14:textId="796EA259" w:rsidR="00A800D9" w:rsidRPr="00C06861" w:rsidRDefault="004C0FAC" w:rsidP="0042039C">
      <w:pPr>
        <w:pStyle w:val="Heading2"/>
      </w:pPr>
      <w:r w:rsidRPr="00C06861">
        <w:br w:type="column"/>
      </w:r>
      <w:r w:rsidR="00790637" w:rsidRPr="002825F4">
        <w:t>ADU Types</w:t>
      </w:r>
    </w:p>
    <w:p w14:paraId="346D7BC2" w14:textId="27810842" w:rsidR="00A800D9" w:rsidRPr="00AF6A36" w:rsidRDefault="00AF6A36" w:rsidP="00AF6A36">
      <w:pPr>
        <w:spacing w:after="0"/>
        <w:rPr>
          <w:color w:val="2C643F"/>
        </w:rPr>
      </w:pPr>
      <w:r>
        <w:rPr>
          <w:noProof/>
        </w:rPr>
        <w:drawing>
          <wp:inline distT="0" distB="0" distL="0" distR="0" wp14:anchorId="7F2C3403" wp14:editId="5FA83764">
            <wp:extent cx="1937204" cy="530395"/>
            <wp:effectExtent l="0" t="0" r="6350" b="3175"/>
            <wp:docPr id="833222423" name="Picture 12" descr="A graphic of two houses and two detached ADUs, one being lowered in by a c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222423" name="Picture 12" descr="A graphic of two houses and two detached ADUs, one being lowered in by a crane."/>
                    <pic:cNvPicPr/>
                  </pic:nvPicPr>
                  <pic:blipFill rotWithShape="1">
                    <a:blip r:embed="rId18" cstate="print">
                      <a:extLst>
                        <a:ext uri="{28A0092B-C50C-407E-A947-70E740481C1C}">
                          <a14:useLocalDpi xmlns:a14="http://schemas.microsoft.com/office/drawing/2010/main" val="0"/>
                        </a:ext>
                      </a:extLst>
                    </a:blip>
                    <a:srcRect t="20147"/>
                    <a:stretch/>
                  </pic:blipFill>
                  <pic:spPr bwMode="auto">
                    <a:xfrm>
                      <a:off x="0" y="0"/>
                      <a:ext cx="1938528" cy="530758"/>
                    </a:xfrm>
                    <a:prstGeom prst="rect">
                      <a:avLst/>
                    </a:prstGeom>
                    <a:ln>
                      <a:noFill/>
                    </a:ln>
                    <a:extLst>
                      <a:ext uri="{53640926-AAD7-44D8-BBD7-CCE9431645EC}">
                        <a14:shadowObscured xmlns:a14="http://schemas.microsoft.com/office/drawing/2010/main"/>
                      </a:ext>
                    </a:extLst>
                  </pic:spPr>
                </pic:pic>
              </a:graphicData>
            </a:graphic>
          </wp:inline>
        </w:drawing>
      </w:r>
      <w:r>
        <w:rPr>
          <w:rStyle w:val="Emphasis"/>
        </w:rPr>
        <w:t xml:space="preserve"> </w:t>
      </w:r>
      <w:r w:rsidR="00FD4249" w:rsidRPr="00C06861">
        <w:rPr>
          <w:rStyle w:val="Emphasis"/>
        </w:rPr>
        <w:br/>
      </w:r>
      <w:r w:rsidRPr="00A06CD3">
        <w:rPr>
          <w:rStyle w:val="Heading3Char"/>
        </w:rPr>
        <w:t xml:space="preserve">Detached </w:t>
      </w:r>
      <w:r>
        <w:rPr>
          <w:rFonts w:cs="Calibri"/>
          <w:szCs w:val="24"/>
        </w:rPr>
        <w:t>A n</w:t>
      </w:r>
      <w:r w:rsidR="00A01516" w:rsidRPr="00C06861">
        <w:rPr>
          <w:rFonts w:cs="Calibri"/>
          <w:szCs w:val="24"/>
        </w:rPr>
        <w:t>ew freestanding structure separate from the main home</w:t>
      </w:r>
      <w:r>
        <w:rPr>
          <w:rFonts w:cs="Calibri"/>
          <w:szCs w:val="24"/>
        </w:rPr>
        <w:t xml:space="preserve"> (site-built or prefab/modular).</w:t>
      </w:r>
    </w:p>
    <w:p w14:paraId="6731A25B" w14:textId="78532784" w:rsidR="00A800D9" w:rsidRPr="00C06861" w:rsidRDefault="00AF6A36" w:rsidP="00FC3DCB">
      <w:pPr>
        <w:rPr>
          <w:rFonts w:cs="Calibri"/>
          <w:szCs w:val="24"/>
        </w:rPr>
      </w:pPr>
      <w:r>
        <w:rPr>
          <w:rFonts w:ascii="Arial" w:eastAsia="Times New Roman" w:hAnsi="Arial"/>
          <w:noProof/>
        </w:rPr>
        <w:drawing>
          <wp:inline distT="0" distB="0" distL="0" distR="0" wp14:anchorId="724905E0" wp14:editId="582422C4">
            <wp:extent cx="1941195" cy="532225"/>
            <wp:effectExtent l="0" t="0" r="1905" b="1270"/>
            <wp:docPr id="359384634" name="Picture 359384634" descr="A graphic of two houses and two attached AD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384634" name="Picture 359384634" descr="A graphic of two houses and two attached ADUs."/>
                    <pic:cNvPicPr/>
                  </pic:nvPicPr>
                  <pic:blipFill rotWithShape="1">
                    <a:blip r:embed="rId19" cstate="print">
                      <a:extLst>
                        <a:ext uri="{28A0092B-C50C-407E-A947-70E740481C1C}">
                          <a14:useLocalDpi xmlns:a14="http://schemas.microsoft.com/office/drawing/2010/main" val="0"/>
                        </a:ext>
                      </a:extLst>
                    </a:blip>
                    <a:srcRect t="20091"/>
                    <a:stretch/>
                  </pic:blipFill>
                  <pic:spPr bwMode="auto">
                    <a:xfrm>
                      <a:off x="0" y="0"/>
                      <a:ext cx="1941604" cy="532337"/>
                    </a:xfrm>
                    <a:prstGeom prst="rect">
                      <a:avLst/>
                    </a:prstGeom>
                    <a:ln>
                      <a:noFill/>
                    </a:ln>
                    <a:extLst>
                      <a:ext uri="{53640926-AAD7-44D8-BBD7-CCE9431645EC}">
                        <a14:shadowObscured xmlns:a14="http://schemas.microsoft.com/office/drawing/2010/main"/>
                      </a:ext>
                    </a:extLst>
                  </pic:spPr>
                </pic:pic>
              </a:graphicData>
            </a:graphic>
          </wp:inline>
        </w:drawing>
      </w:r>
      <w:r w:rsidR="00FD4249" w:rsidRPr="00C06861">
        <w:rPr>
          <w:rStyle w:val="Emphasis"/>
        </w:rPr>
        <w:br/>
      </w:r>
      <w:r w:rsidR="00A01516" w:rsidRPr="00D120D3">
        <w:rPr>
          <w:rStyle w:val="Heading3Char"/>
        </w:rPr>
        <w:t>Attached</w:t>
      </w:r>
      <w:r w:rsidR="00A800D9" w:rsidRPr="00D120D3">
        <w:rPr>
          <w:rStyle w:val="Heading3Char"/>
        </w:rPr>
        <w:t xml:space="preserve"> </w:t>
      </w:r>
      <w:r>
        <w:rPr>
          <w:rFonts w:cs="Calibri"/>
          <w:szCs w:val="24"/>
        </w:rPr>
        <w:t>A n</w:t>
      </w:r>
      <w:r w:rsidR="00A01516" w:rsidRPr="00C06861">
        <w:rPr>
          <w:rFonts w:cs="Calibri"/>
          <w:szCs w:val="24"/>
        </w:rPr>
        <w:t>ew structure</w:t>
      </w:r>
      <w:r w:rsidR="00AE1637">
        <w:rPr>
          <w:rFonts w:cs="Calibri"/>
          <w:szCs w:val="24"/>
        </w:rPr>
        <w:t xml:space="preserve"> that</w:t>
      </w:r>
      <w:r w:rsidR="00A01516" w:rsidRPr="00C06861">
        <w:rPr>
          <w:rFonts w:cs="Calibri"/>
          <w:szCs w:val="24"/>
        </w:rPr>
        <w:t xml:space="preserve"> shar</w:t>
      </w:r>
      <w:r w:rsidR="00AE1637">
        <w:rPr>
          <w:rFonts w:cs="Calibri"/>
          <w:szCs w:val="24"/>
        </w:rPr>
        <w:t>es</w:t>
      </w:r>
      <w:r w:rsidR="00A01516" w:rsidRPr="00C06861">
        <w:rPr>
          <w:rFonts w:cs="Calibri"/>
          <w:szCs w:val="24"/>
        </w:rPr>
        <w:t xml:space="preserve"> at least one wall with the main home</w:t>
      </w:r>
      <w:r>
        <w:rPr>
          <w:rFonts w:cs="Calibri"/>
          <w:szCs w:val="24"/>
        </w:rPr>
        <w:t>.</w:t>
      </w:r>
    </w:p>
    <w:p w14:paraId="688FAD07" w14:textId="7F429E4E" w:rsidR="00A01516" w:rsidRPr="00C06861" w:rsidRDefault="00AF6A36" w:rsidP="00FC3DCB">
      <w:pPr>
        <w:rPr>
          <w:rFonts w:cs="Calibri"/>
          <w:b/>
          <w:iCs/>
          <w:caps/>
          <w:color w:val="B28697" w:themeColor="accent4"/>
          <w:szCs w:val="24"/>
        </w:rPr>
      </w:pPr>
      <w:r>
        <w:rPr>
          <w:rFonts w:ascii="Arial" w:eastAsia="Times New Roman" w:hAnsi="Arial"/>
          <w:noProof/>
        </w:rPr>
        <w:drawing>
          <wp:inline distT="0" distB="0" distL="0" distR="0" wp14:anchorId="4609C0CB" wp14:editId="7158EB44">
            <wp:extent cx="1941195" cy="480185"/>
            <wp:effectExtent l="0" t="0" r="1905" b="0"/>
            <wp:docPr id="1113272045" name="Picture 1113272045" descr="A graphic of two houses and two conversion AD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272045" name="Picture 1113272045" descr="A graphic of two houses and two conversion ADUs."/>
                    <pic:cNvPicPr/>
                  </pic:nvPicPr>
                  <pic:blipFill rotWithShape="1">
                    <a:blip r:embed="rId20" cstate="print">
                      <a:extLst>
                        <a:ext uri="{28A0092B-C50C-407E-A947-70E740481C1C}">
                          <a14:useLocalDpi xmlns:a14="http://schemas.microsoft.com/office/drawing/2010/main" val="0"/>
                        </a:ext>
                      </a:extLst>
                    </a:blip>
                    <a:srcRect t="27905"/>
                    <a:stretch/>
                  </pic:blipFill>
                  <pic:spPr bwMode="auto">
                    <a:xfrm>
                      <a:off x="0" y="0"/>
                      <a:ext cx="1941604" cy="480286"/>
                    </a:xfrm>
                    <a:prstGeom prst="rect">
                      <a:avLst/>
                    </a:prstGeom>
                    <a:ln>
                      <a:noFill/>
                    </a:ln>
                    <a:extLst>
                      <a:ext uri="{53640926-AAD7-44D8-BBD7-CCE9431645EC}">
                        <a14:shadowObscured xmlns:a14="http://schemas.microsoft.com/office/drawing/2010/main"/>
                      </a:ext>
                    </a:extLst>
                  </pic:spPr>
                </pic:pic>
              </a:graphicData>
            </a:graphic>
          </wp:inline>
        </w:drawing>
      </w:r>
      <w:r w:rsidR="00FD4249" w:rsidRPr="00C06861">
        <w:rPr>
          <w:rStyle w:val="Emphasis"/>
        </w:rPr>
        <w:br/>
      </w:r>
      <w:r w:rsidR="00A01516" w:rsidRPr="00D120D3">
        <w:rPr>
          <w:rStyle w:val="Heading3Char"/>
        </w:rPr>
        <w:t>C</w:t>
      </w:r>
      <w:r w:rsidR="00AF412A" w:rsidRPr="00D120D3">
        <w:rPr>
          <w:rStyle w:val="Heading3Char"/>
        </w:rPr>
        <w:t>o</w:t>
      </w:r>
      <w:r w:rsidR="00A01516" w:rsidRPr="00D120D3">
        <w:rPr>
          <w:rStyle w:val="Heading3Char"/>
        </w:rPr>
        <w:t>nversion</w:t>
      </w:r>
      <w:r w:rsidR="00A01516" w:rsidRPr="00C06861">
        <w:rPr>
          <w:rFonts w:cs="Calibri"/>
          <w:szCs w:val="24"/>
        </w:rPr>
        <w:t xml:space="preserve"> Converted existing space in the main home or on the property (bedroom, basement, </w:t>
      </w:r>
      <w:r>
        <w:rPr>
          <w:rFonts w:cs="Calibri"/>
          <w:szCs w:val="24"/>
        </w:rPr>
        <w:t>garage, other buildings).</w:t>
      </w:r>
    </w:p>
    <w:p w14:paraId="64E09915" w14:textId="437A0BDA" w:rsidR="00AF6A36" w:rsidRPr="00AF6A36" w:rsidRDefault="00AF6A36" w:rsidP="00FC3DCB">
      <w:pPr>
        <w:rPr>
          <w:rFonts w:cs="Calibri"/>
          <w:szCs w:val="24"/>
        </w:rPr>
      </w:pPr>
      <w:r>
        <w:rPr>
          <w:rFonts w:ascii="Arial" w:eastAsia="Times New Roman" w:hAnsi="Arial"/>
          <w:noProof/>
        </w:rPr>
        <w:drawing>
          <wp:inline distT="0" distB="0" distL="0" distR="0" wp14:anchorId="3BD1ABDC" wp14:editId="2CDDD748">
            <wp:extent cx="1941195" cy="591697"/>
            <wp:effectExtent l="0" t="0" r="1905" b="0"/>
            <wp:docPr id="72352494" name="Picture 72352494" descr="A graphic of three houses with JAD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2494" name="Picture 72352494" descr="A graphic of three houses with JADUs."/>
                    <pic:cNvPicPr/>
                  </pic:nvPicPr>
                  <pic:blipFill rotWithShape="1">
                    <a:blip r:embed="rId21" cstate="print">
                      <a:extLst>
                        <a:ext uri="{28A0092B-C50C-407E-A947-70E740481C1C}">
                          <a14:useLocalDpi xmlns:a14="http://schemas.microsoft.com/office/drawing/2010/main" val="0"/>
                        </a:ext>
                      </a:extLst>
                    </a:blip>
                    <a:srcRect t="11162"/>
                    <a:stretch/>
                  </pic:blipFill>
                  <pic:spPr bwMode="auto">
                    <a:xfrm>
                      <a:off x="0" y="0"/>
                      <a:ext cx="1941604" cy="591822"/>
                    </a:xfrm>
                    <a:prstGeom prst="rect">
                      <a:avLst/>
                    </a:prstGeom>
                    <a:ln>
                      <a:noFill/>
                    </a:ln>
                    <a:extLst>
                      <a:ext uri="{53640926-AAD7-44D8-BBD7-CCE9431645EC}">
                        <a14:shadowObscured xmlns:a14="http://schemas.microsoft.com/office/drawing/2010/main"/>
                      </a:ext>
                    </a:extLst>
                  </pic:spPr>
                </pic:pic>
              </a:graphicData>
            </a:graphic>
          </wp:inline>
        </w:drawing>
      </w:r>
      <w:r w:rsidR="00FD4249" w:rsidRPr="00C06861">
        <w:rPr>
          <w:rStyle w:val="Emphasis"/>
        </w:rPr>
        <w:br/>
      </w:r>
      <w:r w:rsidR="00A01516" w:rsidRPr="00D120D3">
        <w:rPr>
          <w:rStyle w:val="Heading3Char"/>
        </w:rPr>
        <w:t>JADU</w:t>
      </w:r>
      <w:r w:rsidR="00790637" w:rsidRPr="00AA0720">
        <w:rPr>
          <w:rStyle w:val="Heading3Char"/>
        </w:rPr>
        <w:t xml:space="preserve"> </w:t>
      </w:r>
      <w:r w:rsidR="00A01516" w:rsidRPr="00C06861">
        <w:rPr>
          <w:rFonts w:cs="Calibri"/>
          <w:szCs w:val="24"/>
        </w:rPr>
        <w:t xml:space="preserve">A </w:t>
      </w:r>
      <w:r>
        <w:rPr>
          <w:rFonts w:cs="Calibri"/>
          <w:szCs w:val="24"/>
        </w:rPr>
        <w:t xml:space="preserve">smaller </w:t>
      </w:r>
      <w:r w:rsidR="00A01516" w:rsidRPr="00C06861">
        <w:rPr>
          <w:rFonts w:cs="Calibri"/>
          <w:szCs w:val="24"/>
        </w:rPr>
        <w:t>conversion up to 500 square feet within the main home (existing or proposed)</w:t>
      </w:r>
      <w:r>
        <w:rPr>
          <w:rFonts w:cs="Calibri"/>
          <w:szCs w:val="24"/>
        </w:rPr>
        <w:t>.</w:t>
      </w:r>
    </w:p>
    <w:p w14:paraId="374FDDB4" w14:textId="0850B85E" w:rsidR="006D577D" w:rsidRPr="00AF6A36" w:rsidRDefault="00AF6A36" w:rsidP="00FC3DCB">
      <w:pPr>
        <w:rPr>
          <w:rFonts w:cs="Calibri"/>
          <w:szCs w:val="24"/>
        </w:rPr>
      </w:pPr>
      <w:r>
        <w:rPr>
          <w:rFonts w:ascii="Arial" w:eastAsia="Times New Roman" w:hAnsi="Arial"/>
          <w:noProof/>
        </w:rPr>
        <w:drawing>
          <wp:inline distT="0" distB="0" distL="0" distR="0" wp14:anchorId="730A2CA0" wp14:editId="45ECAB6E">
            <wp:extent cx="1941195" cy="621435"/>
            <wp:effectExtent l="0" t="0" r="1905" b="7620"/>
            <wp:docPr id="2146421964" name="Picture 2146421964" descr="A graphic of multi-family apartment buildings and a detached, an attached and a converted A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421964" name="Picture 2146421964" descr="A graphic of multi-family apartment buildings and a detached, an attached and a converted ADU."/>
                    <pic:cNvPicPr/>
                  </pic:nvPicPr>
                  <pic:blipFill rotWithShape="1">
                    <a:blip r:embed="rId22" cstate="print">
                      <a:extLst>
                        <a:ext uri="{28A0092B-C50C-407E-A947-70E740481C1C}">
                          <a14:useLocalDpi xmlns:a14="http://schemas.microsoft.com/office/drawing/2010/main" val="0"/>
                        </a:ext>
                      </a:extLst>
                    </a:blip>
                    <a:srcRect t="6697"/>
                    <a:stretch/>
                  </pic:blipFill>
                  <pic:spPr bwMode="auto">
                    <a:xfrm>
                      <a:off x="0" y="0"/>
                      <a:ext cx="1941604" cy="621566"/>
                    </a:xfrm>
                    <a:prstGeom prst="rect">
                      <a:avLst/>
                    </a:prstGeom>
                    <a:ln>
                      <a:noFill/>
                    </a:ln>
                    <a:extLst>
                      <a:ext uri="{53640926-AAD7-44D8-BBD7-CCE9431645EC}">
                        <a14:shadowObscured xmlns:a14="http://schemas.microsoft.com/office/drawing/2010/main"/>
                      </a:ext>
                    </a:extLst>
                  </pic:spPr>
                </pic:pic>
              </a:graphicData>
            </a:graphic>
          </wp:inline>
        </w:drawing>
      </w:r>
      <w:r w:rsidR="00FD4249" w:rsidRPr="00C06861">
        <w:rPr>
          <w:rStyle w:val="Emphasis"/>
        </w:rPr>
        <w:br/>
      </w:r>
      <w:r w:rsidR="00A01516" w:rsidRPr="00D120D3">
        <w:rPr>
          <w:rStyle w:val="Heading3Char"/>
        </w:rPr>
        <w:t>Multifamily</w:t>
      </w:r>
      <w:r w:rsidR="00A01516" w:rsidRPr="00AF6A36">
        <w:rPr>
          <w:rFonts w:cs="Calibri"/>
          <w:color w:val="3861AB"/>
          <w:szCs w:val="24"/>
        </w:rPr>
        <w:t xml:space="preserve"> </w:t>
      </w:r>
      <w:r w:rsidRPr="00AF6A36">
        <w:rPr>
          <w:rFonts w:cs="Calibri"/>
          <w:szCs w:val="24"/>
        </w:rPr>
        <w:t>A detached, attached, or conversion ADU on a multi-family property (duplex, triplex, apartment building).</w:t>
      </w:r>
    </w:p>
    <w:p w14:paraId="10DCF42C" w14:textId="1D17F2D5" w:rsidR="00AF6A36" w:rsidRPr="00AF6A36" w:rsidRDefault="00AF6A36" w:rsidP="00FC3DCB">
      <w:pPr>
        <w:rPr>
          <w:rStyle w:val="Emphasis"/>
        </w:rPr>
      </w:pPr>
      <w:r>
        <w:rPr>
          <w:rFonts w:ascii="Arial" w:eastAsia="Times New Roman" w:hAnsi="Arial"/>
          <w:noProof/>
        </w:rPr>
        <w:drawing>
          <wp:anchor distT="0" distB="0" distL="114300" distR="114300" simplePos="0" relativeHeight="251658240" behindDoc="0" locked="0" layoutInCell="1" allowOverlap="1" wp14:anchorId="77DA9A49" wp14:editId="63650D9E">
            <wp:simplePos x="0" y="0"/>
            <wp:positionH relativeFrom="column">
              <wp:posOffset>3175</wp:posOffset>
            </wp:positionH>
            <wp:positionV relativeFrom="paragraph">
              <wp:posOffset>34925</wp:posOffset>
            </wp:positionV>
            <wp:extent cx="2251075" cy="440690"/>
            <wp:effectExtent l="0" t="0" r="0" b="0"/>
            <wp:wrapSquare wrapText="bothSides"/>
            <wp:docPr id="1688977520" name="Picture 1688977520" descr="A graphic of a tiny house on wheels, a yurt, a shed and an R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77520" name="Picture 1688977520" descr="A graphic of a tiny house on wheels, a yurt, a shed and an RV. "/>
                    <pic:cNvPicPr/>
                  </pic:nvPicPr>
                  <pic:blipFill rotWithShape="1">
                    <a:blip r:embed="rId23" cstate="print">
                      <a:extLst>
                        <a:ext uri="{28A0092B-C50C-407E-A947-70E740481C1C}">
                          <a14:useLocalDpi xmlns:a14="http://schemas.microsoft.com/office/drawing/2010/main" val="0"/>
                        </a:ext>
                      </a:extLst>
                    </a:blip>
                    <a:srcRect t="42853"/>
                    <a:stretch/>
                  </pic:blipFill>
                  <pic:spPr bwMode="auto">
                    <a:xfrm>
                      <a:off x="0" y="0"/>
                      <a:ext cx="2251075" cy="440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21E159" w14:textId="77777777" w:rsidR="00AF6A36" w:rsidRDefault="00AF6A36" w:rsidP="00FC3DCB">
      <w:pPr>
        <w:rPr>
          <w:rStyle w:val="Emphasis"/>
          <w:color w:val="4D8377" w:themeColor="text2"/>
        </w:rPr>
      </w:pPr>
    </w:p>
    <w:p w14:paraId="6FBC2E31" w14:textId="53E01E58" w:rsidR="00A800D9" w:rsidRPr="00BA3081" w:rsidRDefault="00A01516" w:rsidP="009F09F6">
      <w:pPr>
        <w:rPr>
          <w:rFonts w:cs="Calibri"/>
          <w:szCs w:val="24"/>
        </w:rPr>
        <w:sectPr w:rsidR="00A800D9" w:rsidRPr="00BA3081" w:rsidSect="00A800D9">
          <w:type w:val="continuous"/>
          <w:pgSz w:w="12240" w:h="15840"/>
          <w:pgMar w:top="720" w:right="720" w:bottom="720" w:left="720" w:header="720" w:footer="720" w:gutter="0"/>
          <w:cols w:num="2" w:space="720"/>
          <w:docGrid w:linePitch="360"/>
        </w:sectPr>
      </w:pPr>
      <w:r w:rsidRPr="00D120D3">
        <w:rPr>
          <w:rStyle w:val="Heading3Char"/>
        </w:rPr>
        <w:t>Not an ADU</w:t>
      </w:r>
      <w:r w:rsidRPr="00597759">
        <w:rPr>
          <w:rFonts w:cs="Calibri"/>
          <w:color w:val="3861AB"/>
          <w:szCs w:val="24"/>
        </w:rPr>
        <w:t xml:space="preserve"> </w:t>
      </w:r>
      <w:r w:rsidRPr="00C06861">
        <w:rPr>
          <w:rFonts w:cs="Calibri"/>
          <w:szCs w:val="24"/>
        </w:rPr>
        <w:t>RVs, tiny homes on wheels, yurts, storage structures, not considered ADU</w:t>
      </w:r>
      <w:r w:rsidR="00BA3081">
        <w:rPr>
          <w:rFonts w:cs="Calibri"/>
          <w:szCs w:val="24"/>
        </w:rPr>
        <w:t>s.</w:t>
      </w:r>
    </w:p>
    <w:p w14:paraId="1EDD0EFF" w14:textId="56B56AE8" w:rsidR="00A800D9" w:rsidRPr="002825F4" w:rsidRDefault="0083268E" w:rsidP="0042039C">
      <w:pPr>
        <w:pStyle w:val="Heading2"/>
      </w:pPr>
      <w:commentRangeStart w:id="1"/>
      <w:r w:rsidRPr="002825F4">
        <w:lastRenderedPageBreak/>
        <w:t>Planning Terms</w:t>
      </w:r>
      <w:commentRangeEnd w:id="1"/>
      <w:r w:rsidR="002F1EA1">
        <w:rPr>
          <w:rStyle w:val="CommentReference"/>
          <w:rFonts w:eastAsiaTheme="minorHAnsi" w:cs="Open Sans Light"/>
          <w:b w:val="0"/>
          <w:color w:val="333333"/>
        </w:rPr>
        <w:commentReference w:id="1"/>
      </w:r>
    </w:p>
    <w:p w14:paraId="5B245035" w14:textId="72E6FAD1" w:rsidR="00A800D9" w:rsidRPr="00C06861" w:rsidRDefault="2B45C96F" w:rsidP="2B45C96F">
      <w:pPr>
        <w:rPr>
          <w:rFonts w:cs="Calibri"/>
        </w:rPr>
      </w:pPr>
      <w:r w:rsidRPr="2B45C96F">
        <w:rPr>
          <w:rStyle w:val="Heading3Char"/>
        </w:rPr>
        <w:t>Assessor’s Parcel Number (APN)</w:t>
      </w:r>
      <w:r w:rsidRPr="2B45C96F">
        <w:rPr>
          <w:rFonts w:cs="Calibri"/>
          <w:color w:val="3861AB"/>
        </w:rPr>
        <w:t xml:space="preserve"> </w:t>
      </w:r>
      <w:r w:rsidRPr="2B45C96F">
        <w:rPr>
          <w:rFonts w:cs="Calibri"/>
        </w:rPr>
        <w:t>Every lot in California is assigned a unique APN to identify your property</w:t>
      </w:r>
      <w:r w:rsidR="009D1E28" w:rsidRPr="2B45C96F">
        <w:rPr>
          <w:rFonts w:cs="Calibri"/>
        </w:rPr>
        <w:t xml:space="preserve">. </w:t>
      </w:r>
    </w:p>
    <w:p w14:paraId="7152C34A" w14:textId="41583BF1" w:rsidR="00720E7E" w:rsidRPr="00C06861" w:rsidRDefault="000129BB" w:rsidP="009F09F6">
      <w:pPr>
        <w:rPr>
          <w:rStyle w:val="normaltextrun"/>
          <w:shd w:val="clear" w:color="auto" w:fill="FFFFFF"/>
        </w:rPr>
      </w:pPr>
      <w:r w:rsidRPr="00AA0720">
        <w:rPr>
          <w:rStyle w:val="Heading3Char"/>
        </w:rPr>
        <w:t>Building Code</w:t>
      </w:r>
      <w:r w:rsidRPr="002825F4">
        <w:rPr>
          <w:rFonts w:cs="Calibri"/>
          <w:color w:val="3861AB"/>
          <w:szCs w:val="24"/>
        </w:rPr>
        <w:t xml:space="preserve"> </w:t>
      </w:r>
      <w:r w:rsidR="0083268E" w:rsidRPr="00C06861">
        <w:rPr>
          <w:rFonts w:cs="Calibri"/>
          <w:szCs w:val="24"/>
        </w:rPr>
        <w:t xml:space="preserve">Standards ensuring buildings are built safely, established by the </w:t>
      </w:r>
      <w:r w:rsidR="009D1E28" w:rsidRPr="00C06861">
        <w:rPr>
          <w:rFonts w:cs="Calibri"/>
          <w:szCs w:val="24"/>
        </w:rPr>
        <w:t>State,</w:t>
      </w:r>
      <w:r w:rsidR="0083268E" w:rsidRPr="00C06861">
        <w:rPr>
          <w:rFonts w:cs="Calibri"/>
          <w:szCs w:val="24"/>
        </w:rPr>
        <w:t xml:space="preserve"> and often amended by </w:t>
      </w:r>
      <w:r w:rsidR="0075030E">
        <w:rPr>
          <w:rFonts w:cs="Calibri"/>
          <w:szCs w:val="24"/>
        </w:rPr>
        <w:t>cities</w:t>
      </w:r>
      <w:r w:rsidR="0083268E" w:rsidRPr="00C06861">
        <w:rPr>
          <w:rFonts w:cs="Calibri"/>
          <w:szCs w:val="24"/>
        </w:rPr>
        <w:t>. Building codes include sections like plumbing, electrical, etc.</w:t>
      </w:r>
      <w:r w:rsidR="0083268E" w:rsidRPr="00C06861">
        <w:rPr>
          <w:rStyle w:val="normaltextrun"/>
          <w:shd w:val="clear" w:color="auto" w:fill="FFFFFF"/>
        </w:rPr>
        <w:t> </w:t>
      </w:r>
    </w:p>
    <w:p w14:paraId="6E2F2B85" w14:textId="0C7AD600" w:rsidR="0083268E" w:rsidRPr="00C06861" w:rsidRDefault="000129BB" w:rsidP="009F09F6">
      <w:pPr>
        <w:rPr>
          <w:rFonts w:cs="Calibri"/>
          <w:szCs w:val="24"/>
        </w:rPr>
      </w:pPr>
      <w:r w:rsidRPr="00AA0720">
        <w:rPr>
          <w:rStyle w:val="Heading3Char"/>
        </w:rPr>
        <w:t>Deed Restrictions</w:t>
      </w:r>
      <w:r w:rsidRPr="002825F4">
        <w:rPr>
          <w:rFonts w:cs="Calibri"/>
          <w:color w:val="3861AB"/>
          <w:szCs w:val="24"/>
        </w:rPr>
        <w:t xml:space="preserve"> </w:t>
      </w:r>
      <w:r w:rsidR="0083268E" w:rsidRPr="00C06861">
        <w:rPr>
          <w:rFonts w:cs="Calibri"/>
          <w:szCs w:val="24"/>
        </w:rPr>
        <w:t xml:space="preserve">Conditions or rules that are added to a deed for a </w:t>
      </w:r>
      <w:r w:rsidR="004F1D1E">
        <w:rPr>
          <w:rFonts w:cs="Calibri"/>
          <w:szCs w:val="24"/>
        </w:rPr>
        <w:t>property</w:t>
      </w:r>
      <w:r w:rsidR="0083268E" w:rsidRPr="00C06861">
        <w:rPr>
          <w:rFonts w:cs="Calibri"/>
          <w:szCs w:val="24"/>
        </w:rPr>
        <w:t>.</w:t>
      </w:r>
    </w:p>
    <w:p w14:paraId="2CEA586C" w14:textId="5972C6B9" w:rsidR="0083268E" w:rsidRPr="00C06861" w:rsidRDefault="000129BB" w:rsidP="009F09F6">
      <w:pPr>
        <w:rPr>
          <w:rFonts w:cs="Calibri"/>
          <w:szCs w:val="24"/>
        </w:rPr>
      </w:pPr>
      <w:r w:rsidRPr="00AA0720">
        <w:rPr>
          <w:rStyle w:val="Heading3Char"/>
        </w:rPr>
        <w:t xml:space="preserve">Fire-Resistant/Fire-Rated Walls </w:t>
      </w:r>
      <w:r w:rsidR="00AA0720" w:rsidRPr="00AA0720">
        <w:rPr>
          <w:rStyle w:val="Heading3Char"/>
        </w:rPr>
        <w:t>a</w:t>
      </w:r>
      <w:r w:rsidRPr="00AA0720">
        <w:rPr>
          <w:rStyle w:val="Heading3Char"/>
        </w:rPr>
        <w:t>nd Floors</w:t>
      </w:r>
      <w:r w:rsidRPr="002825F4">
        <w:rPr>
          <w:rStyle w:val="Emphasis"/>
        </w:rPr>
        <w:t xml:space="preserve"> </w:t>
      </w:r>
      <w:r w:rsidR="0075030E">
        <w:rPr>
          <w:rFonts w:cs="Calibri"/>
          <w:szCs w:val="24"/>
        </w:rPr>
        <w:t>D</w:t>
      </w:r>
      <w:r w:rsidR="0083268E" w:rsidRPr="00C06861">
        <w:rPr>
          <w:rFonts w:cs="Calibri"/>
          <w:szCs w:val="24"/>
        </w:rPr>
        <w:t>esigned to restrict the spread of a fire, typically required for walls and floors shared between the main house and the ADU.</w:t>
      </w:r>
      <w:r w:rsidR="0083268E" w:rsidRPr="00C06861">
        <w:rPr>
          <w:rStyle w:val="eop"/>
          <w:color w:val="000000"/>
          <w:sz w:val="24"/>
          <w:szCs w:val="24"/>
          <w:shd w:val="clear" w:color="auto" w:fill="FFFFFF"/>
        </w:rPr>
        <w:t> </w:t>
      </w:r>
    </w:p>
    <w:p w14:paraId="2CF7200E" w14:textId="4EE7089B" w:rsidR="004C0FAC" w:rsidRPr="00C06861" w:rsidRDefault="2B45C96F" w:rsidP="2B45C96F">
      <w:pPr>
        <w:rPr>
          <w:rFonts w:cs="Calibri"/>
        </w:rPr>
      </w:pPr>
      <w:r w:rsidRPr="2B45C96F">
        <w:rPr>
          <w:rStyle w:val="Heading3Char"/>
        </w:rPr>
        <w:t>Lot Coverage</w:t>
      </w:r>
      <w:r w:rsidRPr="2B45C96F">
        <w:rPr>
          <w:rFonts w:cs="Calibri"/>
          <w:color w:val="3861AB"/>
        </w:rPr>
        <w:t xml:space="preserve"> </w:t>
      </w:r>
      <w:r w:rsidRPr="2B45C96F">
        <w:rPr>
          <w:rFonts w:cs="Calibri"/>
        </w:rPr>
        <w:t>The area of a property that is allowed to have buildings on it, generally expressed as a percentage of the total lot. Zoning code will specify whether there is a maximum lot coverage for your lot. </w:t>
      </w:r>
    </w:p>
    <w:p w14:paraId="387DF07D" w14:textId="424BBF70" w:rsidR="0083268E" w:rsidRPr="00C06861" w:rsidRDefault="000129BB" w:rsidP="004C0FAC">
      <w:pPr>
        <w:rPr>
          <w:rFonts w:cs="Calibri"/>
          <w:szCs w:val="24"/>
        </w:rPr>
      </w:pPr>
      <w:r w:rsidRPr="00AA0720">
        <w:rPr>
          <w:rStyle w:val="Heading3Char"/>
        </w:rPr>
        <w:t>Lot Size</w:t>
      </w:r>
      <w:r w:rsidRPr="002825F4">
        <w:rPr>
          <w:rFonts w:cs="Calibri"/>
          <w:color w:val="3861AB"/>
          <w:szCs w:val="24"/>
        </w:rPr>
        <w:t xml:space="preserve"> </w:t>
      </w:r>
      <w:r w:rsidR="00720E7E" w:rsidRPr="00C06861">
        <w:rPr>
          <w:rFonts w:cs="Calibri"/>
          <w:szCs w:val="24"/>
        </w:rPr>
        <w:t>Total square footage of the property</w:t>
      </w:r>
      <w:r w:rsidR="002825F4">
        <w:rPr>
          <w:rFonts w:cs="Calibri"/>
          <w:szCs w:val="24"/>
        </w:rPr>
        <w:t>.</w:t>
      </w:r>
    </w:p>
    <w:p w14:paraId="6752CBA3" w14:textId="1DE773F0" w:rsidR="00720E7E" w:rsidRPr="00C06861" w:rsidRDefault="000129BB" w:rsidP="009F09F6">
      <w:pPr>
        <w:rPr>
          <w:rFonts w:cs="Calibri"/>
          <w:szCs w:val="24"/>
        </w:rPr>
      </w:pPr>
      <w:r w:rsidRPr="00AA0720">
        <w:rPr>
          <w:rStyle w:val="Heading3Char"/>
        </w:rPr>
        <w:t>Mixed-Use Zoning</w:t>
      </w:r>
      <w:r w:rsidRPr="002825F4">
        <w:rPr>
          <w:rFonts w:cs="Calibri"/>
          <w:color w:val="3861AB"/>
          <w:szCs w:val="24"/>
        </w:rPr>
        <w:t xml:space="preserve"> </w:t>
      </w:r>
      <w:r w:rsidR="0075030E">
        <w:rPr>
          <w:rFonts w:cs="Calibri"/>
          <w:szCs w:val="24"/>
        </w:rPr>
        <w:t>A</w:t>
      </w:r>
      <w:r w:rsidR="00720E7E" w:rsidRPr="00C06861">
        <w:rPr>
          <w:rFonts w:cs="Calibri"/>
          <w:szCs w:val="24"/>
        </w:rPr>
        <w:t>llows multiple uses on a property, such as commercial on the first floor of a building and residential above.</w:t>
      </w:r>
    </w:p>
    <w:p w14:paraId="1ADC4525" w14:textId="4576F636" w:rsidR="00A800D9" w:rsidRPr="00C06861" w:rsidRDefault="000129BB" w:rsidP="009F09F6">
      <w:pPr>
        <w:rPr>
          <w:rFonts w:cs="Calibri"/>
          <w:szCs w:val="24"/>
        </w:rPr>
      </w:pPr>
      <w:bookmarkStart w:id="2" w:name="_Hlk139982481"/>
      <w:r w:rsidRPr="00AA0720">
        <w:rPr>
          <w:rStyle w:val="Heading3Char"/>
        </w:rPr>
        <w:t>Owner Occupancy</w:t>
      </w:r>
      <w:r w:rsidRPr="002825F4">
        <w:rPr>
          <w:rFonts w:cs="Calibri"/>
          <w:color w:val="3861AB"/>
          <w:szCs w:val="24"/>
        </w:rPr>
        <w:t xml:space="preserve"> </w:t>
      </w:r>
      <w:r w:rsidR="00720E7E" w:rsidRPr="00C06861">
        <w:rPr>
          <w:rFonts w:cs="Calibri"/>
          <w:szCs w:val="24"/>
        </w:rPr>
        <w:t>A requirement that homeowners live on the property.</w:t>
      </w:r>
    </w:p>
    <w:bookmarkEnd w:id="2"/>
    <w:p w14:paraId="71E669A7" w14:textId="6F875E61" w:rsidR="004C0FAC" w:rsidRPr="00C06861" w:rsidRDefault="000129BB" w:rsidP="004C0FAC">
      <w:pPr>
        <w:rPr>
          <w:rStyle w:val="eop"/>
          <w:color w:val="000000"/>
          <w:sz w:val="24"/>
          <w:szCs w:val="24"/>
          <w:shd w:val="clear" w:color="auto" w:fill="FFFFFF"/>
        </w:rPr>
      </w:pPr>
      <w:r w:rsidRPr="00AA0720">
        <w:rPr>
          <w:rStyle w:val="Heading3Char"/>
        </w:rPr>
        <w:t xml:space="preserve">Setbacks </w:t>
      </w:r>
      <w:r w:rsidR="00720E7E" w:rsidRPr="00C06861">
        <w:rPr>
          <w:rFonts w:cs="Calibri"/>
          <w:szCs w:val="24"/>
        </w:rPr>
        <w:t>The minimum distance a building must be located from property lines. A four-foot side setback means buildings must be at least four feet from the side property line.</w:t>
      </w:r>
      <w:r w:rsidR="00720E7E" w:rsidRPr="00C06861">
        <w:rPr>
          <w:rStyle w:val="eop"/>
          <w:color w:val="000000"/>
          <w:sz w:val="24"/>
          <w:szCs w:val="24"/>
          <w:shd w:val="clear" w:color="auto" w:fill="FFFFFF"/>
        </w:rPr>
        <w:t> </w:t>
      </w:r>
    </w:p>
    <w:p w14:paraId="5E82154D" w14:textId="1E2EBE7A" w:rsidR="0083268E" w:rsidRPr="00C06861" w:rsidRDefault="000129BB" w:rsidP="004C0FAC">
      <w:pPr>
        <w:rPr>
          <w:rFonts w:cs="Calibri"/>
          <w:szCs w:val="24"/>
        </w:rPr>
      </w:pPr>
      <w:r w:rsidRPr="00AA0720">
        <w:rPr>
          <w:rStyle w:val="Heading3Char"/>
        </w:rPr>
        <w:t>Single</w:t>
      </w:r>
      <w:r w:rsidR="00546D54" w:rsidRPr="00AA0720">
        <w:rPr>
          <w:rStyle w:val="Heading3Char"/>
        </w:rPr>
        <w:t xml:space="preserve"> </w:t>
      </w:r>
      <w:r w:rsidRPr="00AA0720">
        <w:rPr>
          <w:rStyle w:val="Heading3Char"/>
        </w:rPr>
        <w:t>Family/Multifamily</w:t>
      </w:r>
      <w:r w:rsidRPr="002825F4">
        <w:rPr>
          <w:rFonts w:cs="Calibri"/>
          <w:color w:val="3861AB"/>
          <w:szCs w:val="24"/>
        </w:rPr>
        <w:t xml:space="preserve"> </w:t>
      </w:r>
      <w:r w:rsidR="00720E7E" w:rsidRPr="00C06861">
        <w:rPr>
          <w:rFonts w:cs="Calibri"/>
          <w:szCs w:val="24"/>
        </w:rPr>
        <w:t>Single</w:t>
      </w:r>
      <w:r w:rsidR="00546D54">
        <w:rPr>
          <w:rFonts w:cs="Calibri"/>
          <w:szCs w:val="24"/>
        </w:rPr>
        <w:t xml:space="preserve"> </w:t>
      </w:r>
      <w:r w:rsidR="00720E7E" w:rsidRPr="00C06861">
        <w:rPr>
          <w:rFonts w:cs="Calibri"/>
          <w:szCs w:val="24"/>
        </w:rPr>
        <w:t>family refers to one home on a property. Multi</w:t>
      </w:r>
      <w:r w:rsidR="00546D54">
        <w:rPr>
          <w:rFonts w:cs="Calibri"/>
          <w:szCs w:val="24"/>
        </w:rPr>
        <w:t>-</w:t>
      </w:r>
      <w:r w:rsidR="00720E7E" w:rsidRPr="00C06861">
        <w:rPr>
          <w:rFonts w:cs="Calibri"/>
          <w:szCs w:val="24"/>
        </w:rPr>
        <w:t>family zoning refers to more than one home located on a property (</w:t>
      </w:r>
      <w:r w:rsidRPr="00C06861">
        <w:rPr>
          <w:rFonts w:cs="Calibri"/>
          <w:szCs w:val="24"/>
        </w:rPr>
        <w:t>duplex, triplex, apartment building</w:t>
      </w:r>
      <w:r w:rsidR="00720E7E" w:rsidRPr="00C06861">
        <w:rPr>
          <w:rFonts w:cs="Calibri"/>
          <w:szCs w:val="24"/>
        </w:rPr>
        <w:t>)</w:t>
      </w:r>
      <w:r w:rsidR="009D1E28" w:rsidRPr="00C06861">
        <w:rPr>
          <w:rFonts w:cs="Calibri"/>
          <w:szCs w:val="24"/>
        </w:rPr>
        <w:t>.</w:t>
      </w:r>
      <w:r w:rsidR="009D1E28" w:rsidRPr="00C06861">
        <w:rPr>
          <w:rStyle w:val="normaltextrun"/>
          <w:shd w:val="clear" w:color="auto" w:fill="FFFFFF"/>
        </w:rPr>
        <w:t xml:space="preserve"> </w:t>
      </w:r>
    </w:p>
    <w:p w14:paraId="335E1C01" w14:textId="4C0E5A81" w:rsidR="00720E7E" w:rsidRPr="00A104D2" w:rsidRDefault="000129BB" w:rsidP="2B45C96F">
      <w:pPr>
        <w:rPr>
          <w:rFonts w:cs="Calibri"/>
          <w:color w:val="000000"/>
          <w:shd w:val="clear" w:color="auto" w:fill="FFFFFF"/>
        </w:rPr>
      </w:pPr>
      <w:r w:rsidRPr="00AA0720">
        <w:rPr>
          <w:rStyle w:val="Heading3Char"/>
        </w:rPr>
        <w:t>Zoning/Zoning Code</w:t>
      </w:r>
      <w:r w:rsidRPr="2B45C96F">
        <w:rPr>
          <w:rFonts w:cs="Calibri"/>
          <w:color w:val="3861AB"/>
        </w:rPr>
        <w:t xml:space="preserve"> </w:t>
      </w:r>
      <w:r w:rsidR="00720E7E" w:rsidRPr="2B45C96F">
        <w:rPr>
          <w:rFonts w:cs="Calibri"/>
        </w:rPr>
        <w:t xml:space="preserve">Standards </w:t>
      </w:r>
      <w:r w:rsidR="0075030E" w:rsidRPr="2B45C96F">
        <w:rPr>
          <w:rFonts w:cs="Calibri"/>
        </w:rPr>
        <w:t>defining</w:t>
      </w:r>
      <w:r w:rsidR="00720E7E" w:rsidRPr="2B45C96F">
        <w:rPr>
          <w:rFonts w:cs="Calibri"/>
        </w:rPr>
        <w:t xml:space="preserve"> what can be built on a site, including rules about building height and other</w:t>
      </w:r>
      <w:r w:rsidR="2B45C96F" w:rsidRPr="2B45C96F">
        <w:rPr>
          <w:rFonts w:cs="Calibri"/>
        </w:rPr>
        <w:t xml:space="preserve"> specifications</w:t>
      </w:r>
      <w:r w:rsidR="00720E7E" w:rsidRPr="2B45C96F">
        <w:rPr>
          <w:rFonts w:cs="Calibri"/>
        </w:rPr>
        <w:t xml:space="preserve">. Each lot is assigned to a zone. </w:t>
      </w:r>
      <w:r w:rsidR="00720E7E" w:rsidRPr="2B45C96F" w:rsidDel="00E80A12">
        <w:rPr>
          <w:rFonts w:cs="Calibri"/>
        </w:rPr>
        <w:t xml:space="preserve">Your </w:t>
      </w:r>
      <w:r w:rsidR="00720E7E" w:rsidRPr="2B45C96F">
        <w:rPr>
          <w:rFonts w:cs="Calibri"/>
        </w:rPr>
        <w:t xml:space="preserve">property may also be </w:t>
      </w:r>
      <w:r w:rsidR="00DD4429" w:rsidRPr="2B45C96F">
        <w:rPr>
          <w:rFonts w:cs="Calibri"/>
        </w:rPr>
        <w:t>i</w:t>
      </w:r>
      <w:r w:rsidR="00720E7E" w:rsidRPr="2B45C96F">
        <w:rPr>
          <w:rFonts w:cs="Calibri"/>
        </w:rPr>
        <w:t xml:space="preserve">n a “special zone” or “overlay zone” that sets extra rules – like a Historic District, a Fire Hazard Area, Park Area, or other </w:t>
      </w:r>
      <w:r w:rsidR="0075030E" w:rsidRPr="2B45C96F">
        <w:rPr>
          <w:rFonts w:cs="Calibri"/>
        </w:rPr>
        <w:t xml:space="preserve">designated </w:t>
      </w:r>
      <w:r w:rsidR="00720E7E" w:rsidRPr="2B45C96F">
        <w:rPr>
          <w:rFonts w:cs="Calibri"/>
        </w:rPr>
        <w:t>planning zone.</w:t>
      </w:r>
      <w:r w:rsidR="00720E7E" w:rsidRPr="00C06861">
        <w:rPr>
          <w:rStyle w:val="normaltextrun"/>
          <w:shd w:val="clear" w:color="auto" w:fill="FFFFFF"/>
        </w:rPr>
        <w:t xml:space="preserve"> </w:t>
      </w:r>
      <w:r w:rsidR="004C0FAC" w:rsidRPr="00C06861">
        <w:br w:type="column"/>
      </w:r>
      <w:r w:rsidR="008F7333" w:rsidRPr="002825F4">
        <w:t>Permits</w:t>
      </w:r>
    </w:p>
    <w:p w14:paraId="23DF69A6" w14:textId="624B72C9" w:rsidR="008F7333" w:rsidRPr="00C06861" w:rsidRDefault="2B45C96F" w:rsidP="2B45C96F">
      <w:pPr>
        <w:rPr>
          <w:rFonts w:cs="Calibri"/>
        </w:rPr>
      </w:pPr>
      <w:r w:rsidRPr="2B45C96F">
        <w:rPr>
          <w:rStyle w:val="Heading3Char"/>
        </w:rPr>
        <w:t>Building Permit</w:t>
      </w:r>
      <w:r w:rsidRPr="2B45C96F">
        <w:rPr>
          <w:rFonts w:cs="Calibri"/>
          <w:color w:val="3861AB"/>
        </w:rPr>
        <w:t xml:space="preserve"> </w:t>
      </w:r>
      <w:r w:rsidRPr="2B45C96F">
        <w:rPr>
          <w:rFonts w:cs="Calibri"/>
        </w:rPr>
        <w:t>An official document confirming your project meets local code. This permit allows you to start construction. </w:t>
      </w:r>
    </w:p>
    <w:p w14:paraId="058AF5F1" w14:textId="063A5A30" w:rsidR="008F7333" w:rsidRPr="00C06861" w:rsidRDefault="2B45C96F" w:rsidP="2B45C96F">
      <w:pPr>
        <w:rPr>
          <w:rFonts w:cs="Calibri"/>
        </w:rPr>
      </w:pPr>
      <w:r w:rsidRPr="2B45C96F">
        <w:rPr>
          <w:rStyle w:val="Heading3Char"/>
        </w:rPr>
        <w:t>Plan Review/Plan Check</w:t>
      </w:r>
      <w:r w:rsidRPr="2B45C96F">
        <w:rPr>
          <w:rFonts w:cs="Calibri"/>
          <w:color w:val="3861AB"/>
        </w:rPr>
        <w:t xml:space="preserve"> </w:t>
      </w:r>
      <w:r w:rsidRPr="2B45C96F">
        <w:rPr>
          <w:rFonts w:cs="Calibri"/>
        </w:rPr>
        <w:t>Multiple departments reviewing your plans for code compliance and flagging any safety or other issues</w:t>
      </w:r>
      <w:r w:rsidR="009D1E28" w:rsidRPr="2B45C96F">
        <w:rPr>
          <w:rFonts w:cs="Calibri"/>
        </w:rPr>
        <w:t xml:space="preserve">. </w:t>
      </w:r>
    </w:p>
    <w:p w14:paraId="54456218" w14:textId="6A1D3111" w:rsidR="00A53E6F" w:rsidRPr="00C06861" w:rsidRDefault="000129BB" w:rsidP="009F09F6">
      <w:pPr>
        <w:rPr>
          <w:rFonts w:cs="Calibri"/>
          <w:szCs w:val="24"/>
        </w:rPr>
      </w:pPr>
      <w:r w:rsidRPr="00AA0720">
        <w:rPr>
          <w:rStyle w:val="Heading3Char"/>
        </w:rPr>
        <w:t>Public Hearings</w:t>
      </w:r>
      <w:r w:rsidRPr="002825F4">
        <w:rPr>
          <w:rFonts w:cs="Calibri"/>
          <w:color w:val="3861AB"/>
          <w:szCs w:val="24"/>
        </w:rPr>
        <w:t xml:space="preserve"> </w:t>
      </w:r>
      <w:r w:rsidR="00A53E6F" w:rsidRPr="00C06861">
        <w:rPr>
          <w:rFonts w:cs="Calibri"/>
          <w:szCs w:val="24"/>
        </w:rPr>
        <w:t xml:space="preserve">A public meeting where elected officials and the public can comment on a proposed project; </w:t>
      </w:r>
      <w:r w:rsidR="00436B6E">
        <w:rPr>
          <w:rFonts w:cs="Calibri"/>
          <w:szCs w:val="24"/>
        </w:rPr>
        <w:t xml:space="preserve">this is </w:t>
      </w:r>
      <w:r w:rsidR="00A53E6F" w:rsidRPr="00C06861">
        <w:rPr>
          <w:rFonts w:cs="Calibri"/>
          <w:szCs w:val="24"/>
        </w:rPr>
        <w:t>uncommon for ADUs. </w:t>
      </w:r>
    </w:p>
    <w:p w14:paraId="31A3792B" w14:textId="79B9DE60" w:rsidR="00A53E6F" w:rsidRPr="00C06861" w:rsidRDefault="000129BB" w:rsidP="009F09F6">
      <w:pPr>
        <w:rPr>
          <w:rStyle w:val="eop"/>
          <w:color w:val="000000"/>
          <w:sz w:val="24"/>
          <w:szCs w:val="24"/>
          <w:shd w:val="clear" w:color="auto" w:fill="FFFFFF"/>
        </w:rPr>
      </w:pPr>
      <w:r w:rsidRPr="00AA0720">
        <w:rPr>
          <w:rStyle w:val="Heading3Char"/>
        </w:rPr>
        <w:t>Soil Inspections</w:t>
      </w:r>
      <w:r w:rsidRPr="2B45C96F">
        <w:rPr>
          <w:rFonts w:cs="Calibri"/>
          <w:color w:val="3861AB"/>
        </w:rPr>
        <w:t xml:space="preserve"> </w:t>
      </w:r>
      <w:r w:rsidR="00A53E6F" w:rsidRPr="2B45C96F">
        <w:rPr>
          <w:rFonts w:cs="Calibri"/>
        </w:rPr>
        <w:t xml:space="preserve">A report by a county inspector or a private professional demonstrating that the soil on </w:t>
      </w:r>
      <w:r w:rsidR="00A53E6F" w:rsidRPr="2B45C96F" w:rsidDel="00E80A12">
        <w:rPr>
          <w:rFonts w:cs="Calibri"/>
        </w:rPr>
        <w:t xml:space="preserve">your </w:t>
      </w:r>
      <w:r w:rsidR="00A53E6F" w:rsidRPr="2B45C96F">
        <w:rPr>
          <w:rFonts w:cs="Calibri"/>
        </w:rPr>
        <w:t>property meets safety requirements for new construction</w:t>
      </w:r>
      <w:r w:rsidR="0075030E" w:rsidRPr="2B45C96F">
        <w:rPr>
          <w:rFonts w:cs="Calibri"/>
        </w:rPr>
        <w:t xml:space="preserve"> as required by </w:t>
      </w:r>
      <w:r w:rsidR="2B45C96F" w:rsidRPr="2B45C96F">
        <w:rPr>
          <w:rFonts w:cs="Calibri"/>
        </w:rPr>
        <w:t xml:space="preserve">the </w:t>
      </w:r>
      <w:r w:rsidR="0075030E" w:rsidRPr="2B45C96F">
        <w:rPr>
          <w:rFonts w:cs="Calibri"/>
        </w:rPr>
        <w:t>zone or property</w:t>
      </w:r>
      <w:r w:rsidR="009D1E28" w:rsidRPr="2B45C96F">
        <w:rPr>
          <w:rFonts w:cs="Calibri"/>
        </w:rPr>
        <w:t>.</w:t>
      </w:r>
      <w:r w:rsidR="009D1E28" w:rsidRPr="00C06861">
        <w:rPr>
          <w:rStyle w:val="normaltextrun"/>
          <w:shd w:val="clear" w:color="auto" w:fill="FFFFFF"/>
        </w:rPr>
        <w:t xml:space="preserve"> </w:t>
      </w:r>
    </w:p>
    <w:p w14:paraId="2D1E0CDE" w14:textId="3C46A7CE" w:rsidR="00893820" w:rsidRPr="00A104D2" w:rsidRDefault="2B45C96F" w:rsidP="00C06861">
      <w:pPr>
        <w:rPr>
          <w:rStyle w:val="eop"/>
          <w:color w:val="333333"/>
          <w:sz w:val="24"/>
          <w:szCs w:val="24"/>
        </w:rPr>
        <w:sectPr w:rsidR="00893820" w:rsidRPr="00A104D2" w:rsidSect="00FC3DCB">
          <w:type w:val="continuous"/>
          <w:pgSz w:w="12240" w:h="15840"/>
          <w:pgMar w:top="720" w:right="720" w:bottom="720" w:left="720" w:header="720" w:footer="432" w:gutter="0"/>
          <w:cols w:num="2" w:space="720"/>
          <w:docGrid w:linePitch="360"/>
        </w:sectPr>
      </w:pPr>
      <w:r w:rsidRPr="2B45C96F">
        <w:rPr>
          <w:rStyle w:val="Heading3Char"/>
        </w:rPr>
        <w:t>Water/Septic Inspection and/or Calculations</w:t>
      </w:r>
      <w:r w:rsidRPr="2B45C96F">
        <w:rPr>
          <w:rFonts w:cs="Calibri"/>
          <w:color w:val="3861AB"/>
        </w:rPr>
        <w:t xml:space="preserve"> </w:t>
      </w:r>
      <w:r w:rsidRPr="2B45C96F">
        <w:rPr>
          <w:rFonts w:cs="Calibri"/>
        </w:rPr>
        <w:t>A report by a county inspector or a private professional demonstrating that the water and/or septic system on your property meets capacity and safety requirements for adding your ADU. </w:t>
      </w:r>
    </w:p>
    <w:p w14:paraId="71F16959" w14:textId="62FFFCB8" w:rsidR="00A53E6F" w:rsidRPr="00C06861" w:rsidRDefault="004C0FAC" w:rsidP="0042039C">
      <w:pPr>
        <w:pStyle w:val="Heading2"/>
        <w:rPr>
          <w:color w:val="4D8377" w:themeColor="text2"/>
        </w:rPr>
      </w:pPr>
      <w:r w:rsidRPr="00C06861">
        <w:br w:type="page"/>
      </w:r>
      <w:r w:rsidR="00A53E6F" w:rsidRPr="002825F4">
        <w:t>Design &amp; Construction</w:t>
      </w:r>
    </w:p>
    <w:p w14:paraId="4F0AAA3A" w14:textId="726F2548" w:rsidR="00A53E6F" w:rsidRPr="00C06861" w:rsidRDefault="000129BB" w:rsidP="009F09F6">
      <w:pPr>
        <w:rPr>
          <w:rStyle w:val="eop"/>
          <w:color w:val="000000"/>
          <w:sz w:val="24"/>
          <w:szCs w:val="24"/>
          <w:shd w:val="clear" w:color="auto" w:fill="FFFFFF"/>
        </w:rPr>
      </w:pPr>
      <w:r w:rsidRPr="00AA0720">
        <w:rPr>
          <w:rStyle w:val="Heading3Char"/>
        </w:rPr>
        <w:t>Architect</w:t>
      </w:r>
      <w:r w:rsidR="00A53E6F" w:rsidRPr="00AA0720">
        <w:rPr>
          <w:rStyle w:val="Heading3Char"/>
        </w:rPr>
        <w:t xml:space="preserve"> </w:t>
      </w:r>
      <w:r w:rsidR="00A53E6F" w:rsidRPr="00C06861">
        <w:rPr>
          <w:rFonts w:cs="Calibri"/>
          <w:szCs w:val="24"/>
        </w:rPr>
        <w:t>A design professional licensed by the state. Architects are trained in design and construction management.</w:t>
      </w:r>
      <w:r w:rsidR="00A53E6F" w:rsidRPr="00C06861">
        <w:rPr>
          <w:rStyle w:val="eop"/>
          <w:color w:val="000000"/>
          <w:sz w:val="24"/>
          <w:szCs w:val="24"/>
          <w:shd w:val="clear" w:color="auto" w:fill="FFFFFF"/>
        </w:rPr>
        <w:t> </w:t>
      </w:r>
    </w:p>
    <w:p w14:paraId="55A143EF" w14:textId="19A7DFC9" w:rsidR="00A53E6F" w:rsidRPr="00C06861" w:rsidRDefault="000129BB" w:rsidP="009F09F6">
      <w:pPr>
        <w:rPr>
          <w:rStyle w:val="eop"/>
          <w:color w:val="000000"/>
          <w:sz w:val="24"/>
          <w:szCs w:val="24"/>
          <w:shd w:val="clear" w:color="auto" w:fill="FFFFFF"/>
        </w:rPr>
      </w:pPr>
      <w:r w:rsidRPr="00AA0720">
        <w:rPr>
          <w:rStyle w:val="Heading3Char"/>
        </w:rPr>
        <w:t>Conceptual/Schematic Drawings</w:t>
      </w:r>
      <w:r w:rsidRPr="2B45C96F">
        <w:rPr>
          <w:rFonts w:cs="Calibri"/>
          <w:color w:val="3861AB"/>
        </w:rPr>
        <w:t xml:space="preserve"> </w:t>
      </w:r>
      <w:r w:rsidR="00A53E6F" w:rsidRPr="2B45C96F">
        <w:rPr>
          <w:rFonts w:cs="Calibri"/>
        </w:rPr>
        <w:t xml:space="preserve">Initial drawings of </w:t>
      </w:r>
      <w:r w:rsidR="00A53E6F" w:rsidRPr="2B45C96F" w:rsidDel="00E80A12">
        <w:rPr>
          <w:rFonts w:cs="Calibri"/>
        </w:rPr>
        <w:t xml:space="preserve">your </w:t>
      </w:r>
      <w:r w:rsidR="00A53E6F" w:rsidRPr="2B45C96F">
        <w:rPr>
          <w:rFonts w:cs="Calibri"/>
        </w:rPr>
        <w:t>site and proposed structure, including floorplan and other structures and outside featur</w:t>
      </w:r>
      <w:r w:rsidR="0075030E" w:rsidRPr="2B45C96F">
        <w:rPr>
          <w:rFonts w:cs="Calibri"/>
        </w:rPr>
        <w:t xml:space="preserve">es, such as </w:t>
      </w:r>
      <w:r w:rsidR="2B45C96F" w:rsidRPr="2B45C96F">
        <w:rPr>
          <w:rFonts w:cs="Calibri"/>
        </w:rPr>
        <w:t>landscaping</w:t>
      </w:r>
      <w:r w:rsidR="00A53E6F" w:rsidRPr="2B45C96F">
        <w:rPr>
          <w:rFonts w:cs="Calibri"/>
        </w:rPr>
        <w:t>.</w:t>
      </w:r>
      <w:r w:rsidR="00A53E6F" w:rsidRPr="00C06861">
        <w:rPr>
          <w:rStyle w:val="eop"/>
          <w:color w:val="000000"/>
          <w:sz w:val="24"/>
          <w:szCs w:val="24"/>
          <w:shd w:val="clear" w:color="auto" w:fill="FFFFFF"/>
        </w:rPr>
        <w:t> </w:t>
      </w:r>
    </w:p>
    <w:p w14:paraId="7DD994C5" w14:textId="6F1FE150" w:rsidR="00A53E6F" w:rsidRPr="00C06861" w:rsidRDefault="000129BB" w:rsidP="009F09F6">
      <w:pPr>
        <w:rPr>
          <w:rFonts w:cs="Calibri"/>
          <w:szCs w:val="24"/>
        </w:rPr>
      </w:pPr>
      <w:r w:rsidRPr="00AA0720">
        <w:rPr>
          <w:rStyle w:val="Heading3Char"/>
        </w:rPr>
        <w:t>Construction Drawings</w:t>
      </w:r>
      <w:r w:rsidRPr="0075030E">
        <w:rPr>
          <w:rFonts w:cs="Calibri"/>
          <w:color w:val="3861AB"/>
          <w:szCs w:val="24"/>
        </w:rPr>
        <w:t xml:space="preserve"> </w:t>
      </w:r>
      <w:r w:rsidRPr="00C06861">
        <w:rPr>
          <w:rFonts w:cs="Calibri"/>
          <w:szCs w:val="24"/>
        </w:rPr>
        <w:t>Contain</w:t>
      </w:r>
      <w:r w:rsidR="00A53E6F" w:rsidRPr="00C06861">
        <w:rPr>
          <w:rFonts w:cs="Calibri"/>
          <w:szCs w:val="24"/>
        </w:rPr>
        <w:t xml:space="preserve"> all </w:t>
      </w:r>
      <w:r w:rsidRPr="00C06861">
        <w:rPr>
          <w:rFonts w:cs="Calibri"/>
          <w:szCs w:val="24"/>
        </w:rPr>
        <w:t xml:space="preserve">the </w:t>
      </w:r>
      <w:r w:rsidR="00A53E6F" w:rsidRPr="00C06861">
        <w:rPr>
          <w:rFonts w:cs="Calibri"/>
          <w:szCs w:val="24"/>
        </w:rPr>
        <w:t>details needed for construction, in order to get a bid from a contractor or to start building</w:t>
      </w:r>
      <w:r w:rsidR="009D1E28" w:rsidRPr="00C06861">
        <w:rPr>
          <w:rFonts w:cs="Calibri"/>
          <w:szCs w:val="24"/>
        </w:rPr>
        <w:t xml:space="preserve">. </w:t>
      </w:r>
    </w:p>
    <w:p w14:paraId="1F2D3CBC" w14:textId="0DF64CD4" w:rsidR="00A53E6F" w:rsidRPr="00C06861" w:rsidRDefault="000129BB" w:rsidP="009F09F6">
      <w:pPr>
        <w:rPr>
          <w:rFonts w:cs="Calibri"/>
          <w:szCs w:val="24"/>
        </w:rPr>
      </w:pPr>
      <w:r w:rsidRPr="00AA0720">
        <w:rPr>
          <w:rStyle w:val="Heading3Char"/>
        </w:rPr>
        <w:t>Contractor</w:t>
      </w:r>
      <w:r w:rsidR="00A53E6F" w:rsidRPr="00AA0720">
        <w:rPr>
          <w:rStyle w:val="Heading3Char"/>
        </w:rPr>
        <w:t xml:space="preserve"> </w:t>
      </w:r>
      <w:r w:rsidR="00A53E6F" w:rsidRPr="00C06861">
        <w:rPr>
          <w:rFonts w:cs="Calibri"/>
          <w:szCs w:val="24"/>
        </w:rPr>
        <w:t xml:space="preserve">A firm licensed by the state </w:t>
      </w:r>
      <w:r w:rsidR="000A0ED8">
        <w:rPr>
          <w:rFonts w:cs="Calibri"/>
          <w:szCs w:val="24"/>
        </w:rPr>
        <w:t>that</w:t>
      </w:r>
      <w:r w:rsidR="000A0ED8" w:rsidRPr="00C06861">
        <w:rPr>
          <w:rFonts w:cs="Calibri"/>
          <w:szCs w:val="24"/>
        </w:rPr>
        <w:t xml:space="preserve"> </w:t>
      </w:r>
      <w:r w:rsidR="00A53E6F" w:rsidRPr="00C06861">
        <w:rPr>
          <w:rFonts w:cs="Calibri"/>
          <w:szCs w:val="24"/>
        </w:rPr>
        <w:t>specializes in construction and also manages the entire construction process. </w:t>
      </w:r>
    </w:p>
    <w:p w14:paraId="0D787B0F" w14:textId="79695ACC" w:rsidR="00A53E6F" w:rsidRPr="00C06861" w:rsidRDefault="000129BB" w:rsidP="009F09F6">
      <w:pPr>
        <w:rPr>
          <w:rStyle w:val="eop"/>
          <w:color w:val="000000"/>
          <w:sz w:val="24"/>
          <w:szCs w:val="24"/>
          <w:shd w:val="clear" w:color="auto" w:fill="FFFFFF"/>
        </w:rPr>
      </w:pPr>
      <w:r w:rsidRPr="00AA0720">
        <w:rPr>
          <w:rStyle w:val="Heading3Char"/>
        </w:rPr>
        <w:t>Design/Build</w:t>
      </w:r>
      <w:r w:rsidRPr="2B45C96F">
        <w:rPr>
          <w:rFonts w:cs="Calibri"/>
          <w:color w:val="3861AB"/>
        </w:rPr>
        <w:t xml:space="preserve"> </w:t>
      </w:r>
      <w:r w:rsidR="00A53E6F" w:rsidRPr="2B45C96F">
        <w:rPr>
          <w:rFonts w:cs="Calibri"/>
        </w:rPr>
        <w:t xml:space="preserve">A company that designs </w:t>
      </w:r>
      <w:r w:rsidR="00A53E6F" w:rsidRPr="2B45C96F" w:rsidDel="000A0ED8">
        <w:rPr>
          <w:rFonts w:cs="Calibri"/>
        </w:rPr>
        <w:t xml:space="preserve">your </w:t>
      </w:r>
      <w:r w:rsidR="00A53E6F" w:rsidRPr="2B45C96F">
        <w:rPr>
          <w:rFonts w:cs="Calibri"/>
        </w:rPr>
        <w:t xml:space="preserve">ADU, manages the process and builds it. Most often </w:t>
      </w:r>
      <w:r w:rsidR="2B45C96F" w:rsidRPr="2B45C96F">
        <w:rPr>
          <w:rFonts w:cs="Calibri"/>
        </w:rPr>
        <w:t>the company is</w:t>
      </w:r>
      <w:r w:rsidR="00A53E6F" w:rsidRPr="2B45C96F">
        <w:rPr>
          <w:rFonts w:cs="Calibri"/>
        </w:rPr>
        <w:t xml:space="preserve"> run by a licensed contractor who has designers or architects and builders on staff</w:t>
      </w:r>
      <w:r w:rsidR="009D1E28" w:rsidRPr="2B45C96F">
        <w:rPr>
          <w:rFonts w:cs="Calibri"/>
        </w:rPr>
        <w:t>.</w:t>
      </w:r>
      <w:r w:rsidR="009D1E28" w:rsidRPr="00C06861">
        <w:rPr>
          <w:rStyle w:val="normaltextrun"/>
          <w:shd w:val="clear" w:color="auto" w:fill="FFFFFF"/>
        </w:rPr>
        <w:t xml:space="preserve"> </w:t>
      </w:r>
    </w:p>
    <w:p w14:paraId="6DCEBBAA" w14:textId="52295083" w:rsidR="00A53E6F" w:rsidRPr="00C06861" w:rsidRDefault="000129BB" w:rsidP="009F09F6">
      <w:pPr>
        <w:rPr>
          <w:rStyle w:val="eop"/>
          <w:color w:val="000000"/>
          <w:sz w:val="24"/>
          <w:szCs w:val="24"/>
          <w:shd w:val="clear" w:color="auto" w:fill="FFFFFF"/>
        </w:rPr>
      </w:pPr>
      <w:r w:rsidRPr="00AA0720">
        <w:rPr>
          <w:rStyle w:val="Heading3Char"/>
        </w:rPr>
        <w:t>Designer</w:t>
      </w:r>
      <w:r w:rsidR="00A53E6F" w:rsidRPr="00AA0720">
        <w:rPr>
          <w:rStyle w:val="Heading3Char"/>
        </w:rPr>
        <w:t xml:space="preserve"> </w:t>
      </w:r>
      <w:r w:rsidR="00A53E6F" w:rsidRPr="00C06861">
        <w:rPr>
          <w:rFonts w:cs="Calibri"/>
          <w:szCs w:val="24"/>
        </w:rPr>
        <w:t xml:space="preserve">A design professional </w:t>
      </w:r>
      <w:r w:rsidR="000A0ED8">
        <w:rPr>
          <w:rFonts w:cs="Calibri"/>
          <w:szCs w:val="24"/>
        </w:rPr>
        <w:t>who</w:t>
      </w:r>
      <w:r w:rsidR="000A0ED8" w:rsidRPr="00C06861">
        <w:rPr>
          <w:rFonts w:cs="Calibri"/>
          <w:szCs w:val="24"/>
        </w:rPr>
        <w:t xml:space="preserve"> </w:t>
      </w:r>
      <w:r w:rsidR="00A53E6F" w:rsidRPr="00C06861">
        <w:rPr>
          <w:rFonts w:cs="Calibri"/>
          <w:szCs w:val="24"/>
        </w:rPr>
        <w:t>either has architectural training but is not licensed, is self-taught, or falls somewhere in between</w:t>
      </w:r>
      <w:r w:rsidR="009D1E28" w:rsidRPr="00C06861">
        <w:rPr>
          <w:rFonts w:cs="Calibri"/>
          <w:szCs w:val="24"/>
        </w:rPr>
        <w:t>.</w:t>
      </w:r>
      <w:r w:rsidR="009D1E28" w:rsidRPr="00C06861">
        <w:rPr>
          <w:rStyle w:val="normaltextrun"/>
          <w:shd w:val="clear" w:color="auto" w:fill="FFFFFF"/>
        </w:rPr>
        <w:t xml:space="preserve"> </w:t>
      </w:r>
    </w:p>
    <w:p w14:paraId="62B9B3DE" w14:textId="73F6D71D" w:rsidR="00A53E6F" w:rsidRPr="00C06861" w:rsidRDefault="000129BB" w:rsidP="009F09F6">
      <w:pPr>
        <w:rPr>
          <w:rStyle w:val="eop"/>
          <w:color w:val="000000"/>
          <w:sz w:val="24"/>
          <w:szCs w:val="24"/>
          <w:shd w:val="clear" w:color="auto" w:fill="FFFFFF"/>
        </w:rPr>
      </w:pPr>
      <w:r w:rsidRPr="00AA0720">
        <w:rPr>
          <w:rStyle w:val="Heading3Char"/>
        </w:rPr>
        <w:t xml:space="preserve">Drafter </w:t>
      </w:r>
      <w:r w:rsidR="00A53E6F" w:rsidRPr="00C06861">
        <w:rPr>
          <w:rFonts w:cs="Calibri"/>
          <w:szCs w:val="24"/>
        </w:rPr>
        <w:t>Someone who does architectural drawings.</w:t>
      </w:r>
    </w:p>
    <w:p w14:paraId="7F2EC839" w14:textId="6C8B740F" w:rsidR="00A53E6F" w:rsidRPr="00C06861" w:rsidRDefault="000129BB" w:rsidP="009F09F6">
      <w:pPr>
        <w:rPr>
          <w:rStyle w:val="eop"/>
          <w:color w:val="000000"/>
          <w:sz w:val="24"/>
          <w:szCs w:val="24"/>
          <w:shd w:val="clear" w:color="auto" w:fill="FFFFFF"/>
        </w:rPr>
      </w:pPr>
      <w:r w:rsidRPr="00AA0720">
        <w:rPr>
          <w:rStyle w:val="Heading3Char"/>
        </w:rPr>
        <w:t>Elevation Drawing</w:t>
      </w:r>
      <w:r w:rsidRPr="0075030E">
        <w:rPr>
          <w:rFonts w:cs="Calibri"/>
          <w:color w:val="3861AB"/>
          <w:szCs w:val="24"/>
        </w:rPr>
        <w:t xml:space="preserve"> </w:t>
      </w:r>
      <w:r w:rsidR="00A53E6F" w:rsidRPr="00C06861">
        <w:rPr>
          <w:rFonts w:cs="Calibri"/>
          <w:szCs w:val="24"/>
        </w:rPr>
        <w:t>A drawing that shows a straight-on view, usually of an exterior wall</w:t>
      </w:r>
      <w:r w:rsidR="009D1E28" w:rsidRPr="00C06861">
        <w:rPr>
          <w:rFonts w:cs="Calibri"/>
          <w:szCs w:val="24"/>
        </w:rPr>
        <w:t>.</w:t>
      </w:r>
      <w:r w:rsidR="009D1E28" w:rsidRPr="00C06861">
        <w:rPr>
          <w:rStyle w:val="normaltextrun"/>
          <w:shd w:val="clear" w:color="auto" w:fill="FFFFFF"/>
        </w:rPr>
        <w:t xml:space="preserve"> </w:t>
      </w:r>
    </w:p>
    <w:p w14:paraId="40ED9176" w14:textId="1847C9C2" w:rsidR="00A53E6F" w:rsidRPr="00C06861" w:rsidRDefault="000129BB" w:rsidP="009F09F6">
      <w:pPr>
        <w:rPr>
          <w:rStyle w:val="eop"/>
          <w:color w:val="000000"/>
          <w:sz w:val="24"/>
          <w:szCs w:val="24"/>
          <w:shd w:val="clear" w:color="auto" w:fill="FFFFFF"/>
        </w:rPr>
      </w:pPr>
      <w:r w:rsidRPr="00AA0720">
        <w:rPr>
          <w:rStyle w:val="Heading3Char"/>
        </w:rPr>
        <w:t xml:space="preserve">Inspections </w:t>
      </w:r>
      <w:r w:rsidR="00A53E6F" w:rsidRPr="2B45C96F">
        <w:rPr>
          <w:rFonts w:cs="Calibri"/>
        </w:rPr>
        <w:t xml:space="preserve">A visit from trained professionals to ensure </w:t>
      </w:r>
      <w:r w:rsidR="00A53E6F" w:rsidRPr="2B45C96F" w:rsidDel="000A0ED8">
        <w:rPr>
          <w:rFonts w:cs="Calibri"/>
        </w:rPr>
        <w:t xml:space="preserve">your </w:t>
      </w:r>
      <w:r w:rsidR="00A53E6F" w:rsidRPr="2B45C96F">
        <w:rPr>
          <w:rFonts w:cs="Calibri"/>
        </w:rPr>
        <w:t xml:space="preserve">structure is being built according to </w:t>
      </w:r>
      <w:r w:rsidR="00A53E6F" w:rsidRPr="2B45C96F" w:rsidDel="000A0ED8">
        <w:rPr>
          <w:rFonts w:cs="Calibri"/>
        </w:rPr>
        <w:t xml:space="preserve">your </w:t>
      </w:r>
      <w:r w:rsidR="00A53E6F" w:rsidRPr="2B45C96F">
        <w:rPr>
          <w:rFonts w:cs="Calibri"/>
        </w:rPr>
        <w:t>permit application</w:t>
      </w:r>
      <w:r w:rsidR="009D1E28" w:rsidRPr="2B45C96F">
        <w:rPr>
          <w:rFonts w:cs="Calibri"/>
        </w:rPr>
        <w:t>.</w:t>
      </w:r>
      <w:r w:rsidR="009D1E28" w:rsidRPr="00C06861">
        <w:rPr>
          <w:rStyle w:val="normaltextrun"/>
          <w:shd w:val="clear" w:color="auto" w:fill="FFFFFF"/>
        </w:rPr>
        <w:t xml:space="preserve"> </w:t>
      </w:r>
    </w:p>
    <w:p w14:paraId="080974B3" w14:textId="628FB30C" w:rsidR="00A53E6F" w:rsidRPr="00C06861" w:rsidRDefault="2B45C96F" w:rsidP="2B45C96F">
      <w:pPr>
        <w:rPr>
          <w:rFonts w:cs="Calibri"/>
        </w:rPr>
      </w:pPr>
      <w:r w:rsidRPr="2B45C96F">
        <w:rPr>
          <w:rStyle w:val="Heading3Char"/>
        </w:rPr>
        <w:t>Refined Drawings</w:t>
      </w:r>
      <w:r w:rsidRPr="2B45C96F">
        <w:rPr>
          <w:rFonts w:cs="Calibri"/>
          <w:color w:val="3861AB"/>
        </w:rPr>
        <w:t xml:space="preserve"> </w:t>
      </w:r>
      <w:r w:rsidRPr="2B45C96F">
        <w:rPr>
          <w:rFonts w:cs="Calibri"/>
        </w:rPr>
        <w:t>Drawings of your site and proposed structure, including doors, windows, fixtures and other detailed features</w:t>
      </w:r>
      <w:r w:rsidR="00F309E3" w:rsidRPr="2B45C96F">
        <w:rPr>
          <w:rFonts w:cs="Calibri"/>
        </w:rPr>
        <w:t xml:space="preserve">. </w:t>
      </w:r>
    </w:p>
    <w:p w14:paraId="6C1EE83F" w14:textId="24285F08" w:rsidR="000129BB" w:rsidRPr="00C06861" w:rsidRDefault="000129BB" w:rsidP="009F09F6">
      <w:pPr>
        <w:rPr>
          <w:rFonts w:cs="Calibri"/>
          <w:szCs w:val="24"/>
        </w:rPr>
      </w:pPr>
      <w:r w:rsidRPr="00AA0720">
        <w:rPr>
          <w:rStyle w:val="Heading3Char"/>
        </w:rPr>
        <w:t xml:space="preserve">Septic System and Well Professionals </w:t>
      </w:r>
      <w:r w:rsidR="00201846">
        <w:rPr>
          <w:rFonts w:cs="Calibri"/>
          <w:szCs w:val="24"/>
        </w:rPr>
        <w:t>A c</w:t>
      </w:r>
      <w:r w:rsidRPr="00C06861">
        <w:rPr>
          <w:rFonts w:cs="Calibri"/>
          <w:szCs w:val="24"/>
        </w:rPr>
        <w:t>ompany that</w:t>
      </w:r>
      <w:r w:rsidRPr="00C06861">
        <w:rPr>
          <w:rFonts w:cs="Calibri"/>
          <w:b/>
          <w:bCs/>
          <w:szCs w:val="24"/>
        </w:rPr>
        <w:t xml:space="preserve"> </w:t>
      </w:r>
      <w:r w:rsidRPr="00C06861">
        <w:rPr>
          <w:rFonts w:cs="Calibri"/>
          <w:szCs w:val="24"/>
        </w:rPr>
        <w:t>maintains, installs, repairs, or expands the capacity of septic tanks, sewer lines, drains and water wells.</w:t>
      </w:r>
    </w:p>
    <w:p w14:paraId="0199D07B" w14:textId="350A6DD0" w:rsidR="0042039C" w:rsidRPr="00A104D2" w:rsidRDefault="2B45C96F" w:rsidP="2B45C96F">
      <w:pPr>
        <w:rPr>
          <w:rFonts w:cs="Calibri"/>
          <w:color w:val="000000"/>
          <w:shd w:val="clear" w:color="auto" w:fill="FFFFFF"/>
        </w:rPr>
      </w:pPr>
      <w:r w:rsidRPr="2B45C96F">
        <w:rPr>
          <w:rStyle w:val="Heading3Char"/>
        </w:rPr>
        <w:t>Survey</w:t>
      </w:r>
      <w:r w:rsidRPr="2B45C96F">
        <w:rPr>
          <w:rFonts w:cs="Calibri"/>
          <w:color w:val="3861AB"/>
        </w:rPr>
        <w:t xml:space="preserve"> </w:t>
      </w:r>
      <w:r w:rsidRPr="2B45C96F">
        <w:rPr>
          <w:rFonts w:cs="Calibri"/>
        </w:rPr>
        <w:t>A professional examination/drawing of your property, including boundaries.</w:t>
      </w:r>
      <w:r w:rsidR="000129BB" w:rsidRPr="2B45C96F">
        <w:rPr>
          <w:rStyle w:val="eop"/>
        </w:rPr>
        <w:br w:type="column"/>
      </w:r>
      <w:r>
        <w:t>Financing &amp; Fees</w:t>
      </w:r>
    </w:p>
    <w:p w14:paraId="093B99A0" w14:textId="7D442B11" w:rsidR="009F09F6" w:rsidRPr="00C06861" w:rsidRDefault="000129BB" w:rsidP="009F09F6">
      <w:pPr>
        <w:rPr>
          <w:rFonts w:cs="Calibri"/>
          <w:szCs w:val="24"/>
        </w:rPr>
      </w:pPr>
      <w:r w:rsidRPr="00AA0720">
        <w:rPr>
          <w:rStyle w:val="Heading3Char"/>
        </w:rPr>
        <w:t>Hard Costs</w:t>
      </w:r>
      <w:r w:rsidRPr="0075030E">
        <w:rPr>
          <w:rStyle w:val="normaltextrun"/>
          <w:b/>
          <w:bCs/>
          <w:color w:val="3861AB"/>
        </w:rPr>
        <w:t xml:space="preserve"> </w:t>
      </w:r>
      <w:r w:rsidR="009A1CBA" w:rsidRPr="00C06861">
        <w:rPr>
          <w:rFonts w:cs="Calibri"/>
          <w:szCs w:val="24"/>
        </w:rPr>
        <w:t>The cost of construct</w:t>
      </w:r>
      <w:r w:rsidR="00EE3034">
        <w:rPr>
          <w:rFonts w:cs="Calibri"/>
          <w:szCs w:val="24"/>
        </w:rPr>
        <w:t>ion</w:t>
      </w:r>
      <w:r w:rsidR="009A1CBA" w:rsidRPr="00C06861">
        <w:rPr>
          <w:rFonts w:cs="Calibri"/>
          <w:szCs w:val="24"/>
        </w:rPr>
        <w:t>.</w:t>
      </w:r>
    </w:p>
    <w:p w14:paraId="4C00BE34" w14:textId="2455A012" w:rsidR="009F09F6" w:rsidRPr="00C06861" w:rsidRDefault="000129BB" w:rsidP="009F09F6">
      <w:pPr>
        <w:rPr>
          <w:rStyle w:val="eop"/>
          <w:sz w:val="24"/>
          <w:szCs w:val="24"/>
        </w:rPr>
      </w:pPr>
      <w:r w:rsidRPr="00AA0720">
        <w:rPr>
          <w:rStyle w:val="Heading3Char"/>
        </w:rPr>
        <w:t>Soft Costs</w:t>
      </w:r>
      <w:r w:rsidRPr="0075030E">
        <w:rPr>
          <w:rStyle w:val="normaltextrun"/>
          <w:b/>
          <w:bCs/>
          <w:color w:val="3861AB"/>
        </w:rPr>
        <w:t xml:space="preserve"> </w:t>
      </w:r>
      <w:r w:rsidR="009A1CBA" w:rsidRPr="00C06861">
        <w:rPr>
          <w:rStyle w:val="normaltextrun"/>
        </w:rPr>
        <w:t>Non-construction costs</w:t>
      </w:r>
      <w:r w:rsidR="0075030E">
        <w:rPr>
          <w:rStyle w:val="normaltextrun"/>
        </w:rPr>
        <w:t>, such as</w:t>
      </w:r>
      <w:r w:rsidR="009A1CBA" w:rsidRPr="00C06861">
        <w:rPr>
          <w:rStyle w:val="normaltextrun"/>
        </w:rPr>
        <w:t xml:space="preserve"> design services, permitting fees, and others</w:t>
      </w:r>
      <w:r w:rsidR="00F309E3" w:rsidRPr="00C06861">
        <w:rPr>
          <w:rStyle w:val="normaltextrun"/>
        </w:rPr>
        <w:t xml:space="preserve">. </w:t>
      </w:r>
    </w:p>
    <w:p w14:paraId="5CB821C1" w14:textId="22CDD773" w:rsidR="009F09F6" w:rsidRPr="00C06861" w:rsidRDefault="000129BB" w:rsidP="009F09F6">
      <w:pPr>
        <w:rPr>
          <w:rFonts w:cs="Calibri"/>
          <w:szCs w:val="24"/>
        </w:rPr>
      </w:pPr>
      <w:r w:rsidRPr="00AA0720">
        <w:rPr>
          <w:rStyle w:val="Heading3Char"/>
        </w:rPr>
        <w:t>Departmental Fees</w:t>
      </w:r>
      <w:r w:rsidRPr="0075030E">
        <w:rPr>
          <w:rFonts w:cs="Calibri"/>
          <w:color w:val="3861AB"/>
          <w:szCs w:val="24"/>
        </w:rPr>
        <w:t xml:space="preserve"> </w:t>
      </w:r>
      <w:r w:rsidR="0075030E">
        <w:rPr>
          <w:rFonts w:cs="Calibri"/>
          <w:szCs w:val="24"/>
        </w:rPr>
        <w:t>I</w:t>
      </w:r>
      <w:r w:rsidR="009A1CBA" w:rsidRPr="00C06861">
        <w:rPr>
          <w:rFonts w:cs="Calibri"/>
          <w:szCs w:val="24"/>
        </w:rPr>
        <w:t>nclud</w:t>
      </w:r>
      <w:r w:rsidRPr="00C06861">
        <w:rPr>
          <w:rFonts w:cs="Calibri"/>
          <w:szCs w:val="24"/>
        </w:rPr>
        <w:t>es</w:t>
      </w:r>
      <w:r w:rsidR="009A1CBA" w:rsidRPr="00C06861">
        <w:rPr>
          <w:rFonts w:cs="Calibri"/>
          <w:szCs w:val="24"/>
        </w:rPr>
        <w:t xml:space="preserve"> </w:t>
      </w:r>
      <w:r w:rsidRPr="00C06861">
        <w:rPr>
          <w:rFonts w:cs="Calibri"/>
          <w:szCs w:val="24"/>
        </w:rPr>
        <w:t>permits and reviews like b</w:t>
      </w:r>
      <w:r w:rsidR="009A1CBA" w:rsidRPr="00C06861">
        <w:rPr>
          <w:rFonts w:cs="Calibri"/>
          <w:szCs w:val="24"/>
        </w:rPr>
        <w:t xml:space="preserve">uilding </w:t>
      </w:r>
      <w:r w:rsidR="007C7BCC" w:rsidRPr="00C06861">
        <w:rPr>
          <w:rFonts w:cs="Calibri"/>
          <w:szCs w:val="24"/>
        </w:rPr>
        <w:t>permits</w:t>
      </w:r>
      <w:r w:rsidR="009A1CBA" w:rsidRPr="00C06861">
        <w:rPr>
          <w:rFonts w:cs="Calibri"/>
          <w:szCs w:val="24"/>
        </w:rPr>
        <w:t>,</w:t>
      </w:r>
      <w:r w:rsidRPr="00C06861">
        <w:rPr>
          <w:rFonts w:cs="Calibri"/>
          <w:szCs w:val="24"/>
        </w:rPr>
        <w:t xml:space="preserve"> p</w:t>
      </w:r>
      <w:r w:rsidR="009A1CBA" w:rsidRPr="00C06861">
        <w:rPr>
          <w:rFonts w:cs="Calibri"/>
          <w:szCs w:val="24"/>
        </w:rPr>
        <w:t xml:space="preserve">lan </w:t>
      </w:r>
      <w:r w:rsidRPr="00C06861">
        <w:rPr>
          <w:rFonts w:cs="Calibri"/>
          <w:szCs w:val="24"/>
        </w:rPr>
        <w:t>c</w:t>
      </w:r>
      <w:r w:rsidR="009A1CBA" w:rsidRPr="00C06861">
        <w:rPr>
          <w:rFonts w:cs="Calibri"/>
          <w:szCs w:val="24"/>
        </w:rPr>
        <w:t xml:space="preserve">heck, </w:t>
      </w:r>
      <w:r w:rsidRPr="00C06861">
        <w:rPr>
          <w:rFonts w:cs="Calibri"/>
          <w:szCs w:val="24"/>
        </w:rPr>
        <w:t>and other department reviews, and</w:t>
      </w:r>
      <w:r w:rsidR="009A1CBA" w:rsidRPr="00C06861">
        <w:rPr>
          <w:rFonts w:cs="Calibri"/>
          <w:szCs w:val="24"/>
        </w:rPr>
        <w:t xml:space="preserve"> cover</w:t>
      </w:r>
      <w:r w:rsidRPr="00C06861">
        <w:rPr>
          <w:rFonts w:cs="Calibri"/>
          <w:szCs w:val="24"/>
        </w:rPr>
        <w:t>s</w:t>
      </w:r>
      <w:r w:rsidR="009A1CBA" w:rsidRPr="00C06861">
        <w:rPr>
          <w:rFonts w:cs="Calibri"/>
          <w:szCs w:val="24"/>
        </w:rPr>
        <w:t xml:space="preserve"> the costs of processing and inspections. </w:t>
      </w:r>
      <w:r w:rsidRPr="00C06861">
        <w:rPr>
          <w:rFonts w:cs="Calibri"/>
          <w:szCs w:val="24"/>
        </w:rPr>
        <w:t>F</w:t>
      </w:r>
      <w:r w:rsidR="009A1CBA" w:rsidRPr="00C06861">
        <w:rPr>
          <w:rFonts w:cs="Calibri"/>
          <w:szCs w:val="24"/>
        </w:rPr>
        <w:t>ees can vary</w:t>
      </w:r>
      <w:r w:rsidRPr="00C06861">
        <w:rPr>
          <w:rFonts w:cs="Calibri"/>
          <w:szCs w:val="24"/>
        </w:rPr>
        <w:t xml:space="preserve"> based on project and location,</w:t>
      </w:r>
      <w:r w:rsidR="009A1CBA" w:rsidRPr="00C06861">
        <w:rPr>
          <w:rFonts w:cs="Calibri"/>
          <w:szCs w:val="24"/>
        </w:rPr>
        <w:t xml:space="preserve"> and are often a few thousand dollars</w:t>
      </w:r>
      <w:r w:rsidRPr="00C06861">
        <w:rPr>
          <w:rFonts w:cs="Calibri"/>
          <w:szCs w:val="24"/>
        </w:rPr>
        <w:t xml:space="preserve">, </w:t>
      </w:r>
      <w:proofErr w:type="gramStart"/>
      <w:r w:rsidRPr="00C06861">
        <w:rPr>
          <w:rFonts w:cs="Calibri"/>
          <w:szCs w:val="24"/>
        </w:rPr>
        <w:t>but</w:t>
      </w:r>
      <w:proofErr w:type="gramEnd"/>
      <w:r w:rsidRPr="00C06861">
        <w:rPr>
          <w:rFonts w:cs="Calibri"/>
          <w:szCs w:val="24"/>
        </w:rPr>
        <w:t xml:space="preserve"> can be more.</w:t>
      </w:r>
    </w:p>
    <w:p w14:paraId="667FAE0B" w14:textId="598E1D52" w:rsidR="009A1CBA" w:rsidRPr="00C06861" w:rsidRDefault="2B45C96F" w:rsidP="2B45C96F">
      <w:pPr>
        <w:rPr>
          <w:rFonts w:cs="Calibri"/>
        </w:rPr>
      </w:pPr>
      <w:r w:rsidRPr="2B45C96F">
        <w:rPr>
          <w:rStyle w:val="Heading3Char"/>
        </w:rPr>
        <w:t>Deed Restriction Filing Fees</w:t>
      </w:r>
      <w:r w:rsidRPr="2B45C96F">
        <w:rPr>
          <w:rFonts w:cs="Calibri"/>
          <w:color w:val="3861AB"/>
        </w:rPr>
        <w:t xml:space="preserve"> </w:t>
      </w:r>
      <w:r w:rsidRPr="2B45C96F">
        <w:rPr>
          <w:rFonts w:cs="Calibri"/>
        </w:rPr>
        <w:t>Cover County Assessor recording of your deed restriction</w:t>
      </w:r>
      <w:r w:rsidR="00F309E3" w:rsidRPr="2B45C96F">
        <w:rPr>
          <w:rFonts w:cs="Calibri"/>
        </w:rPr>
        <w:t xml:space="preserve">. </w:t>
      </w:r>
    </w:p>
    <w:p w14:paraId="4B44CE56" w14:textId="1F2013CF" w:rsidR="009A1CBA" w:rsidRPr="00C06861" w:rsidRDefault="2B45C96F" w:rsidP="2B45C96F">
      <w:pPr>
        <w:rPr>
          <w:rFonts w:cs="Calibri"/>
        </w:rPr>
      </w:pPr>
      <w:r w:rsidRPr="2B45C96F">
        <w:rPr>
          <w:rStyle w:val="Heading3Char"/>
        </w:rPr>
        <w:t>Impact Fees</w:t>
      </w:r>
      <w:r w:rsidRPr="2B45C96F">
        <w:rPr>
          <w:rFonts w:cs="Calibri"/>
          <w:color w:val="3861AB"/>
        </w:rPr>
        <w:t xml:space="preserve"> </w:t>
      </w:r>
      <w:r w:rsidRPr="2B45C96F">
        <w:rPr>
          <w:rFonts w:cs="Calibri"/>
        </w:rPr>
        <w:t>Help pay for infrastructure and services in your community and are often the largest fees charged for ADUs. They cannot be charged for ADUs under 750 square feet. </w:t>
      </w:r>
    </w:p>
    <w:p w14:paraId="29AC9A20" w14:textId="3A8590BA" w:rsidR="009A1CBA" w:rsidRPr="00C06861" w:rsidRDefault="2B45C96F" w:rsidP="2B45C96F">
      <w:pPr>
        <w:rPr>
          <w:rFonts w:cs="Calibri"/>
        </w:rPr>
      </w:pPr>
      <w:r w:rsidRPr="2B45C96F">
        <w:rPr>
          <w:rStyle w:val="Heading3Char"/>
        </w:rPr>
        <w:t>Fire District Fees</w:t>
      </w:r>
      <w:r w:rsidRPr="2B45C96F">
        <w:rPr>
          <w:rFonts w:cs="Calibri"/>
          <w:color w:val="3861AB"/>
        </w:rPr>
        <w:t xml:space="preserve"> </w:t>
      </w:r>
      <w:r w:rsidRPr="2B45C96F">
        <w:rPr>
          <w:rFonts w:cs="Calibri"/>
        </w:rPr>
        <w:t>Support fire districts and cover the cost of maintaining fire safety. These fees may be paid directly to the fire district or to the county depending on where your property is located. </w:t>
      </w:r>
    </w:p>
    <w:p w14:paraId="5DA19225" w14:textId="0CD85547" w:rsidR="009A1CBA" w:rsidRPr="00C06861" w:rsidRDefault="00F00A30" w:rsidP="009F09F6">
      <w:pPr>
        <w:rPr>
          <w:rFonts w:cs="Calibri"/>
          <w:szCs w:val="24"/>
        </w:rPr>
      </w:pPr>
      <w:r w:rsidRPr="00AA0720">
        <w:rPr>
          <w:rStyle w:val="Heading3Char"/>
        </w:rPr>
        <w:t>School District Fees</w:t>
      </w:r>
      <w:r w:rsidRPr="0075030E">
        <w:rPr>
          <w:rFonts w:cs="Calibri"/>
          <w:color w:val="3861AB"/>
          <w:szCs w:val="24"/>
        </w:rPr>
        <w:t xml:space="preserve"> </w:t>
      </w:r>
      <w:r w:rsidR="0075030E">
        <w:rPr>
          <w:rFonts w:cs="Calibri"/>
          <w:szCs w:val="24"/>
        </w:rPr>
        <w:t>S</w:t>
      </w:r>
      <w:r w:rsidR="009A1CBA" w:rsidRPr="00C06861">
        <w:rPr>
          <w:rFonts w:cs="Calibri"/>
          <w:szCs w:val="24"/>
        </w:rPr>
        <w:t xml:space="preserve">upport local schools through a </w:t>
      </w:r>
      <w:r w:rsidR="000A0ED8" w:rsidRPr="00C06861">
        <w:rPr>
          <w:rFonts w:cs="Calibri"/>
          <w:szCs w:val="24"/>
        </w:rPr>
        <w:t>per</w:t>
      </w:r>
      <w:r w:rsidR="000A0ED8">
        <w:rPr>
          <w:rFonts w:cs="Calibri"/>
          <w:szCs w:val="24"/>
        </w:rPr>
        <w:t>-</w:t>
      </w:r>
      <w:r w:rsidR="000A0ED8" w:rsidRPr="00C06861">
        <w:rPr>
          <w:rFonts w:cs="Calibri"/>
          <w:szCs w:val="24"/>
        </w:rPr>
        <w:t>square</w:t>
      </w:r>
      <w:r w:rsidR="000A0ED8">
        <w:rPr>
          <w:rFonts w:cs="Calibri"/>
          <w:szCs w:val="24"/>
        </w:rPr>
        <w:t>-</w:t>
      </w:r>
      <w:r w:rsidR="009A1CBA" w:rsidRPr="00C06861">
        <w:rPr>
          <w:rFonts w:cs="Calibri"/>
          <w:szCs w:val="24"/>
        </w:rPr>
        <w:t xml:space="preserve">foot development fee. </w:t>
      </w:r>
      <w:r w:rsidRPr="00C06861">
        <w:rPr>
          <w:rFonts w:cs="Calibri"/>
          <w:szCs w:val="24"/>
        </w:rPr>
        <w:t>Under state law, f</w:t>
      </w:r>
      <w:r w:rsidR="009A1CBA" w:rsidRPr="00C06861">
        <w:rPr>
          <w:rFonts w:cs="Calibri"/>
          <w:szCs w:val="24"/>
        </w:rPr>
        <w:t>ees cannot be charged for ADUs under 500 square feet</w:t>
      </w:r>
      <w:r w:rsidR="00F309E3" w:rsidRPr="00C06861">
        <w:rPr>
          <w:rFonts w:cs="Calibri"/>
          <w:szCs w:val="24"/>
        </w:rPr>
        <w:t xml:space="preserve">. </w:t>
      </w:r>
      <w:r w:rsidR="0075030E">
        <w:rPr>
          <w:rFonts w:cs="Calibri"/>
          <w:szCs w:val="24"/>
        </w:rPr>
        <w:t xml:space="preserve">These fees are paid directly to your </w:t>
      </w:r>
      <w:r w:rsidR="00201846">
        <w:rPr>
          <w:rFonts w:cs="Calibri"/>
          <w:szCs w:val="24"/>
        </w:rPr>
        <w:t>local</w:t>
      </w:r>
      <w:r w:rsidR="0075030E">
        <w:rPr>
          <w:rFonts w:cs="Calibri"/>
          <w:szCs w:val="24"/>
        </w:rPr>
        <w:t xml:space="preserve"> </w:t>
      </w:r>
      <w:r w:rsidR="003A7849">
        <w:rPr>
          <w:rFonts w:cs="Calibri"/>
          <w:szCs w:val="24"/>
        </w:rPr>
        <w:t>s</w:t>
      </w:r>
      <w:r w:rsidR="0075030E">
        <w:rPr>
          <w:rFonts w:cs="Calibri"/>
          <w:szCs w:val="24"/>
        </w:rPr>
        <w:t xml:space="preserve">chool </w:t>
      </w:r>
      <w:r w:rsidR="003A7849">
        <w:rPr>
          <w:rFonts w:cs="Calibri"/>
          <w:szCs w:val="24"/>
        </w:rPr>
        <w:t>d</w:t>
      </w:r>
      <w:r w:rsidR="0075030E">
        <w:rPr>
          <w:rFonts w:cs="Calibri"/>
          <w:szCs w:val="24"/>
        </w:rPr>
        <w:t>istrict.</w:t>
      </w:r>
    </w:p>
    <w:p w14:paraId="16249D51" w14:textId="6ACB4199" w:rsidR="00DB6350" w:rsidRPr="00C06861" w:rsidRDefault="2B45C96F" w:rsidP="2B45C96F">
      <w:pPr>
        <w:rPr>
          <w:rFonts w:cs="Calibri"/>
        </w:rPr>
        <w:sectPr w:rsidR="00DB6350" w:rsidRPr="00C06861" w:rsidSect="004C0FAC">
          <w:type w:val="continuous"/>
          <w:pgSz w:w="12240" w:h="15840"/>
          <w:pgMar w:top="720" w:right="720" w:bottom="720" w:left="720" w:header="720" w:footer="432" w:gutter="0"/>
          <w:cols w:num="2" w:space="720"/>
          <w:docGrid w:linePitch="360"/>
        </w:sectPr>
      </w:pPr>
      <w:r w:rsidRPr="2B45C96F">
        <w:rPr>
          <w:rStyle w:val="Heading3Char"/>
        </w:rPr>
        <w:t>Utility Fees</w:t>
      </w:r>
      <w:r w:rsidRPr="2B45C96F">
        <w:rPr>
          <w:rFonts w:cs="Calibri"/>
          <w:color w:val="3861AB"/>
        </w:rPr>
        <w:t xml:space="preserve"> </w:t>
      </w:r>
      <w:r w:rsidRPr="2B45C96F">
        <w:rPr>
          <w:rFonts w:cs="Calibri"/>
        </w:rPr>
        <w:t>Vary by the size and location of your ADU. Under state law, existing buildings do not require water fees, while new buildings can only be charged fees in proportion to the size of the ADU. </w:t>
      </w:r>
    </w:p>
    <w:p w14:paraId="1A0048AE" w14:textId="77777777" w:rsidR="00DB6350" w:rsidRDefault="00DB6350">
      <w:pPr>
        <w:spacing w:after="0"/>
        <w:rPr>
          <w:rFonts w:cs="Calibri"/>
          <w:b/>
          <w:color w:val="FFFFFF"/>
          <w:sz w:val="48"/>
          <w:szCs w:val="48"/>
        </w:rPr>
      </w:pPr>
      <w:r>
        <w:rPr>
          <w:rFonts w:cs="Calibri"/>
        </w:rPr>
        <w:br w:type="page"/>
      </w:r>
    </w:p>
    <w:p w14:paraId="2FB2176C" w14:textId="1B59E2CD" w:rsidR="00EA79A6" w:rsidRDefault="005D0C6D" w:rsidP="005D0C6D">
      <w:pPr>
        <w:pStyle w:val="Heading2"/>
      </w:pPr>
      <w:r>
        <w:t>ADU 101</w:t>
      </w:r>
    </w:p>
    <w:tbl>
      <w:tblPr>
        <w:tblStyle w:val="TableGrid"/>
        <w:tblW w:w="4993" w:type="pct"/>
        <w:tblInd w:w="5" w:type="dxa"/>
        <w:tblBorders>
          <w:top w:val="none" w:sz="0" w:space="0" w:color="auto"/>
          <w:left w:val="none" w:sz="0" w:space="0" w:color="auto"/>
          <w:bottom w:val="none" w:sz="0" w:space="0" w:color="auto"/>
          <w:right w:val="none" w:sz="0" w:space="0" w:color="auto"/>
          <w:insideH w:val="single" w:sz="8" w:space="0" w:color="79A6A0" w:themeColor="accent1"/>
          <w:insideV w:val="none" w:sz="0" w:space="0" w:color="auto"/>
        </w:tblBorders>
        <w:tblCellMar>
          <w:top w:w="58" w:type="dxa"/>
          <w:bottom w:w="58" w:type="dxa"/>
        </w:tblCellMar>
        <w:tblLook w:val="04A0" w:firstRow="1" w:lastRow="0" w:firstColumn="1" w:lastColumn="0" w:noHBand="0" w:noVBand="1"/>
      </w:tblPr>
      <w:tblGrid>
        <w:gridCol w:w="10785"/>
      </w:tblGrid>
      <w:tr w:rsidR="00EA79A6" w:rsidRPr="00EA79A6" w14:paraId="52235E7F" w14:textId="77777777" w:rsidTr="2B45C96F">
        <w:trPr>
          <w:trHeight w:val="2327"/>
        </w:trPr>
        <w:tc>
          <w:tcPr>
            <w:tcW w:w="5000" w:type="pct"/>
            <w:tcBorders>
              <w:top w:val="nil"/>
              <w:bottom w:val="single" w:sz="4" w:space="0" w:color="3861AB"/>
            </w:tcBorders>
          </w:tcPr>
          <w:p w14:paraId="2113E41C" w14:textId="77777777" w:rsidR="00EA79A6" w:rsidRPr="0044319B" w:rsidRDefault="00EA79A6" w:rsidP="00BA3CA0">
            <w:pPr>
              <w:pStyle w:val="Heading3"/>
            </w:pPr>
            <w:r w:rsidRPr="0044319B">
              <w:t xml:space="preserve">WHAT IS THE DIFFERENCE BETWEEN AN ADU AND A JADU? </w:t>
            </w:r>
          </w:p>
          <w:p w14:paraId="1322C08B" w14:textId="6B577CC2" w:rsidR="00EA79A6" w:rsidRPr="00EA79A6" w:rsidRDefault="00EA79A6" w:rsidP="006D577D">
            <w:pPr>
              <w:spacing w:before="60" w:after="60"/>
              <w:rPr>
                <w:rFonts w:cs="Calibri"/>
                <w:szCs w:val="24"/>
              </w:rPr>
            </w:pPr>
            <w:r w:rsidRPr="00AA0720">
              <w:rPr>
                <w:rStyle w:val="Heading4Char"/>
              </w:rPr>
              <w:t>Accessory Dwelling Units (ADUs)</w:t>
            </w:r>
            <w:r w:rsidRPr="00EA79A6">
              <w:rPr>
                <w:rFonts w:cs="Calibri"/>
                <w:color w:val="2A4780"/>
                <w:szCs w:val="24"/>
              </w:rPr>
              <w:t xml:space="preserve"> </w:t>
            </w:r>
            <w:r w:rsidR="008F5A8A">
              <w:rPr>
                <w:rFonts w:cs="Calibri"/>
                <w:szCs w:val="24"/>
              </w:rPr>
              <w:t>A se</w:t>
            </w:r>
            <w:r w:rsidR="008F5A8A" w:rsidRPr="00C06861">
              <w:rPr>
                <w:rFonts w:cs="Calibri"/>
                <w:szCs w:val="24"/>
              </w:rPr>
              <w:t>lf-contained home that is legally part of the same property</w:t>
            </w:r>
            <w:r w:rsidR="00F23368">
              <w:rPr>
                <w:rFonts w:cs="Calibri"/>
                <w:szCs w:val="24"/>
              </w:rPr>
              <w:t xml:space="preserve"> as the main home</w:t>
            </w:r>
            <w:r w:rsidR="008F5A8A" w:rsidRPr="00C06861">
              <w:rPr>
                <w:rFonts w:cs="Calibri"/>
                <w:szCs w:val="24"/>
              </w:rPr>
              <w:t xml:space="preserve">. </w:t>
            </w:r>
            <w:r w:rsidR="00F23368">
              <w:rPr>
                <w:rFonts w:cs="Calibri"/>
                <w:szCs w:val="24"/>
              </w:rPr>
              <w:t>ADUs</w:t>
            </w:r>
            <w:r w:rsidR="00F23368" w:rsidRPr="00C06861">
              <w:rPr>
                <w:rFonts w:cs="Calibri"/>
                <w:szCs w:val="24"/>
              </w:rPr>
              <w:t xml:space="preserve"> </w:t>
            </w:r>
            <w:r w:rsidR="008F5A8A" w:rsidRPr="00C06861">
              <w:rPr>
                <w:rFonts w:cs="Calibri"/>
                <w:szCs w:val="24"/>
              </w:rPr>
              <w:t xml:space="preserve">must have a kitchen, bathroom, and place to sleep, and can range from 150 square feet studios to more than </w:t>
            </w:r>
            <w:r w:rsidR="008F5A8A">
              <w:rPr>
                <w:rFonts w:cs="Calibri"/>
                <w:szCs w:val="24"/>
              </w:rPr>
              <w:t>[</w:t>
            </w:r>
            <w:r w:rsidR="008F5A8A" w:rsidRPr="00597759">
              <w:rPr>
                <w:rFonts w:cs="Calibri"/>
                <w:szCs w:val="24"/>
                <w:highlight w:val="yellow"/>
              </w:rPr>
              <w:t>1,000</w:t>
            </w:r>
            <w:r w:rsidR="008F5A8A">
              <w:rPr>
                <w:rFonts w:cs="Calibri"/>
                <w:szCs w:val="24"/>
              </w:rPr>
              <w:t>]</w:t>
            </w:r>
            <w:r w:rsidR="008F5A8A" w:rsidRPr="00C06861">
              <w:rPr>
                <w:rFonts w:cs="Calibri"/>
                <w:szCs w:val="24"/>
              </w:rPr>
              <w:t xml:space="preserve"> square feet homes with multiples bedrooms.</w:t>
            </w:r>
            <w:r w:rsidR="008F5A8A">
              <w:rPr>
                <w:rFonts w:cs="Calibri"/>
                <w:szCs w:val="24"/>
              </w:rPr>
              <w:t xml:space="preserve"> </w:t>
            </w:r>
          </w:p>
          <w:p w14:paraId="614FEC26" w14:textId="4C417671" w:rsidR="00EA79A6" w:rsidRPr="00EA79A6" w:rsidRDefault="00EA79A6" w:rsidP="00BD44A6">
            <w:pPr>
              <w:spacing w:before="60" w:after="60"/>
              <w:rPr>
                <w:rFonts w:cs="Calibri"/>
                <w:szCs w:val="24"/>
              </w:rPr>
            </w:pPr>
            <w:r w:rsidRPr="00AA0720">
              <w:rPr>
                <w:rStyle w:val="Heading4Char"/>
              </w:rPr>
              <w:t>Junior Accessory Dwelling Units (JADUs)</w:t>
            </w:r>
            <w:r w:rsidRPr="00BA3CA0">
              <w:rPr>
                <w:rStyle w:val="Emphasis"/>
              </w:rPr>
              <w:t xml:space="preserve"> </w:t>
            </w:r>
            <w:r w:rsidR="008F5A8A">
              <w:rPr>
                <w:rFonts w:cs="Calibri"/>
                <w:szCs w:val="24"/>
              </w:rPr>
              <w:t xml:space="preserve">A </w:t>
            </w:r>
            <w:r w:rsidRPr="00EA79A6">
              <w:rPr>
                <w:rFonts w:cs="Calibri"/>
                <w:szCs w:val="24"/>
              </w:rPr>
              <w:t>conversion</w:t>
            </w:r>
            <w:r w:rsidR="006D577D">
              <w:rPr>
                <w:rFonts w:cs="Calibri"/>
                <w:szCs w:val="24"/>
              </w:rPr>
              <w:t xml:space="preserve"> </w:t>
            </w:r>
            <w:r w:rsidR="006D577D" w:rsidRPr="006D577D">
              <w:rPr>
                <w:rFonts w:cs="Calibri"/>
                <w:szCs w:val="24"/>
                <w:lang w:val="en"/>
              </w:rPr>
              <w:t>no more than 500 square feet, located within an existing home (including an attached garage). JADUs can share a bathroom with the main home and need at least a sink, a counter and smaller appliances. The owner must live in the main home or the JADU.</w:t>
            </w:r>
          </w:p>
        </w:tc>
      </w:tr>
      <w:tr w:rsidR="00EA79A6" w:rsidRPr="00EA79A6" w14:paraId="2A6A4EB1" w14:textId="77777777" w:rsidTr="2B45C96F">
        <w:tc>
          <w:tcPr>
            <w:tcW w:w="5000" w:type="pct"/>
            <w:tcBorders>
              <w:top w:val="single" w:sz="4" w:space="0" w:color="3861AB"/>
              <w:bottom w:val="single" w:sz="8" w:space="0" w:color="3861AB"/>
            </w:tcBorders>
          </w:tcPr>
          <w:p w14:paraId="37C117AB" w14:textId="2A216AA7" w:rsidR="00EA79A6" w:rsidRPr="00EA79A6" w:rsidRDefault="008F5A8A" w:rsidP="00BA3CA0">
            <w:pPr>
              <w:pStyle w:val="Heading3"/>
            </w:pPr>
            <w:r w:rsidRPr="00BD44A6">
              <w:t xml:space="preserve">WHAT’S THE DIFFERENCE </w:t>
            </w:r>
            <w:r w:rsidRPr="00BA3CA0">
              <w:t>BETWEEN</w:t>
            </w:r>
            <w:r w:rsidRPr="00BD44A6">
              <w:t xml:space="preserve"> AN ATTACHED AND A DETACHED ADU? </w:t>
            </w:r>
          </w:p>
          <w:p w14:paraId="05B5C707" w14:textId="441970E0" w:rsidR="00EA79A6" w:rsidRPr="00EA79A6" w:rsidRDefault="00EA79A6" w:rsidP="006D577D">
            <w:pPr>
              <w:spacing w:before="60" w:after="60"/>
              <w:rPr>
                <w:rFonts w:cs="Calibri"/>
                <w:szCs w:val="24"/>
              </w:rPr>
            </w:pPr>
            <w:r w:rsidRPr="00AA0720">
              <w:rPr>
                <w:rStyle w:val="Heading4Char"/>
              </w:rPr>
              <w:t>Attached ADU:</w:t>
            </w:r>
            <w:r w:rsidRPr="00EA79A6">
              <w:rPr>
                <w:rFonts w:cs="Calibri"/>
                <w:color w:val="2A4780"/>
                <w:szCs w:val="24"/>
              </w:rPr>
              <w:t xml:space="preserve"> </w:t>
            </w:r>
            <w:r w:rsidR="00927542">
              <w:t>A n</w:t>
            </w:r>
            <w:r w:rsidR="005F3CE3">
              <w:t xml:space="preserve">ewly constructed ADU that </w:t>
            </w:r>
            <w:r w:rsidR="00927542">
              <w:t>shares a wall with the</w:t>
            </w:r>
            <w:r w:rsidR="005F3CE3">
              <w:t xml:space="preserve"> main house or </w:t>
            </w:r>
            <w:r w:rsidR="00927542">
              <w:t>accessory</w:t>
            </w:r>
            <w:r w:rsidR="005F3CE3">
              <w:t xml:space="preserve"> structure</w:t>
            </w:r>
            <w:r w:rsidR="00927542">
              <w:t>. These are only allowed on single-family properties</w:t>
            </w:r>
            <w:r w:rsidR="005F3CE3">
              <w:t>.</w:t>
            </w:r>
          </w:p>
          <w:p w14:paraId="2233705C" w14:textId="60E18B07" w:rsidR="00EA79A6" w:rsidRPr="00EA79A6" w:rsidRDefault="00EA79A6" w:rsidP="006D577D">
            <w:pPr>
              <w:spacing w:before="60" w:after="60"/>
              <w:rPr>
                <w:rFonts w:cs="Calibri"/>
                <w:szCs w:val="24"/>
              </w:rPr>
            </w:pPr>
            <w:r w:rsidRPr="00AA0720">
              <w:rPr>
                <w:rStyle w:val="Heading4Char"/>
              </w:rPr>
              <w:t>Detached ADUs:</w:t>
            </w:r>
            <w:r w:rsidRPr="00EA79A6">
              <w:rPr>
                <w:rFonts w:cs="Calibri"/>
                <w:color w:val="2A4780"/>
                <w:szCs w:val="24"/>
              </w:rPr>
              <w:t xml:space="preserve"> </w:t>
            </w:r>
            <w:r w:rsidR="00927542">
              <w:t>A newly constructed ADU that is fully detached from the main home.</w:t>
            </w:r>
          </w:p>
        </w:tc>
      </w:tr>
      <w:tr w:rsidR="00BC61D7" w:rsidRPr="00EA79A6" w14:paraId="1B649855" w14:textId="77777777" w:rsidTr="2B45C96F">
        <w:tc>
          <w:tcPr>
            <w:tcW w:w="5000" w:type="pct"/>
            <w:tcBorders>
              <w:top w:val="single" w:sz="8" w:space="0" w:color="3861AB"/>
              <w:bottom w:val="single" w:sz="8" w:space="0" w:color="3861AB"/>
            </w:tcBorders>
          </w:tcPr>
          <w:p w14:paraId="6CC714C0" w14:textId="213E6FC5" w:rsidR="00BC61D7" w:rsidRPr="00EA79A6" w:rsidRDefault="00BC61D7" w:rsidP="00BA3CA0">
            <w:pPr>
              <w:pStyle w:val="Heading3"/>
            </w:pPr>
            <w:r w:rsidRPr="00BD44A6">
              <w:t>WHAT</w:t>
            </w:r>
            <w:r>
              <w:t xml:space="preserve"> IS A </w:t>
            </w:r>
            <w:r w:rsidRPr="00BA3CA0">
              <w:t>CONVERSION</w:t>
            </w:r>
            <w:r>
              <w:t xml:space="preserve"> </w:t>
            </w:r>
            <w:r w:rsidRPr="00BD44A6">
              <w:t>ADU? </w:t>
            </w:r>
          </w:p>
          <w:p w14:paraId="40577350" w14:textId="55F9F40E" w:rsidR="00DD794F" w:rsidRDefault="00DD794F" w:rsidP="00DD794F">
            <w:r w:rsidRPr="00AA0720">
              <w:rPr>
                <w:rStyle w:val="Heading4Char"/>
              </w:rPr>
              <w:t>For single-family properties</w:t>
            </w:r>
            <w:r w:rsidR="00BA3CA0" w:rsidRPr="00AA0720">
              <w:rPr>
                <w:rStyle w:val="Heading4Char"/>
              </w:rPr>
              <w:t>,</w:t>
            </w:r>
            <w:r>
              <w:t xml:space="preserve"> conversion ADUs are created from </w:t>
            </w:r>
            <w:r w:rsidR="001E2D3A">
              <w:t xml:space="preserve">existing </w:t>
            </w:r>
            <w:r>
              <w:t xml:space="preserve">space within </w:t>
            </w:r>
            <w:r w:rsidR="001E2D3A">
              <w:t>the main home</w:t>
            </w:r>
            <w:r>
              <w:t xml:space="preserve"> </w:t>
            </w:r>
            <w:r w:rsidR="001E2D3A">
              <w:t xml:space="preserve">or </w:t>
            </w:r>
            <w:r>
              <w:t xml:space="preserve">accessory structure. </w:t>
            </w:r>
            <w:r w:rsidR="001E2D3A">
              <w:t xml:space="preserve">They may also be proposed as part of a </w:t>
            </w:r>
            <w:r w:rsidR="00956E41">
              <w:t xml:space="preserve">new home. </w:t>
            </w:r>
          </w:p>
          <w:p w14:paraId="14339EED" w14:textId="75EFA8C3" w:rsidR="00DD794F" w:rsidRPr="00DD794F" w:rsidRDefault="00DD794F" w:rsidP="00DD794F">
            <w:pPr>
              <w:spacing w:before="60" w:after="60"/>
              <w:rPr>
                <w:rFonts w:cs="Calibri"/>
                <w:szCs w:val="24"/>
              </w:rPr>
            </w:pPr>
            <w:r w:rsidRPr="00AA0720">
              <w:rPr>
                <w:rStyle w:val="Heading4Char"/>
              </w:rPr>
              <w:t>For multi-family properties,</w:t>
            </w:r>
            <w:r w:rsidRPr="00AA0720">
              <w:rPr>
                <w:szCs w:val="24"/>
              </w:rPr>
              <w:t xml:space="preserve"> </w:t>
            </w:r>
            <w:r>
              <w:t>conversion ADUs are created from non-livable portions of an existing structure (meaning spaces that are not used for living, sleeping, eating, cooking, or sanitation).</w:t>
            </w:r>
          </w:p>
        </w:tc>
      </w:tr>
      <w:tr w:rsidR="00EA79A6" w:rsidRPr="00EA79A6" w14:paraId="111C4CBE" w14:textId="77777777" w:rsidTr="2B45C96F">
        <w:tc>
          <w:tcPr>
            <w:tcW w:w="5000" w:type="pct"/>
            <w:tcBorders>
              <w:top w:val="single" w:sz="8" w:space="0" w:color="3861AB"/>
              <w:bottom w:val="single" w:sz="4" w:space="0" w:color="3861AB"/>
            </w:tcBorders>
          </w:tcPr>
          <w:p w14:paraId="49FE2826" w14:textId="7C2B49FC" w:rsidR="00EA79A6" w:rsidRPr="00BA3CA0" w:rsidRDefault="008F5A8A" w:rsidP="00BA3CA0">
            <w:pPr>
              <w:pStyle w:val="Heading3"/>
            </w:pPr>
            <w:r w:rsidRPr="00BA3CA0">
              <w:t>WHAT’S THE DIFFERENCE BETWEEN A SITE-BUILT AND A MANUFACTURED ADU? </w:t>
            </w:r>
          </w:p>
          <w:p w14:paraId="3657178A" w14:textId="21EF5ACD" w:rsidR="00EA79A6" w:rsidRPr="00EA79A6" w:rsidRDefault="2B45C96F" w:rsidP="2B45C96F">
            <w:pPr>
              <w:spacing w:before="60" w:after="60"/>
              <w:rPr>
                <w:rFonts w:cs="Calibri"/>
              </w:rPr>
            </w:pPr>
            <w:r w:rsidRPr="2B45C96F">
              <w:rPr>
                <w:rStyle w:val="Heading4Char"/>
              </w:rPr>
              <w:t xml:space="preserve">A Traditionally Constructed Site-Built ADU </w:t>
            </w:r>
            <w:r w:rsidRPr="2B45C96F">
              <w:rPr>
                <w:rFonts w:cs="Calibri"/>
              </w:rPr>
              <w:t>is built from scratch on your property. This option allows for a lot of customization and smaller changes to be made throughout the construction process. </w:t>
            </w:r>
          </w:p>
          <w:p w14:paraId="462EEBE3" w14:textId="6DBBDD0A" w:rsidR="00EA79A6" w:rsidRPr="00EA79A6" w:rsidRDefault="2B45C96F" w:rsidP="2B45C96F">
            <w:pPr>
              <w:spacing w:before="60" w:after="60"/>
              <w:rPr>
                <w:rFonts w:cs="Calibri"/>
              </w:rPr>
            </w:pPr>
            <w:r w:rsidRPr="2B45C96F">
              <w:rPr>
                <w:rStyle w:val="Heading4Char"/>
              </w:rPr>
              <w:t>A Manufactured or Prefab ADU</w:t>
            </w:r>
            <w:r w:rsidRPr="2B45C96F">
              <w:rPr>
                <w:rFonts w:cs="Calibri"/>
                <w:color w:val="2A4780"/>
              </w:rPr>
              <w:t xml:space="preserve"> </w:t>
            </w:r>
            <w:r w:rsidRPr="2B45C96F">
              <w:rPr>
                <w:rFonts w:cs="Calibri"/>
              </w:rPr>
              <w:t>is built in a factory, then shipped to your site and assembled or placed on a foundation. A prefab design can save time and provide a complete picture of what your ADU will look and feel like, but they typically offer less customization and often cost the same as site-built ADUs.</w:t>
            </w:r>
          </w:p>
        </w:tc>
      </w:tr>
    </w:tbl>
    <w:p w14:paraId="0CC98D2D" w14:textId="4DE98956" w:rsidR="002D7E19" w:rsidRDefault="00CD6DC4" w:rsidP="00CD6DC4">
      <w:pPr>
        <w:pStyle w:val="Heading2"/>
      </w:pPr>
      <w:r w:rsidRPr="0042039C">
        <w:t>Getting</w:t>
      </w:r>
      <w:r w:rsidRPr="00AF412A">
        <w:t xml:space="preserve"> Started</w:t>
      </w:r>
    </w:p>
    <w:tbl>
      <w:tblPr>
        <w:tblStyle w:val="TableGrid"/>
        <w:tblW w:w="4993" w:type="pct"/>
        <w:tblInd w:w="5" w:type="dxa"/>
        <w:tblBorders>
          <w:top w:val="none" w:sz="0" w:space="0" w:color="auto"/>
          <w:left w:val="none" w:sz="0" w:space="0" w:color="auto"/>
          <w:bottom w:val="none" w:sz="0" w:space="0" w:color="auto"/>
          <w:right w:val="none" w:sz="0" w:space="0" w:color="auto"/>
          <w:insideH w:val="single" w:sz="8" w:space="0" w:color="79A6A0" w:themeColor="accent1"/>
          <w:insideV w:val="none" w:sz="0" w:space="0" w:color="auto"/>
        </w:tblBorders>
        <w:tblCellMar>
          <w:top w:w="58" w:type="dxa"/>
          <w:bottom w:w="58" w:type="dxa"/>
        </w:tblCellMar>
        <w:tblLook w:val="04A0" w:firstRow="1" w:lastRow="0" w:firstColumn="1" w:lastColumn="0" w:noHBand="0" w:noVBand="1"/>
      </w:tblPr>
      <w:tblGrid>
        <w:gridCol w:w="10785"/>
      </w:tblGrid>
      <w:tr w:rsidR="00EA79A6" w:rsidRPr="00EA79A6" w14:paraId="559D04AE" w14:textId="77777777" w:rsidTr="00CD6DC4">
        <w:tc>
          <w:tcPr>
            <w:tcW w:w="5000" w:type="pct"/>
            <w:tcBorders>
              <w:top w:val="nil"/>
              <w:bottom w:val="single" w:sz="8" w:space="0" w:color="3861AB"/>
            </w:tcBorders>
          </w:tcPr>
          <w:p w14:paraId="1251E7E6" w14:textId="68870A4B" w:rsidR="00EA79A6" w:rsidRPr="00EA79A6" w:rsidRDefault="008F5A8A" w:rsidP="00BA3CA0">
            <w:pPr>
              <w:pStyle w:val="Heading3"/>
            </w:pPr>
            <w:r w:rsidRPr="00BD44A6">
              <w:t xml:space="preserve">AM I ALLOWED TO </w:t>
            </w:r>
            <w:r w:rsidRPr="00BA3CA0">
              <w:t>BUILD</w:t>
            </w:r>
            <w:r w:rsidRPr="00BD44A6">
              <w:t xml:space="preserve"> AN ADU AND IF SO, HOW MANY? </w:t>
            </w:r>
          </w:p>
          <w:p w14:paraId="2CD3D4F2" w14:textId="4D35D027" w:rsidR="00EA79A6" w:rsidRPr="00EA79A6" w:rsidRDefault="00EA79A6" w:rsidP="006D577D">
            <w:pPr>
              <w:spacing w:before="60" w:after="60"/>
              <w:rPr>
                <w:rFonts w:cs="Calibri"/>
                <w:szCs w:val="24"/>
              </w:rPr>
            </w:pPr>
            <w:r w:rsidRPr="00EA79A6">
              <w:rPr>
                <w:rFonts w:cs="Calibri"/>
                <w:szCs w:val="24"/>
              </w:rPr>
              <w:t>In almost all cases, the answer is yes! Homeowners can build both an ADU and JADU on their property, and multi</w:t>
            </w:r>
            <w:r w:rsidR="00BD2B7A">
              <w:rPr>
                <w:rFonts w:cs="Calibri"/>
                <w:szCs w:val="24"/>
              </w:rPr>
              <w:t>-</w:t>
            </w:r>
            <w:r w:rsidRPr="00EA79A6">
              <w:rPr>
                <w:rFonts w:cs="Calibri"/>
                <w:szCs w:val="24"/>
              </w:rPr>
              <w:t xml:space="preserve">family property owners (duplex, triplex, apartments building) can include two or more ADUs. </w:t>
            </w:r>
          </w:p>
        </w:tc>
      </w:tr>
      <w:tr w:rsidR="00EA79A6" w:rsidRPr="00EA79A6" w14:paraId="3BCE88FB" w14:textId="77777777" w:rsidTr="00CD6DC4">
        <w:tc>
          <w:tcPr>
            <w:tcW w:w="5000" w:type="pct"/>
            <w:tcBorders>
              <w:top w:val="single" w:sz="8" w:space="0" w:color="3861AB"/>
              <w:bottom w:val="single" w:sz="8" w:space="0" w:color="3861AB"/>
            </w:tcBorders>
          </w:tcPr>
          <w:p w14:paraId="61660CD4" w14:textId="5FFC20E9" w:rsidR="00EA79A6" w:rsidRPr="00EA79A6" w:rsidRDefault="008F5A8A" w:rsidP="0044319B">
            <w:pPr>
              <w:pStyle w:val="Heading3"/>
            </w:pPr>
            <w:r w:rsidRPr="00BD44A6">
              <w:t>WHAT ZONING DESIGNATIONS ALLOW ADUS AND JADUS? </w:t>
            </w:r>
          </w:p>
          <w:p w14:paraId="630B1918" w14:textId="4419D97D" w:rsidR="00EA79A6" w:rsidRPr="00EA79A6" w:rsidRDefault="00EA79A6" w:rsidP="006D577D">
            <w:pPr>
              <w:spacing w:before="60" w:after="60"/>
              <w:rPr>
                <w:rFonts w:cs="Calibri"/>
                <w:szCs w:val="24"/>
              </w:rPr>
            </w:pPr>
            <w:r w:rsidRPr="00EA79A6">
              <w:rPr>
                <w:rFonts w:cs="Calibri"/>
                <w:szCs w:val="24"/>
              </w:rPr>
              <w:t>ADUs and JADUs are allowed in any single</w:t>
            </w:r>
            <w:r w:rsidR="00BD2B7A">
              <w:rPr>
                <w:rFonts w:cs="Calibri"/>
                <w:szCs w:val="24"/>
              </w:rPr>
              <w:t>-</w:t>
            </w:r>
            <w:r w:rsidRPr="00EA79A6">
              <w:rPr>
                <w:rFonts w:cs="Calibri"/>
                <w:szCs w:val="24"/>
              </w:rPr>
              <w:t>family or multi</w:t>
            </w:r>
            <w:r w:rsidR="00AC6DAC">
              <w:rPr>
                <w:rFonts w:cs="Calibri"/>
                <w:szCs w:val="24"/>
              </w:rPr>
              <w:t>-</w:t>
            </w:r>
            <w:r w:rsidRPr="00EA79A6">
              <w:rPr>
                <w:rFonts w:cs="Calibri"/>
                <w:szCs w:val="24"/>
              </w:rPr>
              <w:t>family residential zone</w:t>
            </w:r>
            <w:r w:rsidR="009D1E28" w:rsidRPr="00EA79A6">
              <w:rPr>
                <w:rFonts w:cs="Calibri"/>
                <w:szCs w:val="24"/>
              </w:rPr>
              <w:t xml:space="preserve">. </w:t>
            </w:r>
          </w:p>
        </w:tc>
      </w:tr>
      <w:tr w:rsidR="00EA79A6" w:rsidRPr="00EA79A6" w14:paraId="01289A89" w14:textId="77777777" w:rsidTr="00CD6DC4">
        <w:tc>
          <w:tcPr>
            <w:tcW w:w="5000" w:type="pct"/>
            <w:tcBorders>
              <w:top w:val="single" w:sz="8" w:space="0" w:color="3861AB"/>
              <w:bottom w:val="single" w:sz="4" w:space="0" w:color="3861AB"/>
            </w:tcBorders>
          </w:tcPr>
          <w:p w14:paraId="62FC6B12" w14:textId="72ED3D4D" w:rsidR="00EA79A6" w:rsidRPr="00EA79A6" w:rsidRDefault="008F5A8A" w:rsidP="0044319B">
            <w:pPr>
              <w:pStyle w:val="Heading3"/>
            </w:pPr>
            <w:r w:rsidRPr="00BD44A6">
              <w:t>CAN I CONVERT AN EXISTING GARAGE OR OTHER STRUCTURE INTO AN ADU? </w:t>
            </w:r>
          </w:p>
          <w:p w14:paraId="38E56F9D" w14:textId="388F27AF" w:rsidR="00EA79A6" w:rsidRPr="00EA79A6" w:rsidRDefault="00EA79A6" w:rsidP="006D577D">
            <w:pPr>
              <w:spacing w:before="60" w:after="60"/>
              <w:rPr>
                <w:rFonts w:cs="Calibri"/>
                <w:szCs w:val="24"/>
              </w:rPr>
            </w:pPr>
            <w:r w:rsidRPr="00EA79A6">
              <w:rPr>
                <w:rFonts w:cs="Calibri"/>
                <w:szCs w:val="24"/>
              </w:rPr>
              <w:t>State law allows many types of existing space to be converted into ADUs including garages, other existing structures (art studios, barns), or even part of the main house, like attics and basements</w:t>
            </w:r>
            <w:r w:rsidR="002807C8">
              <w:rPr>
                <w:rFonts w:cs="Calibri"/>
                <w:szCs w:val="24"/>
              </w:rPr>
              <w:t>,</w:t>
            </w:r>
            <w:r w:rsidRPr="00EA79A6">
              <w:rPr>
                <w:rFonts w:cs="Calibri"/>
                <w:szCs w:val="24"/>
              </w:rPr>
              <w:t xml:space="preserve"> as long as:</w:t>
            </w:r>
          </w:p>
          <w:p w14:paraId="54F7B825" w14:textId="77777777" w:rsidR="00EA79A6" w:rsidRPr="00EA79A6" w:rsidRDefault="00EA79A6" w:rsidP="006D577D">
            <w:pPr>
              <w:numPr>
                <w:ilvl w:val="0"/>
                <w:numId w:val="1"/>
              </w:numPr>
              <w:spacing w:before="60" w:after="60"/>
              <w:rPr>
                <w:rFonts w:cs="Calibri"/>
                <w:szCs w:val="24"/>
              </w:rPr>
            </w:pPr>
            <w:r w:rsidRPr="00EA79A6">
              <w:rPr>
                <w:rFonts w:cs="Calibri"/>
                <w:szCs w:val="24"/>
              </w:rPr>
              <w:t>The house is in a residential zone (single family or multifamily). </w:t>
            </w:r>
          </w:p>
          <w:p w14:paraId="3E6042AD" w14:textId="7B8724C4" w:rsidR="00EA79A6" w:rsidRPr="00EA79A6" w:rsidRDefault="00EA79A6" w:rsidP="006D577D">
            <w:pPr>
              <w:numPr>
                <w:ilvl w:val="0"/>
                <w:numId w:val="1"/>
              </w:numPr>
              <w:spacing w:before="60" w:after="60"/>
              <w:rPr>
                <w:rFonts w:cs="Calibri"/>
                <w:szCs w:val="24"/>
              </w:rPr>
            </w:pPr>
            <w:r w:rsidRPr="00EA79A6">
              <w:rPr>
                <w:rFonts w:cs="Calibri"/>
                <w:szCs w:val="24"/>
              </w:rPr>
              <w:t xml:space="preserve">The existing structure was built legally and meets current </w:t>
            </w:r>
            <w:r w:rsidR="007C7BCC" w:rsidRPr="00EA79A6">
              <w:rPr>
                <w:rFonts w:cs="Calibri"/>
                <w:szCs w:val="24"/>
              </w:rPr>
              <w:t>setbacks</w:t>
            </w:r>
            <w:r w:rsidRPr="00EA79A6">
              <w:rPr>
                <w:rFonts w:cs="Calibri"/>
                <w:szCs w:val="24"/>
              </w:rPr>
              <w:t xml:space="preserve"> and height standards.</w:t>
            </w:r>
          </w:p>
          <w:p w14:paraId="0DEABB85" w14:textId="49F572A0" w:rsidR="006D577D" w:rsidRPr="00EA79A6" w:rsidRDefault="00EA79A6" w:rsidP="006D577D">
            <w:pPr>
              <w:numPr>
                <w:ilvl w:val="0"/>
                <w:numId w:val="1"/>
              </w:numPr>
              <w:spacing w:before="60" w:after="60"/>
              <w:rPr>
                <w:rFonts w:cs="Calibri"/>
                <w:szCs w:val="24"/>
              </w:rPr>
            </w:pPr>
            <w:r w:rsidRPr="00EA79A6">
              <w:rPr>
                <w:rFonts w:cs="Calibri"/>
                <w:szCs w:val="24"/>
              </w:rPr>
              <w:t>The proposed ADU has a door that provides direct access to the outside (can be added during construction if it is not there in the existing structure).</w:t>
            </w:r>
          </w:p>
        </w:tc>
      </w:tr>
      <w:tr w:rsidR="00BD44A6" w:rsidRPr="00456738" w14:paraId="7EFD70C7" w14:textId="77777777" w:rsidTr="00CD6DC4">
        <w:tc>
          <w:tcPr>
            <w:tcW w:w="5000" w:type="pct"/>
            <w:tcBorders>
              <w:top w:val="single" w:sz="4" w:space="0" w:color="3861AB"/>
              <w:bottom w:val="single" w:sz="8" w:space="0" w:color="3861AB"/>
            </w:tcBorders>
          </w:tcPr>
          <w:p w14:paraId="7BC3CAE8" w14:textId="41625351" w:rsidR="00BD44A6" w:rsidRPr="00BD44A6" w:rsidRDefault="00BD44A6" w:rsidP="0044319B">
            <w:pPr>
              <w:pStyle w:val="Heading3"/>
            </w:pPr>
            <w:r w:rsidRPr="00BD44A6">
              <w:t>HOW LONG DOES IT TAKE TO BUILD? </w:t>
            </w:r>
          </w:p>
          <w:p w14:paraId="214C163A" w14:textId="5259AC06" w:rsidR="00BD44A6" w:rsidRPr="00BD44A6" w:rsidRDefault="00BD44A6" w:rsidP="00BD44A6">
            <w:pPr>
              <w:spacing w:before="60" w:after="60"/>
              <w:rPr>
                <w:rFonts w:cs="Calibri"/>
                <w:color w:val="000000"/>
                <w:szCs w:val="24"/>
              </w:rPr>
            </w:pPr>
            <w:r w:rsidRPr="00BD44A6">
              <w:rPr>
                <w:rStyle w:val="normaltextrun"/>
              </w:rPr>
              <w:t xml:space="preserve">Projects typically take one to two years: </w:t>
            </w:r>
            <w:r w:rsidR="002807C8">
              <w:rPr>
                <w:rStyle w:val="normaltextrun"/>
              </w:rPr>
              <w:t>O</w:t>
            </w:r>
            <w:r w:rsidRPr="00BD44A6">
              <w:rPr>
                <w:rStyle w:val="normaltextrun"/>
              </w:rPr>
              <w:t>ne to three months to get started and assemble a team, and one to six months to develop plans and submit the application. Depending on what permits and revisions</w:t>
            </w:r>
            <w:r w:rsidR="00801FF8">
              <w:rPr>
                <w:rStyle w:val="normaltextrun"/>
              </w:rPr>
              <w:t xml:space="preserve"> </w:t>
            </w:r>
            <w:r w:rsidR="00801FF8" w:rsidRPr="00BD44A6">
              <w:rPr>
                <w:rStyle w:val="normaltextrun"/>
              </w:rPr>
              <w:t>are required</w:t>
            </w:r>
            <w:r w:rsidRPr="00BD44A6">
              <w:rPr>
                <w:rStyle w:val="normaltextrun"/>
              </w:rPr>
              <w:t xml:space="preserve">, it </w:t>
            </w:r>
            <w:r w:rsidR="00801FF8">
              <w:rPr>
                <w:rStyle w:val="normaltextrun"/>
              </w:rPr>
              <w:t xml:space="preserve">can </w:t>
            </w:r>
            <w:r w:rsidRPr="00BD44A6">
              <w:rPr>
                <w:rStyle w:val="normaltextrun"/>
              </w:rPr>
              <w:t xml:space="preserve">take one to six months to get permits. Construction usually takes six to </w:t>
            </w:r>
            <w:r w:rsidR="002807C8">
              <w:rPr>
                <w:rStyle w:val="normaltextrun"/>
              </w:rPr>
              <w:t>12</w:t>
            </w:r>
            <w:r w:rsidR="002807C8" w:rsidRPr="00BD44A6">
              <w:rPr>
                <w:rStyle w:val="normaltextrun"/>
              </w:rPr>
              <w:t xml:space="preserve"> </w:t>
            </w:r>
            <w:r w:rsidRPr="00BD44A6">
              <w:rPr>
                <w:rStyle w:val="normaltextrun"/>
              </w:rPr>
              <w:t>months.</w:t>
            </w:r>
            <w:r w:rsidRPr="00BD44A6">
              <w:rPr>
                <w:rStyle w:val="eop"/>
                <w:color w:val="000000"/>
                <w:sz w:val="24"/>
                <w:szCs w:val="24"/>
              </w:rPr>
              <w:t> </w:t>
            </w:r>
          </w:p>
        </w:tc>
      </w:tr>
      <w:tr w:rsidR="00BD44A6" w:rsidRPr="00456738" w14:paraId="455CA8D7" w14:textId="77777777" w:rsidTr="00CD6DC4">
        <w:tc>
          <w:tcPr>
            <w:tcW w:w="5000" w:type="pct"/>
            <w:tcBorders>
              <w:top w:val="single" w:sz="8" w:space="0" w:color="3861AB"/>
              <w:bottom w:val="nil"/>
            </w:tcBorders>
          </w:tcPr>
          <w:p w14:paraId="02250EDD" w14:textId="366BEB6B" w:rsidR="00BD44A6" w:rsidRPr="00BD44A6" w:rsidRDefault="00BD44A6" w:rsidP="0044319B">
            <w:pPr>
              <w:pStyle w:val="Heading3"/>
              <w:rPr>
                <w:rStyle w:val="normaltextrun"/>
                <w:b w:val="0"/>
                <w:bCs w:val="0"/>
                <w:color w:val="3861AB"/>
              </w:rPr>
            </w:pPr>
            <w:r w:rsidRPr="00BD44A6">
              <w:t>DO I NEED TO LIVE IN THE MAIN UNIT TO BUILD AN ADU OR JADU? </w:t>
            </w:r>
          </w:p>
          <w:p w14:paraId="62B7EF1A" w14:textId="353F480A" w:rsidR="00BD44A6" w:rsidRPr="00BD44A6" w:rsidRDefault="00BD44A6" w:rsidP="00BD44A6">
            <w:pPr>
              <w:spacing w:before="60" w:after="60"/>
              <w:rPr>
                <w:rFonts w:cs="Calibri"/>
                <w:color w:val="000000"/>
                <w:szCs w:val="24"/>
              </w:rPr>
            </w:pPr>
            <w:r w:rsidRPr="00BD44A6">
              <w:rPr>
                <w:rFonts w:cs="Calibri"/>
                <w:color w:val="000000"/>
                <w:szCs w:val="24"/>
              </w:rPr>
              <w:t>Owner occupancy is not required for properties with ADUs. However, JADU owners must live in either the JADU or the main home.</w:t>
            </w:r>
          </w:p>
        </w:tc>
      </w:tr>
    </w:tbl>
    <w:p w14:paraId="33D11EC2" w14:textId="79C948A8" w:rsidR="00CD6DC4" w:rsidRDefault="00CD6DC4" w:rsidP="00CD6DC4">
      <w:pPr>
        <w:pStyle w:val="Heading2"/>
      </w:pPr>
      <w:r w:rsidRPr="00BD44A6">
        <w:t xml:space="preserve">Budget </w:t>
      </w:r>
      <w:r>
        <w:t>&amp;</w:t>
      </w:r>
      <w:r w:rsidRPr="00BD44A6">
        <w:t xml:space="preserve"> Finance</w:t>
      </w:r>
    </w:p>
    <w:tbl>
      <w:tblPr>
        <w:tblStyle w:val="TableGrid"/>
        <w:tblW w:w="4993" w:type="pct"/>
        <w:tblInd w:w="5" w:type="dxa"/>
        <w:tblBorders>
          <w:top w:val="none" w:sz="0" w:space="0" w:color="auto"/>
          <w:left w:val="none" w:sz="0" w:space="0" w:color="auto"/>
          <w:bottom w:val="none" w:sz="0" w:space="0" w:color="auto"/>
          <w:right w:val="none" w:sz="0" w:space="0" w:color="auto"/>
          <w:insideH w:val="single" w:sz="8" w:space="0" w:color="79A6A0" w:themeColor="accent1"/>
          <w:insideV w:val="none" w:sz="0" w:space="0" w:color="auto"/>
        </w:tblBorders>
        <w:tblCellMar>
          <w:top w:w="58" w:type="dxa"/>
          <w:bottom w:w="58" w:type="dxa"/>
        </w:tblCellMar>
        <w:tblLook w:val="04A0" w:firstRow="1" w:lastRow="0" w:firstColumn="1" w:lastColumn="0" w:noHBand="0" w:noVBand="1"/>
      </w:tblPr>
      <w:tblGrid>
        <w:gridCol w:w="10785"/>
      </w:tblGrid>
      <w:tr w:rsidR="00BD44A6" w:rsidRPr="00456738" w14:paraId="0417ECE1" w14:textId="77777777" w:rsidTr="2B45C96F">
        <w:tc>
          <w:tcPr>
            <w:tcW w:w="5000" w:type="pct"/>
            <w:tcBorders>
              <w:top w:val="nil"/>
              <w:bottom w:val="single" w:sz="8" w:space="0" w:color="3861AB"/>
            </w:tcBorders>
          </w:tcPr>
          <w:p w14:paraId="0504839E" w14:textId="40738D38" w:rsidR="00BD44A6" w:rsidRPr="00BD44A6" w:rsidRDefault="00BD44A6" w:rsidP="0044319B">
            <w:pPr>
              <w:pStyle w:val="Heading3"/>
              <w:rPr>
                <w:rStyle w:val="normaltextrun"/>
                <w:b w:val="0"/>
                <w:bCs w:val="0"/>
                <w:color w:val="3861AB"/>
              </w:rPr>
            </w:pPr>
            <w:r w:rsidRPr="00BD44A6">
              <w:t>WHAT WILL IT COST TO BUILD AN ADU?</w:t>
            </w:r>
          </w:p>
          <w:p w14:paraId="4C7D75AB" w14:textId="196A73B8" w:rsidR="00873B22" w:rsidRPr="00873B22" w:rsidRDefault="00BD44A6" w:rsidP="00BD44A6">
            <w:pPr>
              <w:spacing w:before="60" w:after="60"/>
              <w:rPr>
                <w:color w:val="000000"/>
                <w:szCs w:val="24"/>
              </w:rPr>
            </w:pPr>
            <w:r w:rsidRPr="00BD44A6">
              <w:rPr>
                <w:rStyle w:val="normaltextrun"/>
              </w:rPr>
              <w:t>The cost to build an ADU typically ranges from $30,000 for a simple interior conversion JADU, to $400,000+ for a large detached ADU</w:t>
            </w:r>
            <w:r w:rsidR="00AA0F85">
              <w:rPr>
                <w:rStyle w:val="normaltextrun"/>
              </w:rPr>
              <w:t xml:space="preserve"> with more complicated or difficult site </w:t>
            </w:r>
            <w:r w:rsidR="0029625A">
              <w:rPr>
                <w:rStyle w:val="normaltextrun"/>
              </w:rPr>
              <w:t>conditions</w:t>
            </w:r>
            <w:r w:rsidR="009D1E28">
              <w:rPr>
                <w:rStyle w:val="normaltextrun"/>
              </w:rPr>
              <w:t xml:space="preserve">. </w:t>
            </w:r>
          </w:p>
        </w:tc>
      </w:tr>
      <w:tr w:rsidR="00BD44A6" w:rsidRPr="00456738" w14:paraId="21F6D057" w14:textId="77777777" w:rsidTr="2B45C96F">
        <w:tc>
          <w:tcPr>
            <w:tcW w:w="5000" w:type="pct"/>
            <w:tcBorders>
              <w:top w:val="single" w:sz="8" w:space="0" w:color="3861AB"/>
              <w:bottom w:val="single" w:sz="8" w:space="0" w:color="3861AB"/>
            </w:tcBorders>
          </w:tcPr>
          <w:p w14:paraId="50C47294" w14:textId="5934233E" w:rsidR="00BD44A6" w:rsidRPr="00BD44A6" w:rsidRDefault="2B45C96F" w:rsidP="0044319B">
            <w:pPr>
              <w:pStyle w:val="Heading3"/>
            </w:pPr>
            <w:r>
              <w:t>HOW AM I GOING TO PAY FOR AN ADU? </w:t>
            </w:r>
          </w:p>
          <w:p w14:paraId="2983022A" w14:textId="0EAA1FB3" w:rsidR="00BD44A6" w:rsidRPr="00BD44A6" w:rsidRDefault="00BD44A6" w:rsidP="00BD44A6">
            <w:pPr>
              <w:spacing w:before="60" w:after="60"/>
              <w:rPr>
                <w:rFonts w:cs="Calibri"/>
                <w:color w:val="000000"/>
                <w:szCs w:val="24"/>
              </w:rPr>
            </w:pPr>
            <w:r w:rsidRPr="00BD44A6">
              <w:rPr>
                <w:rStyle w:val="normaltextrun"/>
              </w:rPr>
              <w:t xml:space="preserve">Many homeowners use a mix of options to finance their ADU, including their own savings and assets and/or loans. Be sure to consider potential rental income when deciding how to finance your ADU, since it will be a source for repaying loans. It is strongly </w:t>
            </w:r>
            <w:proofErr w:type="gramStart"/>
            <w:r w:rsidRPr="00BD44A6">
              <w:rPr>
                <w:rStyle w:val="normaltextrun"/>
              </w:rPr>
              <w:t>recommended</w:t>
            </w:r>
            <w:proofErr w:type="gramEnd"/>
            <w:r w:rsidRPr="00BD44A6">
              <w:rPr>
                <w:rStyle w:val="normaltextrun"/>
              </w:rPr>
              <w:t xml:space="preserve"> </w:t>
            </w:r>
            <w:r w:rsidR="002807C8">
              <w:rPr>
                <w:rStyle w:val="normaltextrun"/>
              </w:rPr>
              <w:t xml:space="preserve">have a financing plan </w:t>
            </w:r>
            <w:r w:rsidR="002807C8" w:rsidRPr="008E150E">
              <w:rPr>
                <w:rStyle w:val="normaltextrun"/>
                <w:b/>
                <w:bCs/>
              </w:rPr>
              <w:t>before</w:t>
            </w:r>
            <w:r w:rsidR="002807C8">
              <w:rPr>
                <w:rStyle w:val="normaltextrun"/>
              </w:rPr>
              <w:t xml:space="preserve"> starting construction</w:t>
            </w:r>
            <w:r w:rsidRPr="00BD44A6">
              <w:rPr>
                <w:rStyle w:val="normaltextrun"/>
              </w:rPr>
              <w:t>.</w:t>
            </w:r>
          </w:p>
        </w:tc>
      </w:tr>
      <w:tr w:rsidR="00BD44A6" w:rsidRPr="00456738" w14:paraId="2F384343" w14:textId="77777777" w:rsidTr="2B45C96F">
        <w:tc>
          <w:tcPr>
            <w:tcW w:w="5000" w:type="pct"/>
            <w:tcBorders>
              <w:top w:val="single" w:sz="8" w:space="0" w:color="3861AB"/>
              <w:bottom w:val="single" w:sz="4" w:space="0" w:color="3861AB"/>
            </w:tcBorders>
          </w:tcPr>
          <w:p w14:paraId="57D6B00A" w14:textId="27F5F6EC" w:rsidR="00BD44A6" w:rsidRPr="00BD44A6" w:rsidRDefault="2B45C96F" w:rsidP="0044319B">
            <w:pPr>
              <w:pStyle w:val="Heading3"/>
            </w:pPr>
            <w:r>
              <w:t>HOW WILL BUILDING AN ADU AFFECT MY TAXES AND PROPERTY VALUE? </w:t>
            </w:r>
          </w:p>
          <w:p w14:paraId="5C7DC56A" w14:textId="4D490110" w:rsidR="00BD44A6" w:rsidRPr="00BD44A6" w:rsidRDefault="2B45C96F" w:rsidP="00BD44A6">
            <w:pPr>
              <w:spacing w:before="60" w:after="60"/>
              <w:rPr>
                <w:rStyle w:val="normaltextrun"/>
              </w:rPr>
            </w:pPr>
            <w:r w:rsidRPr="2B45C96F">
              <w:rPr>
                <w:rStyle w:val="normaltextrun"/>
              </w:rPr>
              <w:t>Adding an ADU can affect your property taxes and the resale value of your home. Although your main house will not be reassessed, your property taxes will increase based on the added value of the ADU. Generally, garage conversions will not raise your tax bill as much as new construction, but they will also not add as much value.</w:t>
            </w:r>
            <w:r w:rsidRPr="2B45C96F">
              <w:rPr>
                <w:rStyle w:val="normaltextrun"/>
                <w:i/>
                <w:iCs/>
              </w:rPr>
              <w:t xml:space="preserve"> </w:t>
            </w:r>
            <w:r w:rsidRPr="2B45C96F">
              <w:rPr>
                <w:rStyle w:val="normaltextrun"/>
              </w:rPr>
              <w:t>Also, building a JADU will have a lot less impact on assessed value too. In some cases, your taxes may not increase at all</w:t>
            </w:r>
            <w:r w:rsidR="009D1E28" w:rsidRPr="2B45C96F">
              <w:rPr>
                <w:rStyle w:val="normaltextrun"/>
              </w:rPr>
              <w:t xml:space="preserve">. </w:t>
            </w:r>
          </w:p>
          <w:p w14:paraId="600B5E94" w14:textId="124E8D98" w:rsidR="00BD44A6" w:rsidRPr="00BD44A6" w:rsidRDefault="2B45C96F" w:rsidP="2B45C96F">
            <w:pPr>
              <w:spacing w:before="60" w:after="60"/>
              <w:rPr>
                <w:rFonts w:cs="Calibri"/>
                <w:color w:val="000000"/>
              </w:rPr>
            </w:pPr>
            <w:r w:rsidRPr="2B45C96F">
              <w:rPr>
                <w:rStyle w:val="normaltextrun"/>
              </w:rPr>
              <w:t xml:space="preserve">It is difficult to estimate how much your property taxes will increase. </w:t>
            </w:r>
            <w:r w:rsidR="008E150E">
              <w:rPr>
                <w:rStyle w:val="normaltextrun"/>
              </w:rPr>
              <w:t>You</w:t>
            </w:r>
            <w:r w:rsidRPr="2B45C96F">
              <w:rPr>
                <w:rStyle w:val="normaltextrun"/>
              </w:rPr>
              <w:t xml:space="preserve"> can contact </w:t>
            </w:r>
            <w:r w:rsidR="008E150E">
              <w:rPr>
                <w:rStyle w:val="normaltextrun"/>
              </w:rPr>
              <w:t>your</w:t>
            </w:r>
            <w:r w:rsidRPr="2B45C96F">
              <w:rPr>
                <w:rStyle w:val="normaltextrun"/>
              </w:rPr>
              <w:t xml:space="preserve"> County Assessor’s Office for more information. Adding an ADU may also impact your income taxes. You may want to talk to a tax advisor before beginning construction. </w:t>
            </w:r>
          </w:p>
        </w:tc>
      </w:tr>
    </w:tbl>
    <w:p w14:paraId="003E5C19" w14:textId="735FE48D" w:rsidR="00CD6DC4" w:rsidRDefault="00CD6DC4" w:rsidP="00CD6DC4">
      <w:pPr>
        <w:pStyle w:val="Heading2"/>
      </w:pPr>
      <w:r w:rsidRPr="00873B22">
        <w:t>Design</w:t>
      </w:r>
    </w:p>
    <w:tbl>
      <w:tblPr>
        <w:tblStyle w:val="TableGrid"/>
        <w:tblW w:w="4993" w:type="pct"/>
        <w:tblInd w:w="5" w:type="dxa"/>
        <w:tblBorders>
          <w:top w:val="none" w:sz="0" w:space="0" w:color="auto"/>
          <w:left w:val="none" w:sz="0" w:space="0" w:color="auto"/>
          <w:bottom w:val="none" w:sz="0" w:space="0" w:color="auto"/>
          <w:right w:val="none" w:sz="0" w:space="0" w:color="auto"/>
          <w:insideH w:val="single" w:sz="8" w:space="0" w:color="79A6A0" w:themeColor="accent1"/>
          <w:insideV w:val="none" w:sz="0" w:space="0" w:color="auto"/>
        </w:tblBorders>
        <w:tblCellMar>
          <w:top w:w="58" w:type="dxa"/>
          <w:bottom w:w="58" w:type="dxa"/>
        </w:tblCellMar>
        <w:tblLook w:val="04A0" w:firstRow="1" w:lastRow="0" w:firstColumn="1" w:lastColumn="0" w:noHBand="0" w:noVBand="1"/>
      </w:tblPr>
      <w:tblGrid>
        <w:gridCol w:w="10785"/>
      </w:tblGrid>
      <w:tr w:rsidR="00BD44A6" w:rsidRPr="00456738" w14:paraId="0397C2EA" w14:textId="77777777" w:rsidTr="2B45C96F">
        <w:tc>
          <w:tcPr>
            <w:tcW w:w="5000" w:type="pct"/>
            <w:tcBorders>
              <w:top w:val="nil"/>
              <w:bottom w:val="single" w:sz="4" w:space="0" w:color="3861AB"/>
            </w:tcBorders>
          </w:tcPr>
          <w:p w14:paraId="39CEC23A" w14:textId="2CE0B875" w:rsidR="00BD44A6" w:rsidRPr="00AF412A" w:rsidRDefault="2B45C96F" w:rsidP="0044319B">
            <w:pPr>
              <w:pStyle w:val="Heading3"/>
            </w:pPr>
            <w:r>
              <w:t>HOW DO I SELECT AN ARCHITECT OR DESIGNER? </w:t>
            </w:r>
          </w:p>
          <w:p w14:paraId="6BAA6955" w14:textId="0A9A6C71" w:rsidR="00BD44A6" w:rsidRPr="00873B22" w:rsidRDefault="2B45C96F" w:rsidP="2B45C96F">
            <w:pPr>
              <w:spacing w:before="60" w:after="60"/>
              <w:rPr>
                <w:rFonts w:cs="Calibri"/>
                <w:color w:val="000000"/>
              </w:rPr>
            </w:pPr>
            <w:r w:rsidRPr="2B45C96F">
              <w:rPr>
                <w:rStyle w:val="normaltextrun"/>
              </w:rPr>
              <w:t xml:space="preserve">Bringing on a professional early in the process is helpful and may </w:t>
            </w:r>
            <w:r w:rsidR="00006AC6">
              <w:rPr>
                <w:rStyle w:val="normaltextrun"/>
              </w:rPr>
              <w:t>help you get your ADU approved and built more quickly</w:t>
            </w:r>
            <w:r w:rsidRPr="2B45C96F">
              <w:rPr>
                <w:rStyle w:val="normaltextrun"/>
              </w:rPr>
              <w:t>. An architect or designer will likely start by visiting your home and talking to you about your goals. If you and architect or designer agree that the project is a good fit, they will prepare a proposal. Professionals typically charge for an initial consultation or proposal. Before proceeding</w:t>
            </w:r>
            <w:r w:rsidR="00951CDA">
              <w:rPr>
                <w:rStyle w:val="normaltextrun"/>
              </w:rPr>
              <w:t xml:space="preserve"> with an architect, designer or contractor</w:t>
            </w:r>
            <w:r w:rsidRPr="2B45C96F">
              <w:rPr>
                <w:rStyle w:val="normaltextrun"/>
              </w:rPr>
              <w:t>,</w:t>
            </w:r>
            <w:r w:rsidR="00951CDA">
              <w:rPr>
                <w:rStyle w:val="normaltextrun"/>
              </w:rPr>
              <w:t xml:space="preserve"> make sure</w:t>
            </w:r>
            <w:r w:rsidRPr="2B45C96F">
              <w:rPr>
                <w:rStyle w:val="normaltextrun"/>
              </w:rPr>
              <w:t xml:space="preserve"> to ask for references. </w:t>
            </w:r>
          </w:p>
        </w:tc>
      </w:tr>
      <w:tr w:rsidR="00D77644" w:rsidRPr="00456738" w14:paraId="73551305" w14:textId="77777777" w:rsidTr="2B45C96F">
        <w:tc>
          <w:tcPr>
            <w:tcW w:w="5000" w:type="pct"/>
            <w:tcBorders>
              <w:top w:val="single" w:sz="4" w:space="0" w:color="3861AB"/>
              <w:bottom w:val="single" w:sz="4" w:space="0" w:color="3861AB"/>
            </w:tcBorders>
          </w:tcPr>
          <w:p w14:paraId="5FD63602" w14:textId="77777777" w:rsidR="00D77644" w:rsidRPr="00857982" w:rsidRDefault="00D77644" w:rsidP="00D77644">
            <w:pPr>
              <w:pStyle w:val="Heading3"/>
              <w:rPr>
                <w:rStyle w:val="normaltextrun"/>
                <w:b w:val="0"/>
                <w:bCs w:val="0"/>
                <w:color w:val="3861AB"/>
              </w:rPr>
            </w:pPr>
            <w:r>
              <w:rPr>
                <w:highlight w:val="yellow"/>
              </w:rPr>
              <w:t>[</w:t>
            </w:r>
            <w:r w:rsidRPr="00857982">
              <w:rPr>
                <w:highlight w:val="yellow"/>
              </w:rPr>
              <w:t>ARE THERE ADU PLANS AVAILABLE?</w:t>
            </w:r>
            <w:r>
              <w:t>]</w:t>
            </w:r>
            <w:r w:rsidRPr="00873B22">
              <w:t> </w:t>
            </w:r>
          </w:p>
          <w:p w14:paraId="35575B44" w14:textId="55F19527" w:rsidR="00D77644" w:rsidRDefault="00D77644" w:rsidP="004E729D">
            <w:pPr>
              <w:rPr>
                <w:highlight w:val="yellow"/>
              </w:rPr>
            </w:pPr>
            <w:r>
              <w:rPr>
                <w:highlight w:val="yellow"/>
              </w:rPr>
              <w:t>[</w:t>
            </w:r>
            <w:r w:rsidRPr="002747B4">
              <w:rPr>
                <w:highlight w:val="yellow"/>
              </w:rPr>
              <w:t xml:space="preserve">Yes! </w:t>
            </w:r>
            <w:r>
              <w:rPr>
                <w:highlight w:val="yellow"/>
              </w:rPr>
              <w:t xml:space="preserve">Visit </w:t>
            </w:r>
            <w:r w:rsidR="00E06A78">
              <w:rPr>
                <w:highlight w:val="yellow"/>
              </w:rPr>
              <w:t>[</w:t>
            </w:r>
            <w:r w:rsidR="00E06A78">
              <w:rPr>
                <w:highlight w:val="green"/>
              </w:rPr>
              <w:t>website</w:t>
            </w:r>
            <w:r w:rsidR="00E06A78">
              <w:rPr>
                <w:highlight w:val="yellow"/>
              </w:rPr>
              <w:t>]</w:t>
            </w:r>
            <w:r>
              <w:rPr>
                <w:highlight w:val="yellow"/>
              </w:rPr>
              <w:t xml:space="preserve"> to </w:t>
            </w:r>
            <w:r w:rsidR="00A262A3">
              <w:rPr>
                <w:highlight w:val="yellow"/>
              </w:rPr>
              <w:t>see available</w:t>
            </w:r>
            <w:r w:rsidRPr="002747B4">
              <w:rPr>
                <w:highlight w:val="yellow"/>
              </w:rPr>
              <w:t xml:space="preserve"> plans for ADUs</w:t>
            </w:r>
            <w:r w:rsidR="00A262A3">
              <w:rPr>
                <w:highlight w:val="yellow"/>
              </w:rPr>
              <w:t xml:space="preserve">. </w:t>
            </w:r>
            <w:r w:rsidRPr="002747B4">
              <w:rPr>
                <w:highlight w:val="yellow"/>
              </w:rPr>
              <w:t>Skip the design process and get a head start on permitting. Plans will still need to be customized to your property.]</w:t>
            </w:r>
          </w:p>
        </w:tc>
      </w:tr>
    </w:tbl>
    <w:p w14:paraId="2CF625CD" w14:textId="0BAFC62E" w:rsidR="00CD6DC4" w:rsidRDefault="00893820" w:rsidP="00A104D2">
      <w:pPr>
        <w:pStyle w:val="Heading2"/>
      </w:pPr>
      <w:r>
        <w:br w:type="page"/>
      </w:r>
      <w:r w:rsidRPr="00857982">
        <w:t>Permitting</w:t>
      </w:r>
    </w:p>
    <w:tbl>
      <w:tblPr>
        <w:tblStyle w:val="TableGrid"/>
        <w:tblW w:w="4993" w:type="pct"/>
        <w:tblInd w:w="5" w:type="dxa"/>
        <w:tblBorders>
          <w:top w:val="none" w:sz="0" w:space="0" w:color="auto"/>
          <w:left w:val="none" w:sz="0" w:space="0" w:color="auto"/>
          <w:bottom w:val="none" w:sz="0" w:space="0" w:color="auto"/>
          <w:right w:val="none" w:sz="0" w:space="0" w:color="auto"/>
          <w:insideH w:val="single" w:sz="8" w:space="0" w:color="79A6A0" w:themeColor="accent1"/>
          <w:insideV w:val="none" w:sz="0" w:space="0" w:color="auto"/>
        </w:tblBorders>
        <w:tblCellMar>
          <w:top w:w="58" w:type="dxa"/>
          <w:bottom w:w="58" w:type="dxa"/>
        </w:tblCellMar>
        <w:tblLook w:val="04A0" w:firstRow="1" w:lastRow="0" w:firstColumn="1" w:lastColumn="0" w:noHBand="0" w:noVBand="1"/>
      </w:tblPr>
      <w:tblGrid>
        <w:gridCol w:w="10785"/>
      </w:tblGrid>
      <w:tr w:rsidR="00BD44A6" w:rsidRPr="00456738" w14:paraId="316C1E5F" w14:textId="77777777" w:rsidTr="2B45C96F">
        <w:tc>
          <w:tcPr>
            <w:tcW w:w="5000" w:type="pct"/>
            <w:tcBorders>
              <w:top w:val="nil"/>
              <w:bottom w:val="single" w:sz="8" w:space="0" w:color="3861AB"/>
            </w:tcBorders>
          </w:tcPr>
          <w:p w14:paraId="6D45F445" w14:textId="601A8A19" w:rsidR="00BD44A6" w:rsidRPr="00857982" w:rsidRDefault="00BD44A6" w:rsidP="0044319B">
            <w:pPr>
              <w:pStyle w:val="Heading3"/>
            </w:pPr>
            <w:r w:rsidRPr="00857982">
              <w:t>WHAT BUILDING PERMITS ARE REQUIRED FOR ADUS AND JADUS? </w:t>
            </w:r>
          </w:p>
          <w:p w14:paraId="645BD0F4" w14:textId="2A5809E0" w:rsidR="00BD44A6" w:rsidRPr="00857982" w:rsidRDefault="2B45C96F" w:rsidP="2B45C96F">
            <w:pPr>
              <w:spacing w:before="60" w:after="60"/>
              <w:rPr>
                <w:rFonts w:cs="Calibri"/>
              </w:rPr>
            </w:pPr>
            <w:r w:rsidRPr="2B45C96F">
              <w:rPr>
                <w:rStyle w:val="normaltextrun"/>
              </w:rPr>
              <w:t>All ADUs and JADUs require a building permit, issued after the relevant departments have reviewed and approved your application. If your project does not meet local standards (like it exceeds size or height limits for your property or zone), you may need an additional permit.</w:t>
            </w:r>
          </w:p>
        </w:tc>
      </w:tr>
      <w:tr w:rsidR="00BD44A6" w:rsidRPr="00456738" w14:paraId="1AE01262" w14:textId="77777777" w:rsidTr="2B45C96F">
        <w:tc>
          <w:tcPr>
            <w:tcW w:w="5000" w:type="pct"/>
            <w:tcBorders>
              <w:top w:val="single" w:sz="8" w:space="0" w:color="3861AB"/>
              <w:bottom w:val="single" w:sz="8" w:space="0" w:color="3861AB"/>
            </w:tcBorders>
          </w:tcPr>
          <w:p w14:paraId="20388CDE" w14:textId="3CFF74E3" w:rsidR="00BD44A6" w:rsidRPr="00857982" w:rsidRDefault="00BD44A6" w:rsidP="0044319B">
            <w:pPr>
              <w:pStyle w:val="Heading3"/>
            </w:pPr>
            <w:r w:rsidRPr="00857982">
              <w:t xml:space="preserve">ARE THERE UTILITY ISSUES </w:t>
            </w:r>
            <w:r w:rsidR="008A5A0A">
              <w:t>TO</w:t>
            </w:r>
            <w:r w:rsidRPr="00857982">
              <w:t xml:space="preserve"> CONSIDER? </w:t>
            </w:r>
          </w:p>
          <w:p w14:paraId="4FC3855D" w14:textId="05608C9F" w:rsidR="00BD44A6" w:rsidRPr="00857982" w:rsidRDefault="2B45C96F" w:rsidP="2B45C96F">
            <w:pPr>
              <w:spacing w:before="60" w:after="60"/>
              <w:rPr>
                <w:rFonts w:cs="Calibri"/>
                <w:color w:val="000000"/>
              </w:rPr>
            </w:pPr>
            <w:r w:rsidRPr="2B45C96F">
              <w:rPr>
                <w:rStyle w:val="normaltextrun"/>
              </w:rPr>
              <w:t>New or separate utility connections may be required for ADUs, but not JADUs. You</w:t>
            </w:r>
            <w:r w:rsidR="00A06CD3">
              <w:rPr>
                <w:rStyle w:val="normaltextrun"/>
              </w:rPr>
              <w:t xml:space="preserve"> </w:t>
            </w:r>
            <w:r w:rsidRPr="2B45C96F">
              <w:rPr>
                <w:rStyle w:val="normaltextrun"/>
              </w:rPr>
              <w:t xml:space="preserve">should </w:t>
            </w:r>
            <w:r w:rsidR="00A06CD3">
              <w:rPr>
                <w:rStyle w:val="normaltextrun"/>
              </w:rPr>
              <w:t>contact y</w:t>
            </w:r>
            <w:r w:rsidRPr="2B45C96F">
              <w:rPr>
                <w:rStyle w:val="normaltextrun"/>
              </w:rPr>
              <w:t>our utility providers for more information before starting a design</w:t>
            </w:r>
            <w:r w:rsidR="009D1E28" w:rsidRPr="2B45C96F">
              <w:rPr>
                <w:rStyle w:val="normaltextrun"/>
              </w:rPr>
              <w:t xml:space="preserve">. </w:t>
            </w:r>
          </w:p>
        </w:tc>
      </w:tr>
      <w:tr w:rsidR="00BD44A6" w:rsidRPr="00456738" w14:paraId="6F315B7E" w14:textId="77777777" w:rsidTr="2B45C96F">
        <w:tc>
          <w:tcPr>
            <w:tcW w:w="5000" w:type="pct"/>
            <w:tcBorders>
              <w:top w:val="single" w:sz="8" w:space="0" w:color="3861AB"/>
              <w:bottom w:val="single" w:sz="4" w:space="0" w:color="3861AB"/>
            </w:tcBorders>
          </w:tcPr>
          <w:p w14:paraId="7E901486" w14:textId="7510EC1F" w:rsidR="00BD44A6" w:rsidRPr="00857982" w:rsidRDefault="00BD44A6" w:rsidP="0044319B">
            <w:pPr>
              <w:pStyle w:val="Heading3"/>
            </w:pPr>
            <w:r w:rsidRPr="00857982">
              <w:t>WHAT PARKING IS REQUIRED FOR AN ADU OR A JADU? </w:t>
            </w:r>
          </w:p>
          <w:p w14:paraId="06E3E0BD" w14:textId="37B40C53" w:rsidR="00BD44A6" w:rsidRPr="00857982" w:rsidRDefault="2B45C96F" w:rsidP="2B45C96F">
            <w:pPr>
              <w:spacing w:before="60" w:after="60"/>
              <w:rPr>
                <w:rFonts w:cs="Calibri"/>
                <w:color w:val="000000"/>
              </w:rPr>
            </w:pPr>
            <w:r w:rsidRPr="2B45C96F">
              <w:rPr>
                <w:rStyle w:val="normaltextrun"/>
              </w:rPr>
              <w:t xml:space="preserve">If your property is within a ½ mile of public transit, or you are converting a detached garage, no parking spaces are required. Parking can be tandem (directly behind another spot in the driveway). </w:t>
            </w:r>
          </w:p>
        </w:tc>
      </w:tr>
    </w:tbl>
    <w:p w14:paraId="7FCB7EAD" w14:textId="3CC7B081" w:rsidR="00893820" w:rsidRDefault="00893820" w:rsidP="00893820">
      <w:pPr>
        <w:pStyle w:val="Heading2"/>
      </w:pPr>
      <w:r w:rsidRPr="00857982">
        <w:t>Construction</w:t>
      </w:r>
    </w:p>
    <w:tbl>
      <w:tblPr>
        <w:tblStyle w:val="TableGrid"/>
        <w:tblW w:w="4993" w:type="pct"/>
        <w:tblInd w:w="5" w:type="dxa"/>
        <w:tblBorders>
          <w:top w:val="none" w:sz="0" w:space="0" w:color="auto"/>
          <w:left w:val="none" w:sz="0" w:space="0" w:color="auto"/>
          <w:bottom w:val="none" w:sz="0" w:space="0" w:color="auto"/>
          <w:right w:val="none" w:sz="0" w:space="0" w:color="auto"/>
          <w:insideH w:val="single" w:sz="8" w:space="0" w:color="79A6A0" w:themeColor="accent1"/>
          <w:insideV w:val="none" w:sz="0" w:space="0" w:color="auto"/>
        </w:tblBorders>
        <w:tblCellMar>
          <w:top w:w="58" w:type="dxa"/>
          <w:bottom w:w="58" w:type="dxa"/>
        </w:tblCellMar>
        <w:tblLook w:val="04A0" w:firstRow="1" w:lastRow="0" w:firstColumn="1" w:lastColumn="0" w:noHBand="0" w:noVBand="1"/>
      </w:tblPr>
      <w:tblGrid>
        <w:gridCol w:w="10785"/>
      </w:tblGrid>
      <w:tr w:rsidR="00BD44A6" w:rsidRPr="00456738" w14:paraId="594EDBBB" w14:textId="77777777" w:rsidTr="00380F8F">
        <w:tc>
          <w:tcPr>
            <w:tcW w:w="5000" w:type="pct"/>
            <w:tcBorders>
              <w:top w:val="nil"/>
              <w:bottom w:val="single" w:sz="4" w:space="0" w:color="3861AB"/>
            </w:tcBorders>
          </w:tcPr>
          <w:p w14:paraId="1874157E" w14:textId="017EB631" w:rsidR="00BD44A6" w:rsidRPr="00857982" w:rsidRDefault="00BD44A6" w:rsidP="0044319B">
            <w:pPr>
              <w:pStyle w:val="Heading3"/>
            </w:pPr>
            <w:r w:rsidRPr="00857982">
              <w:t>HOW DO I FIND A CONTRACTOR/BUILDER? </w:t>
            </w:r>
          </w:p>
          <w:p w14:paraId="3B2A1AB1" w14:textId="4460D645" w:rsidR="00BD44A6" w:rsidRPr="00456738" w:rsidRDefault="00C451DA" w:rsidP="00857982">
            <w:pPr>
              <w:spacing w:before="60" w:after="60"/>
              <w:rPr>
                <w:rFonts w:cs="Calibri"/>
                <w:color w:val="000000"/>
              </w:rPr>
            </w:pPr>
            <w:r w:rsidRPr="00C451DA">
              <w:rPr>
                <w:rFonts w:cs="Calibri"/>
                <w:color w:val="000000"/>
                <w:szCs w:val="24"/>
                <w:lang w:val="en"/>
              </w:rPr>
              <w:t xml:space="preserve">The </w:t>
            </w:r>
            <w:hyperlink r:id="rId24" w:history="1">
              <w:r w:rsidRPr="00AF412A">
                <w:rPr>
                  <w:rFonts w:cs="Calibri"/>
                  <w:bCs/>
                  <w:color w:val="2A4780"/>
                  <w:szCs w:val="24"/>
                  <w:u w:val="single"/>
                  <w:lang w:val="en"/>
                </w:rPr>
                <w:t>California Department of Consumer Affairs</w:t>
              </w:r>
            </w:hyperlink>
            <w:r w:rsidRPr="00C451DA">
              <w:rPr>
                <w:rFonts w:cs="Calibri"/>
                <w:color w:val="000000"/>
                <w:szCs w:val="24"/>
                <w:lang w:val="en"/>
              </w:rPr>
              <w:t xml:space="preserve"> can help</w:t>
            </w:r>
            <w:r w:rsidR="00B63482">
              <w:rPr>
                <w:rFonts w:cs="Calibri"/>
                <w:color w:val="000000"/>
                <w:szCs w:val="24"/>
                <w:lang w:val="en"/>
              </w:rPr>
              <w:t xml:space="preserve"> and</w:t>
            </w:r>
            <w:r w:rsidRPr="00C451DA">
              <w:rPr>
                <w:rFonts w:cs="Calibri"/>
                <w:color w:val="000000"/>
                <w:szCs w:val="24"/>
                <w:lang w:val="en"/>
              </w:rPr>
              <w:t xml:space="preserve"> provide</w:t>
            </w:r>
            <w:r w:rsidR="00B63482">
              <w:rPr>
                <w:rFonts w:cs="Calibri"/>
                <w:color w:val="000000"/>
                <w:szCs w:val="24"/>
                <w:lang w:val="en"/>
              </w:rPr>
              <w:t>s</w:t>
            </w:r>
            <w:r w:rsidRPr="00C451DA">
              <w:rPr>
                <w:rFonts w:cs="Calibri"/>
                <w:color w:val="000000"/>
                <w:szCs w:val="24"/>
                <w:lang w:val="en"/>
              </w:rPr>
              <w:t xml:space="preserve"> resources for hiring, checking license status, negotiating a clear contract, and resolving disputes. Before you hire your contractor, make sure to check their license</w:t>
            </w:r>
            <w:r w:rsidR="009E705C">
              <w:rPr>
                <w:rFonts w:cs="Calibri"/>
                <w:color w:val="000000"/>
                <w:szCs w:val="24"/>
                <w:lang w:val="en"/>
              </w:rPr>
              <w:t>,</w:t>
            </w:r>
            <w:r w:rsidR="009E705C">
              <w:rPr>
                <w:lang w:val="en"/>
              </w:rPr>
              <w:t xml:space="preserve"> </w:t>
            </w:r>
            <w:r w:rsidRPr="00C451DA">
              <w:rPr>
                <w:rFonts w:cs="Calibri"/>
                <w:color w:val="000000"/>
                <w:szCs w:val="24"/>
                <w:lang w:val="en"/>
              </w:rPr>
              <w:t>insurance</w:t>
            </w:r>
            <w:r w:rsidR="009E705C">
              <w:rPr>
                <w:rFonts w:cs="Calibri"/>
                <w:color w:val="000000"/>
                <w:szCs w:val="24"/>
                <w:lang w:val="en"/>
              </w:rPr>
              <w:t xml:space="preserve"> </w:t>
            </w:r>
            <w:r w:rsidR="009E705C">
              <w:rPr>
                <w:lang w:val="en"/>
              </w:rPr>
              <w:t>and references</w:t>
            </w:r>
            <w:r w:rsidRPr="00C451DA">
              <w:rPr>
                <w:rFonts w:cs="Calibri"/>
                <w:color w:val="000000"/>
                <w:szCs w:val="24"/>
                <w:lang w:val="en"/>
              </w:rPr>
              <w:t xml:space="preserve">. You can verify their license by calling the Contractors’ State License Board at 800-321-2752 or </w:t>
            </w:r>
            <w:r>
              <w:rPr>
                <w:rFonts w:cs="Calibri"/>
                <w:color w:val="000000"/>
                <w:szCs w:val="24"/>
                <w:lang w:val="en"/>
              </w:rPr>
              <w:t xml:space="preserve">by visiting </w:t>
            </w:r>
            <w:hyperlink r:id="rId25" w:history="1">
              <w:r w:rsidRPr="00AF412A">
                <w:rPr>
                  <w:rFonts w:cs="Calibri"/>
                  <w:bCs/>
                  <w:color w:val="2A4780"/>
                  <w:szCs w:val="24"/>
                  <w:u w:val="single"/>
                  <w:lang w:val="en"/>
                </w:rPr>
                <w:t>cslb.ca.gov</w:t>
              </w:r>
            </w:hyperlink>
            <w:r w:rsidRPr="00AF412A">
              <w:rPr>
                <w:rFonts w:cs="Calibri"/>
                <w:color w:val="000000"/>
                <w:szCs w:val="24"/>
                <w:u w:val="single"/>
                <w:lang w:val="en"/>
              </w:rPr>
              <w:t>.</w:t>
            </w:r>
            <w:r>
              <w:rPr>
                <w:rFonts w:cs="Calibri"/>
                <w:color w:val="000000"/>
                <w:szCs w:val="24"/>
                <w:lang w:val="en"/>
              </w:rPr>
              <w:t xml:space="preserve"> Soliciting at</w:t>
            </w:r>
            <w:r w:rsidR="00BD44A6" w:rsidRPr="00C451DA">
              <w:rPr>
                <w:rStyle w:val="normaltextrun"/>
              </w:rPr>
              <w:t xml:space="preserve"> least three bids for compariso</w:t>
            </w:r>
            <w:r>
              <w:rPr>
                <w:rStyle w:val="normaltextrun"/>
              </w:rPr>
              <w:t xml:space="preserve">n is recommended, </w:t>
            </w:r>
            <w:r w:rsidRPr="00C451DA">
              <w:rPr>
                <w:rStyle w:val="normaltextrun"/>
              </w:rPr>
              <w:t xml:space="preserve">and </w:t>
            </w:r>
            <w:r w:rsidR="00BD44A6" w:rsidRPr="00C451DA">
              <w:rPr>
                <w:rStyle w:val="normaltextrun"/>
              </w:rPr>
              <w:t>when present</w:t>
            </w:r>
            <w:r w:rsidRPr="00C451DA">
              <w:rPr>
                <w:rStyle w:val="normaltextrun"/>
              </w:rPr>
              <w:t>ed</w:t>
            </w:r>
            <w:r w:rsidR="00BD44A6" w:rsidRPr="00857982">
              <w:rPr>
                <w:rStyle w:val="normaltextrun"/>
              </w:rPr>
              <w:t xml:space="preserve"> with a contract, review everything carefully. </w:t>
            </w:r>
          </w:p>
        </w:tc>
      </w:tr>
    </w:tbl>
    <w:p w14:paraId="30036126" w14:textId="0CB2C1FB" w:rsidR="00893820" w:rsidRDefault="00893820" w:rsidP="00893820">
      <w:pPr>
        <w:pStyle w:val="Heading2"/>
      </w:pPr>
      <w:r w:rsidRPr="00857982">
        <w:t>Move-In</w:t>
      </w:r>
    </w:p>
    <w:tbl>
      <w:tblPr>
        <w:tblStyle w:val="TableGrid"/>
        <w:tblW w:w="4993" w:type="pct"/>
        <w:tblInd w:w="5" w:type="dxa"/>
        <w:tblBorders>
          <w:top w:val="none" w:sz="0" w:space="0" w:color="auto"/>
          <w:left w:val="none" w:sz="0" w:space="0" w:color="auto"/>
          <w:bottom w:val="none" w:sz="0" w:space="0" w:color="auto"/>
          <w:right w:val="none" w:sz="0" w:space="0" w:color="auto"/>
          <w:insideH w:val="single" w:sz="8" w:space="0" w:color="79A6A0" w:themeColor="accent1"/>
          <w:insideV w:val="none" w:sz="0" w:space="0" w:color="auto"/>
        </w:tblBorders>
        <w:tblCellMar>
          <w:top w:w="58" w:type="dxa"/>
          <w:bottom w:w="58" w:type="dxa"/>
        </w:tblCellMar>
        <w:tblLook w:val="04A0" w:firstRow="1" w:lastRow="0" w:firstColumn="1" w:lastColumn="0" w:noHBand="0" w:noVBand="1"/>
      </w:tblPr>
      <w:tblGrid>
        <w:gridCol w:w="10785"/>
      </w:tblGrid>
      <w:tr w:rsidR="00BD44A6" w:rsidRPr="00456738" w14:paraId="5656E188" w14:textId="77777777" w:rsidTr="2B45C96F">
        <w:trPr>
          <w:trHeight w:val="590"/>
        </w:trPr>
        <w:tc>
          <w:tcPr>
            <w:tcW w:w="5000" w:type="pct"/>
            <w:tcBorders>
              <w:top w:val="nil"/>
              <w:bottom w:val="nil"/>
            </w:tcBorders>
          </w:tcPr>
          <w:p w14:paraId="32B79042" w14:textId="6AC79260" w:rsidR="00BD44A6" w:rsidRPr="00857982" w:rsidRDefault="006E637F" w:rsidP="00380F8F">
            <w:pPr>
              <w:pStyle w:val="Heading3"/>
            </w:pPr>
            <w:r>
              <w:t>HOW DO I PREPARE TO RENT MY ADU</w:t>
            </w:r>
            <w:r w:rsidR="2B45C96F">
              <w:t xml:space="preserve">? </w:t>
            </w:r>
          </w:p>
          <w:p w14:paraId="39EE2246" w14:textId="410547E2" w:rsidR="00C451DA" w:rsidRPr="00AF412A" w:rsidRDefault="2B45C96F" w:rsidP="2B45C96F">
            <w:pPr>
              <w:spacing w:before="60" w:after="60"/>
              <w:rPr>
                <w:rFonts w:cs="Calibri"/>
                <w:color w:val="000000"/>
                <w:lang w:val="en"/>
              </w:rPr>
            </w:pPr>
            <w:r w:rsidRPr="2B45C96F">
              <w:rPr>
                <w:rStyle w:val="normaltextrun"/>
              </w:rPr>
              <w:t xml:space="preserve">Prepare to rent your unit by getting insurance, setting up utilities, </w:t>
            </w:r>
            <w:r w:rsidR="00951CDA">
              <w:rPr>
                <w:rStyle w:val="normaltextrun"/>
              </w:rPr>
              <w:t>applying for</w:t>
            </w:r>
            <w:r w:rsidRPr="2B45C96F">
              <w:rPr>
                <w:rStyle w:val="normaltextrun"/>
              </w:rPr>
              <w:t xml:space="preserve"> an address, and developing a plan to handle finances. You will need to establish a lease or rental agreement and will need to </w:t>
            </w:r>
            <w:r w:rsidRPr="2B45C96F">
              <w:rPr>
                <w:rFonts w:cs="Calibri"/>
                <w:color w:val="000000"/>
                <w:lang w:val="en"/>
              </w:rPr>
              <w:t xml:space="preserve">understand the laws related to being a landlord. For an overview of California laws, review the </w:t>
            </w:r>
            <w:hyperlink r:id="rId26">
              <w:r w:rsidRPr="2B45C96F">
                <w:rPr>
                  <w:rFonts w:cs="Calibri"/>
                  <w:color w:val="2A4780"/>
                  <w:u w:val="single"/>
                </w:rPr>
                <w:t>California Tenants: A Guide to Residential Tenants’ and Landlords’ Rights and Responsibilities</w:t>
              </w:r>
            </w:hyperlink>
            <w:r w:rsidRPr="2B45C96F">
              <w:rPr>
                <w:rFonts w:cs="Calibri"/>
              </w:rPr>
              <w:t xml:space="preserve">, </w:t>
            </w:r>
            <w:r w:rsidRPr="2B45C96F">
              <w:rPr>
                <w:rFonts w:cs="Calibri"/>
                <w:color w:val="000000"/>
                <w:lang w:val="en"/>
              </w:rPr>
              <w:t xml:space="preserve">published by the California Department of Consumer Affairs. </w:t>
            </w:r>
          </w:p>
          <w:p w14:paraId="1940645C" w14:textId="7FA59C83" w:rsidR="00BD44A6" w:rsidRPr="00857982" w:rsidRDefault="00BD44A6" w:rsidP="00857982">
            <w:pPr>
              <w:spacing w:before="60" w:after="60"/>
              <w:rPr>
                <w:rFonts w:cs="Calibri"/>
                <w:color w:val="000000"/>
                <w:szCs w:val="24"/>
              </w:rPr>
            </w:pPr>
          </w:p>
        </w:tc>
      </w:tr>
    </w:tbl>
    <w:p w14:paraId="5E16FC84" w14:textId="77777777" w:rsidR="00BD44A6" w:rsidRPr="00456738" w:rsidRDefault="00BD44A6" w:rsidP="00BD44A6">
      <w:pPr>
        <w:rPr>
          <w:rStyle w:val="Emphasis"/>
        </w:rPr>
        <w:sectPr w:rsidR="00BD44A6" w:rsidRPr="00456738" w:rsidSect="00BD44A6">
          <w:footerReference w:type="even" r:id="rId27"/>
          <w:footerReference w:type="default" r:id="rId28"/>
          <w:type w:val="continuous"/>
          <w:pgSz w:w="12240" w:h="15840"/>
          <w:pgMar w:top="720" w:right="720" w:bottom="720" w:left="720" w:header="720" w:footer="432" w:gutter="0"/>
          <w:cols w:space="720"/>
          <w:docGrid w:linePitch="360"/>
        </w:sectPr>
      </w:pPr>
    </w:p>
    <w:p w14:paraId="754AB05A" w14:textId="77777777" w:rsidR="00BD44A6" w:rsidRPr="00C06861" w:rsidRDefault="00BD44A6" w:rsidP="009F09F6">
      <w:pPr>
        <w:rPr>
          <w:rFonts w:cs="Calibri"/>
        </w:rPr>
      </w:pPr>
    </w:p>
    <w:sectPr w:rsidR="00BD44A6" w:rsidRPr="00C06861" w:rsidSect="00A800D9">
      <w:footerReference w:type="even" r:id="rId29"/>
      <w:footerReference w:type="default" r:id="rId30"/>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amantha Dolgoff" w:date="2025-05-27T14:18:00Z" w:initials="SD">
    <w:p w14:paraId="643BBA84" w14:textId="77777777" w:rsidR="0061399F" w:rsidRDefault="0061399F" w:rsidP="0061399F">
      <w:pPr>
        <w:pStyle w:val="CommentText"/>
      </w:pPr>
      <w:r>
        <w:rPr>
          <w:rStyle w:val="CommentReference"/>
        </w:rPr>
        <w:annotationRef/>
      </w:r>
      <w:r>
        <w:rPr>
          <w:b/>
          <w:bCs/>
        </w:rPr>
        <w:t xml:space="preserve">Instructions for customizing this handout: </w:t>
      </w:r>
    </w:p>
    <w:p w14:paraId="626F5343" w14:textId="77777777" w:rsidR="0061399F" w:rsidRDefault="0061399F" w:rsidP="0061399F">
      <w:pPr>
        <w:pStyle w:val="CommentText"/>
      </w:pPr>
    </w:p>
    <w:p w14:paraId="63DA0E19" w14:textId="77777777" w:rsidR="0061399F" w:rsidRDefault="0061399F" w:rsidP="0061399F">
      <w:pPr>
        <w:pStyle w:val="CommentText"/>
      </w:pPr>
      <w:r>
        <w:rPr>
          <w:b/>
          <w:bCs/>
        </w:rPr>
        <w:t xml:space="preserve">Highlighting: </w:t>
      </w:r>
    </w:p>
    <w:p w14:paraId="3F5BD057" w14:textId="77777777" w:rsidR="0061399F" w:rsidRDefault="0061399F" w:rsidP="0061399F">
      <w:pPr>
        <w:pStyle w:val="CommentText"/>
      </w:pPr>
      <w:r>
        <w:t xml:space="preserve">Text that is in brackets and highlighted needs to be reviewed and should be customized with local details. </w:t>
      </w:r>
    </w:p>
    <w:p w14:paraId="40546BBA" w14:textId="77777777" w:rsidR="0061399F" w:rsidRDefault="0061399F" w:rsidP="0061399F">
      <w:pPr>
        <w:pStyle w:val="CommentText"/>
      </w:pPr>
      <w:r>
        <w:rPr>
          <w:highlight w:val="yellow"/>
        </w:rPr>
        <w:t xml:space="preserve">Yellow highlighted text is informational or optional text that must be reviewed and updated as needed. </w:t>
      </w:r>
    </w:p>
    <w:p w14:paraId="01B59B69" w14:textId="77777777" w:rsidR="0061399F" w:rsidRDefault="0061399F" w:rsidP="0061399F">
      <w:pPr>
        <w:pStyle w:val="CommentText"/>
      </w:pPr>
      <w:r>
        <w:rPr>
          <w:highlight w:val="green"/>
        </w:rPr>
        <w:t xml:space="preserve">Green highlighted text (in hyperlink style) show where hyperlinks should be added. </w:t>
      </w:r>
    </w:p>
    <w:p w14:paraId="2F17C0A5" w14:textId="77777777" w:rsidR="0061399F" w:rsidRDefault="0061399F" w:rsidP="0061399F">
      <w:pPr>
        <w:pStyle w:val="CommentText"/>
      </w:pPr>
      <w:r>
        <w:t xml:space="preserve">Remove brackets and highlighting after updating to local information. </w:t>
      </w:r>
    </w:p>
    <w:p w14:paraId="3D4647F2" w14:textId="77777777" w:rsidR="0061399F" w:rsidRDefault="0061399F" w:rsidP="0061399F">
      <w:pPr>
        <w:pStyle w:val="CommentText"/>
      </w:pPr>
    </w:p>
    <w:p w14:paraId="4C42DCC4" w14:textId="77777777" w:rsidR="0061399F" w:rsidRDefault="0061399F" w:rsidP="0061399F">
      <w:pPr>
        <w:pStyle w:val="CommentText"/>
      </w:pPr>
      <w:r>
        <w:rPr>
          <w:b/>
          <w:bCs/>
        </w:rPr>
        <w:t>Custom Text:</w:t>
      </w:r>
    </w:p>
    <w:p w14:paraId="3C1C1A7A" w14:textId="77777777" w:rsidR="0061399F" w:rsidRDefault="0061399F" w:rsidP="0061399F">
      <w:pPr>
        <w:pStyle w:val="CommentText"/>
      </w:pPr>
      <w:r>
        <w:t xml:space="preserve">You may also change text as needed throughout the document. </w:t>
      </w:r>
    </w:p>
    <w:p w14:paraId="1D309AE8" w14:textId="77777777" w:rsidR="0061399F" w:rsidRDefault="0061399F" w:rsidP="0061399F">
      <w:pPr>
        <w:pStyle w:val="CommentText"/>
      </w:pPr>
    </w:p>
    <w:p w14:paraId="6CB36EED" w14:textId="77777777" w:rsidR="0061399F" w:rsidRDefault="0061399F" w:rsidP="0061399F">
      <w:pPr>
        <w:pStyle w:val="CommentText"/>
      </w:pPr>
      <w:r>
        <w:rPr>
          <w:b/>
          <w:bCs/>
        </w:rPr>
        <w:t xml:space="preserve">Accessibility: </w:t>
      </w:r>
    </w:p>
    <w:p w14:paraId="3AB3603A" w14:textId="77777777" w:rsidR="0061399F" w:rsidRDefault="0061399F" w:rsidP="0061399F">
      <w:pPr>
        <w:pStyle w:val="CommentText"/>
      </w:pPr>
      <w:r>
        <w:t xml:space="preserve">This handout is 508-compliant. Significant changes should be checked to ensure accessibility of the final document. </w:t>
      </w:r>
    </w:p>
    <w:p w14:paraId="0E7F5ABA" w14:textId="77777777" w:rsidR="0061399F" w:rsidRDefault="0061399F" w:rsidP="0061399F">
      <w:pPr>
        <w:pStyle w:val="CommentText"/>
      </w:pPr>
    </w:p>
    <w:p w14:paraId="7D7881EC" w14:textId="77777777" w:rsidR="0061399F" w:rsidRDefault="0061399F" w:rsidP="0061399F">
      <w:pPr>
        <w:pStyle w:val="CommentText"/>
      </w:pPr>
      <w:r>
        <w:rPr>
          <w:b/>
          <w:bCs/>
        </w:rPr>
        <w:t xml:space="preserve">This handout may be combined with the ADU Mini Guide for Homeowners Handout. </w:t>
      </w:r>
      <w:r>
        <w:t xml:space="preserve">This template shares much of the same content as the Mini Guide. </w:t>
      </w:r>
    </w:p>
  </w:comment>
  <w:comment w:id="1" w:author="Samantha Dolgoff" w:date="2025-05-27T11:56:00Z" w:initials="SD">
    <w:p w14:paraId="3803F23D" w14:textId="77777777" w:rsidR="002F1EA1" w:rsidRDefault="002F1EA1" w:rsidP="002F1EA1">
      <w:pPr>
        <w:pStyle w:val="CommentText"/>
      </w:pPr>
      <w:r>
        <w:rPr>
          <w:rStyle w:val="CommentReference"/>
        </w:rPr>
        <w:annotationRef/>
      </w:r>
      <w:r>
        <w:t xml:space="preserve">The following content may be added to the end of the Mini Guide for Homeowners.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D7881EC" w15:done="0"/>
  <w15:commentEx w15:paraId="3803F23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EB256E2" w16cex:dateUtc="2025-05-27T21:18:00Z"/>
  <w16cex:commentExtensible w16cex:durableId="545606C3" w16cex:dateUtc="2025-05-27T18: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D7881EC" w16cid:durableId="5EB256E2"/>
  <w16cid:commentId w16cid:paraId="3803F23D" w16cid:durableId="545606C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58F5B6" w14:textId="77777777" w:rsidR="000A6787" w:rsidRDefault="000A6787" w:rsidP="009F09F6">
      <w:r>
        <w:separator/>
      </w:r>
    </w:p>
    <w:p w14:paraId="3BD70A2E" w14:textId="77777777" w:rsidR="000A6787" w:rsidRDefault="000A6787"/>
    <w:p w14:paraId="43AE4FFE" w14:textId="77777777" w:rsidR="000A6787" w:rsidRDefault="000A6787" w:rsidP="00AF412A"/>
  </w:endnote>
  <w:endnote w:type="continuationSeparator" w:id="0">
    <w:p w14:paraId="4E700ABE" w14:textId="77777777" w:rsidR="000A6787" w:rsidRDefault="000A6787" w:rsidP="009F09F6">
      <w:r>
        <w:continuationSeparator/>
      </w:r>
    </w:p>
    <w:p w14:paraId="3B59098B" w14:textId="77777777" w:rsidR="000A6787" w:rsidRDefault="000A6787"/>
    <w:p w14:paraId="61CFF043" w14:textId="77777777" w:rsidR="000A6787" w:rsidRDefault="000A6787" w:rsidP="00AF41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CA6A4FE-EE28-49D9-8DA2-E7D7BA55E9BA}"/>
    <w:embedBold r:id="rId2" w:fontKey="{93D39511-484E-4A56-818F-1D249FD4B6A5}"/>
    <w:embedItalic r:id="rId3" w:fontKey="{C3650C92-56A3-4643-AD53-93CD2E5F8563}"/>
    <w:embedBoldItalic r:id="rId4" w:fontKey="{784CF391-B77F-42E5-81AC-59AF3FF6A4B0}"/>
  </w:font>
  <w:font w:name="Open Sans Light">
    <w:charset w:val="00"/>
    <w:family w:val="swiss"/>
    <w:pitch w:val="variable"/>
    <w:sig w:usb0="E00002EF" w:usb1="4000205B" w:usb2="00000028" w:usb3="00000000" w:csb0="0000019F" w:csb1="00000000"/>
    <w:embedRegular r:id="rId5" w:fontKey="{1DCC082B-D61F-450D-A1FD-DAB2FF07FD7F}"/>
    <w:embedBold r:id="rId6" w:fontKey="{8190F525-B6CA-490F-8107-F3580DB5DE22}"/>
  </w:font>
  <w:font w:name="Open Sans Condensed">
    <w:altName w:val="Segoe UI"/>
    <w:charset w:val="00"/>
    <w:family w:val="swiss"/>
    <w:pitch w:val="variable"/>
    <w:sig w:usb0="E00002EF" w:usb1="4000205B" w:usb2="00000028" w:usb3="00000000" w:csb0="0000019F" w:csb1="00000000"/>
    <w:embedRegular r:id="rId7" w:fontKey="{303F4206-EAF2-4228-886F-487C915C8E8E}"/>
  </w:font>
  <w:font w:name="Open Sans">
    <w:charset w:val="00"/>
    <w:family w:val="swiss"/>
    <w:pitch w:val="variable"/>
    <w:sig w:usb0="E00002EF" w:usb1="4000205B" w:usb2="00000028" w:usb3="00000000" w:csb0="0000019F" w:csb1="00000000"/>
    <w:embedRegular r:id="rId8" w:fontKey="{144387A8-2EB6-45BA-9C5E-FCC5FABB8F25}"/>
    <w:embedBold r:id="rId9" w:fontKey="{1ED766AB-2941-45BF-9D7F-7E8D02A93308}"/>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0" w:fontKey="{F6D8B699-E55E-4211-871F-610805C756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91683720"/>
      <w:docPartObj>
        <w:docPartGallery w:val="Page Numbers (Bottom of Page)"/>
        <w:docPartUnique/>
      </w:docPartObj>
    </w:sdtPr>
    <w:sdtContent>
      <w:p w14:paraId="3F30CAD2" w14:textId="1ECC4F75" w:rsidR="00A800D9" w:rsidRDefault="00A800D9" w:rsidP="009F09F6">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375AD77" w14:textId="77777777" w:rsidR="00A800D9" w:rsidRDefault="00A800D9" w:rsidP="009F09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cs="Calibri"/>
      </w:rPr>
      <w:id w:val="111177094"/>
      <w:docPartObj>
        <w:docPartGallery w:val="Page Numbers (Bottom of Page)"/>
        <w:docPartUnique/>
      </w:docPartObj>
    </w:sdtPr>
    <w:sdtContent>
      <w:p w14:paraId="202D93BD" w14:textId="77777777" w:rsidR="004C0FAC" w:rsidRPr="002825F4" w:rsidRDefault="004C0FAC" w:rsidP="004C0FAC">
        <w:pPr>
          <w:pStyle w:val="Footer"/>
          <w:framePr w:wrap="none" w:vAnchor="text" w:hAnchor="margin" w:xAlign="right" w:y="1"/>
          <w:rPr>
            <w:rStyle w:val="PageNumber"/>
            <w:rFonts w:cs="Calibri"/>
            <w:szCs w:val="24"/>
          </w:rPr>
        </w:pPr>
        <w:r w:rsidRPr="002825F4">
          <w:rPr>
            <w:rStyle w:val="PageNumber"/>
            <w:rFonts w:cs="Calibri"/>
            <w:b/>
            <w:bCs/>
            <w:color w:val="193E34" w:themeColor="text1"/>
            <w:szCs w:val="24"/>
          </w:rPr>
          <w:fldChar w:fldCharType="begin"/>
        </w:r>
        <w:r w:rsidRPr="002825F4">
          <w:rPr>
            <w:rStyle w:val="PageNumber"/>
            <w:rFonts w:cs="Calibri"/>
            <w:b/>
            <w:bCs/>
            <w:color w:val="193E34" w:themeColor="text1"/>
            <w:szCs w:val="24"/>
          </w:rPr>
          <w:instrText xml:space="preserve"> PAGE </w:instrText>
        </w:r>
        <w:r w:rsidRPr="002825F4">
          <w:rPr>
            <w:rStyle w:val="PageNumber"/>
            <w:rFonts w:cs="Calibri"/>
            <w:b/>
            <w:bCs/>
            <w:color w:val="193E34" w:themeColor="text1"/>
            <w:szCs w:val="24"/>
          </w:rPr>
          <w:fldChar w:fldCharType="separate"/>
        </w:r>
        <w:r w:rsidRPr="002825F4">
          <w:rPr>
            <w:rStyle w:val="PageNumber"/>
            <w:rFonts w:cs="Calibri"/>
            <w:b/>
            <w:bCs/>
            <w:color w:val="193E34" w:themeColor="text1"/>
            <w:szCs w:val="24"/>
          </w:rPr>
          <w:t>1</w:t>
        </w:r>
        <w:r w:rsidRPr="002825F4">
          <w:rPr>
            <w:rStyle w:val="PageNumber"/>
            <w:rFonts w:cs="Calibri"/>
            <w:b/>
            <w:bCs/>
            <w:color w:val="193E34" w:themeColor="text1"/>
            <w:szCs w:val="24"/>
          </w:rPr>
          <w:fldChar w:fldCharType="end"/>
        </w:r>
      </w:p>
    </w:sdtContent>
  </w:sdt>
  <w:p w14:paraId="25DF2D7B" w14:textId="46283B5C" w:rsidR="00C06861" w:rsidRPr="002825F4" w:rsidRDefault="00C06861" w:rsidP="00C06861">
    <w:pPr>
      <w:pStyle w:val="Header"/>
      <w:spacing w:after="0"/>
      <w:rPr>
        <w:rFonts w:cs="Calibri"/>
        <w:color w:val="585858"/>
        <w:szCs w:val="24"/>
      </w:rPr>
    </w:pPr>
    <w:r w:rsidRPr="002825F4">
      <w:rPr>
        <w:rFonts w:cs="Calibri"/>
        <w:b/>
        <w:bCs/>
        <w:color w:val="2C3656"/>
        <w:szCs w:val="24"/>
      </w:rPr>
      <w:t>[</w:t>
    </w:r>
    <w:r w:rsidRPr="002825F4">
      <w:rPr>
        <w:rFonts w:cs="Calibri"/>
        <w:b/>
        <w:bCs/>
        <w:color w:val="2A4780"/>
        <w:szCs w:val="24"/>
        <w:highlight w:val="yellow"/>
      </w:rPr>
      <w:t>Jurisdiction Name</w:t>
    </w:r>
    <w:r w:rsidRPr="002825F4">
      <w:rPr>
        <w:rFonts w:cs="Calibri"/>
        <w:b/>
        <w:bCs/>
        <w:color w:val="2C3656"/>
        <w:szCs w:val="24"/>
      </w:rPr>
      <w:t xml:space="preserve">] </w:t>
    </w:r>
    <w:r w:rsidR="002825F4">
      <w:rPr>
        <w:rFonts w:cs="Calibri"/>
        <w:color w:val="2C3656"/>
        <w:szCs w:val="24"/>
      </w:rPr>
      <w:t>ADU G</w:t>
    </w:r>
    <w:r w:rsidRPr="002825F4">
      <w:rPr>
        <w:rFonts w:cs="Calibri"/>
        <w:color w:val="2C3656"/>
        <w:szCs w:val="24"/>
      </w:rPr>
      <w:t>lossary,</w:t>
    </w:r>
    <w:r w:rsidRPr="002825F4">
      <w:rPr>
        <w:rFonts w:cs="Calibri"/>
        <w:b/>
        <w:bCs/>
        <w:color w:val="2C3656"/>
        <w:szCs w:val="24"/>
      </w:rPr>
      <w:t xml:space="preserve"> </w:t>
    </w:r>
    <w:r w:rsidRPr="002825F4">
      <w:rPr>
        <w:rFonts w:cs="Calibri"/>
        <w:color w:val="2C3656"/>
        <w:szCs w:val="24"/>
      </w:rPr>
      <w:t>updated [</w:t>
    </w:r>
    <w:r w:rsidRPr="002825F4">
      <w:rPr>
        <w:rFonts w:cs="Calibri"/>
        <w:color w:val="2C3656"/>
        <w:szCs w:val="24"/>
        <w:highlight w:val="yellow"/>
      </w:rPr>
      <w:t>Month Year</w:t>
    </w:r>
    <w:r w:rsidRPr="002825F4">
      <w:rPr>
        <w:rFonts w:cs="Calibri"/>
        <w:color w:val="2C3656"/>
        <w:szCs w:val="24"/>
      </w:rPr>
      <w:t>] | Website: [</w:t>
    </w:r>
    <w:r w:rsidRPr="002825F4">
      <w:rPr>
        <w:rFonts w:cs="Calibri"/>
        <w:bCs/>
        <w:color w:val="2A4780"/>
        <w:szCs w:val="24"/>
      </w:rPr>
      <w:t>web address</w:t>
    </w:r>
    <w:r w:rsidRPr="002825F4">
      <w:rPr>
        <w:rFonts w:cs="Calibri"/>
        <w:color w:val="2C3656"/>
        <w:szCs w:val="24"/>
      </w:rPr>
      <w:t>]</w:t>
    </w:r>
  </w:p>
  <w:p w14:paraId="2B1C90F1" w14:textId="0041B007" w:rsidR="00A800D9" w:rsidRPr="004C0FAC" w:rsidRDefault="00A800D9" w:rsidP="004C0FA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070" w:type="dxa"/>
      <w:tblLook w:val="04A0" w:firstRow="1" w:lastRow="0" w:firstColumn="1" w:lastColumn="0" w:noHBand="0" w:noVBand="1"/>
    </w:tblPr>
    <w:tblGrid>
      <w:gridCol w:w="1386"/>
      <w:gridCol w:w="9684"/>
    </w:tblGrid>
    <w:tr w:rsidR="00E84080" w:rsidRPr="00B20249" w14:paraId="1031C679" w14:textId="77777777" w:rsidTr="00231CEF">
      <w:tc>
        <w:tcPr>
          <w:tcW w:w="1350" w:type="dxa"/>
        </w:tcPr>
        <w:p w14:paraId="12D85F0E" w14:textId="77777777" w:rsidR="00E84080" w:rsidRPr="00B20249" w:rsidRDefault="00E84080" w:rsidP="00E84080">
          <w:r w:rsidRPr="00B20249">
            <w:rPr>
              <w:noProof/>
            </w:rPr>
            <w:drawing>
              <wp:inline distT="0" distB="0" distL="0" distR="0" wp14:anchorId="6097DC88" wp14:editId="687B512E">
                <wp:extent cx="743415" cy="743415"/>
                <wp:effectExtent l="0" t="0" r="0" b="0"/>
                <wp:docPr id="429182217" name="Picture 10" descr="A placeholder graphic with text saying &quot;your logo he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347996" name="Picture 10" descr="A placeholder graphic with text saying &quot;your logo here.&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668" cy="745668"/>
                        </a:xfrm>
                        <a:prstGeom prst="rect">
                          <a:avLst/>
                        </a:prstGeom>
                        <a:noFill/>
                        <a:ln>
                          <a:noFill/>
                        </a:ln>
                      </pic:spPr>
                    </pic:pic>
                  </a:graphicData>
                </a:graphic>
              </wp:inline>
            </w:drawing>
          </w:r>
        </w:p>
      </w:tc>
      <w:tc>
        <w:tcPr>
          <w:tcW w:w="9720" w:type="dxa"/>
        </w:tcPr>
        <w:p w14:paraId="11C35E67" w14:textId="77777777" w:rsidR="00E84080" w:rsidRDefault="00E84080" w:rsidP="00E84080">
          <w:pPr>
            <w:spacing w:after="0"/>
            <w:rPr>
              <w:b/>
              <w:bCs/>
            </w:rPr>
          </w:pPr>
          <w:r w:rsidRPr="00B20249">
            <w:rPr>
              <w:b/>
              <w:bCs/>
            </w:rPr>
            <w:t>[</w:t>
          </w:r>
          <w:r w:rsidRPr="00B20249">
            <w:rPr>
              <w:b/>
              <w:bCs/>
              <w:highlight w:val="yellow"/>
            </w:rPr>
            <w:t>Jurisdiction Name</w:t>
          </w:r>
          <w:r w:rsidRPr="00B20249">
            <w:rPr>
              <w:b/>
              <w:bCs/>
            </w:rPr>
            <w:t xml:space="preserve">]  </w:t>
          </w:r>
        </w:p>
        <w:p w14:paraId="0F093F62" w14:textId="5EF680B7" w:rsidR="00E84080" w:rsidRPr="00D52D39" w:rsidRDefault="00E84080" w:rsidP="00E84080">
          <w:pPr>
            <w:spacing w:after="0"/>
            <w:rPr>
              <w:b/>
              <w:bCs/>
            </w:rPr>
          </w:pPr>
          <w:r w:rsidRPr="6FA2F38E">
            <w:t>[</w:t>
          </w:r>
          <w:r w:rsidRPr="6FA2F38E">
            <w:rPr>
              <w:highlight w:val="yellow"/>
            </w:rPr>
            <w:t>Division/Department Name</w:t>
          </w:r>
          <w:r w:rsidRPr="6FA2F38E">
            <w:t xml:space="preserve">] </w:t>
          </w:r>
          <w:r w:rsidR="00464D80" w:rsidRPr="6FA2F38E">
            <w:t>| [</w:t>
          </w:r>
          <w:r w:rsidRPr="6FA2F38E">
            <w:rPr>
              <w:highlight w:val="yellow"/>
            </w:rPr>
            <w:t>Address</w:t>
          </w:r>
          <w:r w:rsidRPr="6FA2F38E">
            <w:t xml:space="preserve">] </w:t>
          </w:r>
        </w:p>
        <w:p w14:paraId="70D13B49" w14:textId="77777777" w:rsidR="00E84080" w:rsidRPr="00B20249" w:rsidRDefault="00E84080" w:rsidP="00E84080">
          <w:pPr>
            <w:spacing w:after="0"/>
          </w:pPr>
          <w:r w:rsidRPr="00B20249">
            <w:t>Phone: [</w:t>
          </w:r>
          <w:r w:rsidRPr="00B20249">
            <w:rPr>
              <w:highlight w:val="yellow"/>
            </w:rPr>
            <w:t>555-555-5555</w:t>
          </w:r>
          <w:r w:rsidRPr="00B20249">
            <w:t>] | Fax: [</w:t>
          </w:r>
          <w:r w:rsidRPr="00B20249">
            <w:rPr>
              <w:highlight w:val="yellow"/>
            </w:rPr>
            <w:t>555-555-5555</w:t>
          </w:r>
          <w:r w:rsidRPr="00B20249">
            <w:t>]</w:t>
          </w:r>
        </w:p>
        <w:p w14:paraId="25DC5190" w14:textId="77777777" w:rsidR="00E84080" w:rsidRPr="00B20249" w:rsidRDefault="00E84080" w:rsidP="00E84080">
          <w:pPr>
            <w:spacing w:after="0"/>
          </w:pPr>
          <w:r w:rsidRPr="00B20249">
            <w:t>E-mail: [</w:t>
          </w:r>
          <w:r w:rsidRPr="00027F21">
            <w:rPr>
              <w:rStyle w:val="Hyperlink"/>
              <w:highlight w:val="green"/>
            </w:rPr>
            <w:t>address</w:t>
          </w:r>
          <w:r w:rsidRPr="00B20249">
            <w:t>]| [</w:t>
          </w:r>
          <w:r w:rsidRPr="00027F21">
            <w:rPr>
              <w:rStyle w:val="Hyperlink"/>
              <w:highlight w:val="green"/>
            </w:rPr>
            <w:t>alternate address</w:t>
          </w:r>
          <w:r w:rsidRPr="00B20249">
            <w:t>] | Website: [</w:t>
          </w:r>
          <w:r w:rsidRPr="00027F21">
            <w:rPr>
              <w:rStyle w:val="Hyperlink"/>
              <w:highlight w:val="green"/>
            </w:rPr>
            <w:t>web address</w:t>
          </w:r>
          <w:r w:rsidRPr="00B20249">
            <w:t>]</w:t>
          </w:r>
        </w:p>
      </w:tc>
    </w:tr>
  </w:tbl>
  <w:p w14:paraId="5DDDF669" w14:textId="77777777" w:rsidR="00E84080" w:rsidRDefault="00E84080" w:rsidP="00E8408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36865783"/>
      <w:docPartObj>
        <w:docPartGallery w:val="Page Numbers (Bottom of Page)"/>
        <w:docPartUnique/>
      </w:docPartObj>
    </w:sdtPr>
    <w:sdtContent>
      <w:p w14:paraId="3826472A" w14:textId="77777777" w:rsidR="00BD44A6" w:rsidRDefault="00BD44A6" w:rsidP="00B56AE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F84F0FF" w14:textId="77777777" w:rsidR="00BD44A6" w:rsidRDefault="00BD44A6" w:rsidP="00A800D9">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18712591"/>
      <w:docPartObj>
        <w:docPartGallery w:val="Page Numbers (Bottom of Page)"/>
        <w:docPartUnique/>
      </w:docPartObj>
    </w:sdtPr>
    <w:sdtContent>
      <w:p w14:paraId="1FA07A8A" w14:textId="77777777" w:rsidR="00BD44A6" w:rsidRDefault="00BD44A6" w:rsidP="00B56AE3">
        <w:pPr>
          <w:pStyle w:val="Footer"/>
          <w:framePr w:wrap="none" w:vAnchor="text" w:hAnchor="margin" w:xAlign="right" w:y="1"/>
          <w:rPr>
            <w:rStyle w:val="PageNumber"/>
          </w:rPr>
        </w:pPr>
        <w:r w:rsidRPr="00A800D9">
          <w:rPr>
            <w:rStyle w:val="PageNumber"/>
            <w:b/>
            <w:bCs/>
            <w:color w:val="193E34" w:themeColor="text1"/>
          </w:rPr>
          <w:fldChar w:fldCharType="begin"/>
        </w:r>
        <w:r w:rsidRPr="00A800D9">
          <w:rPr>
            <w:rStyle w:val="PageNumber"/>
            <w:b/>
            <w:bCs/>
            <w:color w:val="193E34" w:themeColor="text1"/>
          </w:rPr>
          <w:instrText xml:space="preserve"> PAGE </w:instrText>
        </w:r>
        <w:r w:rsidRPr="00A800D9">
          <w:rPr>
            <w:rStyle w:val="PageNumber"/>
            <w:b/>
            <w:bCs/>
            <w:color w:val="193E34" w:themeColor="text1"/>
          </w:rPr>
          <w:fldChar w:fldCharType="separate"/>
        </w:r>
        <w:r w:rsidRPr="00A800D9">
          <w:rPr>
            <w:rStyle w:val="PageNumber"/>
            <w:b/>
            <w:bCs/>
            <w:noProof/>
            <w:color w:val="193E34" w:themeColor="text1"/>
          </w:rPr>
          <w:t>1</w:t>
        </w:r>
        <w:r w:rsidRPr="00A800D9">
          <w:rPr>
            <w:rStyle w:val="PageNumber"/>
            <w:b/>
            <w:bCs/>
            <w:color w:val="193E34" w:themeColor="text1"/>
          </w:rPr>
          <w:fldChar w:fldCharType="end"/>
        </w:r>
      </w:p>
    </w:sdtContent>
  </w:sdt>
  <w:p w14:paraId="7305602C" w14:textId="40993157" w:rsidR="00873B22" w:rsidRPr="002825F4" w:rsidRDefault="00873B22" w:rsidP="00873B22">
    <w:pPr>
      <w:pStyle w:val="Header"/>
      <w:spacing w:after="0"/>
      <w:rPr>
        <w:rFonts w:cs="Calibri"/>
        <w:color w:val="585858"/>
        <w:szCs w:val="24"/>
      </w:rPr>
    </w:pPr>
    <w:r w:rsidRPr="002825F4">
      <w:rPr>
        <w:rFonts w:cs="Calibri"/>
        <w:b/>
        <w:bCs/>
        <w:color w:val="2C3656"/>
        <w:szCs w:val="24"/>
      </w:rPr>
      <w:t>[</w:t>
    </w:r>
    <w:r w:rsidRPr="002825F4">
      <w:rPr>
        <w:rFonts w:cs="Calibri"/>
        <w:b/>
        <w:bCs/>
        <w:color w:val="2A4780"/>
        <w:szCs w:val="24"/>
        <w:highlight w:val="yellow"/>
      </w:rPr>
      <w:t>Jurisdiction Name</w:t>
    </w:r>
    <w:r w:rsidRPr="002825F4">
      <w:rPr>
        <w:rFonts w:cs="Calibri"/>
        <w:b/>
        <w:bCs/>
        <w:color w:val="2C3656"/>
        <w:szCs w:val="24"/>
      </w:rPr>
      <w:t xml:space="preserve">] </w:t>
    </w:r>
    <w:r>
      <w:rPr>
        <w:rFonts w:cs="Calibri"/>
        <w:color w:val="2C3656"/>
        <w:szCs w:val="24"/>
      </w:rPr>
      <w:t>ADU FAQ</w:t>
    </w:r>
    <w:r w:rsidRPr="002825F4">
      <w:rPr>
        <w:rFonts w:cs="Calibri"/>
        <w:color w:val="2C3656"/>
        <w:szCs w:val="24"/>
      </w:rPr>
      <w:t>,</w:t>
    </w:r>
    <w:r w:rsidRPr="002825F4">
      <w:rPr>
        <w:rFonts w:cs="Calibri"/>
        <w:b/>
        <w:bCs/>
        <w:color w:val="2C3656"/>
        <w:szCs w:val="24"/>
      </w:rPr>
      <w:t xml:space="preserve"> </w:t>
    </w:r>
    <w:r w:rsidRPr="002825F4">
      <w:rPr>
        <w:rFonts w:cs="Calibri"/>
        <w:color w:val="2C3656"/>
        <w:szCs w:val="24"/>
      </w:rPr>
      <w:t>updated [</w:t>
    </w:r>
    <w:r w:rsidRPr="002825F4">
      <w:rPr>
        <w:rFonts w:cs="Calibri"/>
        <w:color w:val="2C3656"/>
        <w:szCs w:val="24"/>
        <w:highlight w:val="yellow"/>
      </w:rPr>
      <w:t>Month Year</w:t>
    </w:r>
    <w:r w:rsidRPr="002825F4">
      <w:rPr>
        <w:rFonts w:cs="Calibri"/>
        <w:color w:val="2C3656"/>
        <w:szCs w:val="24"/>
      </w:rPr>
      <w:t>] | Website: [</w:t>
    </w:r>
    <w:r w:rsidRPr="008520D7">
      <w:rPr>
        <w:rFonts w:cs="Calibri"/>
        <w:bCs/>
        <w:color w:val="2A4780"/>
        <w:szCs w:val="24"/>
        <w:highlight w:val="green"/>
      </w:rPr>
      <w:t>web address</w:t>
    </w:r>
    <w:r w:rsidRPr="002825F4">
      <w:rPr>
        <w:rFonts w:cs="Calibri"/>
        <w:color w:val="2C3656"/>
        <w:szCs w:val="24"/>
      </w:rPr>
      <w:t>]</w:t>
    </w:r>
  </w:p>
  <w:p w14:paraId="6A89BB06" w14:textId="6B6DEC0B" w:rsidR="00BD44A6" w:rsidRDefault="00BD44A6" w:rsidP="00873B22">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70685574"/>
      <w:docPartObj>
        <w:docPartGallery w:val="Page Numbers (Bottom of Page)"/>
        <w:docPartUnique/>
      </w:docPartObj>
    </w:sdtPr>
    <w:sdtContent>
      <w:p w14:paraId="509BD75F" w14:textId="77777777" w:rsidR="006D577D" w:rsidRDefault="006D577D" w:rsidP="00B56AE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5A23A59" w14:textId="77777777" w:rsidR="006D577D" w:rsidRDefault="006D577D" w:rsidP="00A800D9">
    <w:pPr>
      <w:pStyle w:val="Footer"/>
      <w:ind w:right="360"/>
    </w:pPr>
  </w:p>
  <w:p w14:paraId="7DA21CA9" w14:textId="77777777" w:rsidR="00421155" w:rsidRDefault="00421155"/>
  <w:p w14:paraId="01A6D115" w14:textId="77777777" w:rsidR="00421155" w:rsidRDefault="00421155" w:rsidP="00AF412A"/>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54008140"/>
      <w:docPartObj>
        <w:docPartGallery w:val="Page Numbers (Bottom of Page)"/>
        <w:docPartUnique/>
      </w:docPartObj>
    </w:sdtPr>
    <w:sdtContent>
      <w:p w14:paraId="5F3EC374" w14:textId="77777777" w:rsidR="006D577D" w:rsidRDefault="006D577D" w:rsidP="00B56AE3">
        <w:pPr>
          <w:pStyle w:val="Footer"/>
          <w:framePr w:wrap="none" w:vAnchor="text" w:hAnchor="margin" w:xAlign="right" w:y="1"/>
          <w:rPr>
            <w:rStyle w:val="PageNumber"/>
          </w:rPr>
        </w:pPr>
        <w:r w:rsidRPr="00A800D9">
          <w:rPr>
            <w:rStyle w:val="PageNumber"/>
            <w:b/>
            <w:bCs/>
            <w:color w:val="193E34" w:themeColor="text1"/>
          </w:rPr>
          <w:fldChar w:fldCharType="begin"/>
        </w:r>
        <w:r w:rsidRPr="00A800D9">
          <w:rPr>
            <w:rStyle w:val="PageNumber"/>
            <w:b/>
            <w:bCs/>
            <w:color w:val="193E34" w:themeColor="text1"/>
          </w:rPr>
          <w:instrText xml:space="preserve"> PAGE </w:instrText>
        </w:r>
        <w:r w:rsidRPr="00A800D9">
          <w:rPr>
            <w:rStyle w:val="PageNumber"/>
            <w:b/>
            <w:bCs/>
            <w:color w:val="193E34" w:themeColor="text1"/>
          </w:rPr>
          <w:fldChar w:fldCharType="separate"/>
        </w:r>
        <w:r w:rsidRPr="00A800D9">
          <w:rPr>
            <w:rStyle w:val="PageNumber"/>
            <w:b/>
            <w:bCs/>
            <w:noProof/>
            <w:color w:val="193E34" w:themeColor="text1"/>
          </w:rPr>
          <w:t>1</w:t>
        </w:r>
        <w:r w:rsidRPr="00A800D9">
          <w:rPr>
            <w:rStyle w:val="PageNumber"/>
            <w:b/>
            <w:bCs/>
            <w:color w:val="193E34" w:themeColor="text1"/>
          </w:rPr>
          <w:fldChar w:fldCharType="end"/>
        </w:r>
      </w:p>
    </w:sdtContent>
  </w:sdt>
  <w:p w14:paraId="5210C2C5" w14:textId="789A5E5E" w:rsidR="006D577D" w:rsidRPr="002825F4" w:rsidRDefault="006D577D" w:rsidP="006D577D">
    <w:pPr>
      <w:pStyle w:val="Header"/>
      <w:spacing w:after="0"/>
      <w:rPr>
        <w:rFonts w:cs="Calibri"/>
        <w:color w:val="585858"/>
        <w:szCs w:val="24"/>
      </w:rPr>
    </w:pPr>
    <w:r w:rsidRPr="002825F4">
      <w:rPr>
        <w:rFonts w:cs="Calibri"/>
        <w:b/>
        <w:bCs/>
        <w:color w:val="2C3656"/>
        <w:szCs w:val="24"/>
      </w:rPr>
      <w:t>[</w:t>
    </w:r>
    <w:r w:rsidRPr="002825F4">
      <w:rPr>
        <w:rFonts w:cs="Calibri"/>
        <w:b/>
        <w:bCs/>
        <w:color w:val="2A4780"/>
        <w:szCs w:val="24"/>
        <w:highlight w:val="yellow"/>
      </w:rPr>
      <w:t>Jurisdiction Name</w:t>
    </w:r>
    <w:r w:rsidRPr="002825F4">
      <w:rPr>
        <w:rFonts w:cs="Calibri"/>
        <w:b/>
        <w:bCs/>
        <w:color w:val="2C3656"/>
        <w:szCs w:val="24"/>
      </w:rPr>
      <w:t xml:space="preserve">] </w:t>
    </w:r>
    <w:r>
      <w:rPr>
        <w:rFonts w:cs="Calibri"/>
        <w:color w:val="2C3656"/>
        <w:szCs w:val="24"/>
      </w:rPr>
      <w:t>ADU FAQ</w:t>
    </w:r>
    <w:r w:rsidRPr="002825F4">
      <w:rPr>
        <w:rFonts w:cs="Calibri"/>
        <w:color w:val="2C3656"/>
        <w:szCs w:val="24"/>
      </w:rPr>
      <w:t>,</w:t>
    </w:r>
    <w:r w:rsidRPr="002825F4">
      <w:rPr>
        <w:rFonts w:cs="Calibri"/>
        <w:b/>
        <w:bCs/>
        <w:color w:val="2C3656"/>
        <w:szCs w:val="24"/>
      </w:rPr>
      <w:t xml:space="preserve"> </w:t>
    </w:r>
    <w:r w:rsidRPr="002825F4">
      <w:rPr>
        <w:rFonts w:cs="Calibri"/>
        <w:color w:val="2C3656"/>
        <w:szCs w:val="24"/>
      </w:rPr>
      <w:t>updated [</w:t>
    </w:r>
    <w:r w:rsidRPr="002825F4">
      <w:rPr>
        <w:rFonts w:cs="Calibri"/>
        <w:color w:val="2C3656"/>
        <w:szCs w:val="24"/>
        <w:highlight w:val="yellow"/>
      </w:rPr>
      <w:t>Month Year</w:t>
    </w:r>
    <w:r w:rsidRPr="002825F4">
      <w:rPr>
        <w:rFonts w:cs="Calibri"/>
        <w:color w:val="2C3656"/>
        <w:szCs w:val="24"/>
      </w:rPr>
      <w:t>] | Website: [</w:t>
    </w:r>
    <w:r w:rsidRPr="002825F4">
      <w:rPr>
        <w:rFonts w:cs="Calibri"/>
        <w:bCs/>
        <w:color w:val="2A4780"/>
        <w:szCs w:val="24"/>
      </w:rPr>
      <w:t>web address</w:t>
    </w:r>
    <w:r w:rsidRPr="002825F4">
      <w:rPr>
        <w:rFonts w:cs="Calibri"/>
        <w:color w:val="2C3656"/>
        <w:szCs w:val="24"/>
      </w:rPr>
      <w:t>]</w:t>
    </w:r>
  </w:p>
  <w:p w14:paraId="05DD1A1A" w14:textId="3F84507E" w:rsidR="006D577D" w:rsidRDefault="006D577D" w:rsidP="006D577D">
    <w:pPr>
      <w:pStyle w:val="Footer"/>
      <w:ind w:right="360"/>
    </w:pPr>
  </w:p>
  <w:p w14:paraId="06B90D79" w14:textId="77777777" w:rsidR="00421155" w:rsidRDefault="00421155"/>
  <w:p w14:paraId="7611F9DF" w14:textId="77777777" w:rsidR="00421155" w:rsidRDefault="00421155" w:rsidP="00AF412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28B8F6" w14:textId="77777777" w:rsidR="000A6787" w:rsidRDefault="000A6787" w:rsidP="009F09F6">
      <w:r>
        <w:separator/>
      </w:r>
    </w:p>
    <w:p w14:paraId="5A4CAED3" w14:textId="77777777" w:rsidR="000A6787" w:rsidRDefault="000A6787"/>
    <w:p w14:paraId="4ADBBF5A" w14:textId="77777777" w:rsidR="000A6787" w:rsidRDefault="000A6787" w:rsidP="00AF412A"/>
  </w:footnote>
  <w:footnote w:type="continuationSeparator" w:id="0">
    <w:p w14:paraId="5E08A534" w14:textId="77777777" w:rsidR="000A6787" w:rsidRDefault="000A6787" w:rsidP="009F09F6">
      <w:r>
        <w:continuationSeparator/>
      </w:r>
    </w:p>
    <w:p w14:paraId="0CB691D6" w14:textId="77777777" w:rsidR="000A6787" w:rsidRDefault="000A6787"/>
    <w:p w14:paraId="53057F54" w14:textId="77777777" w:rsidR="000A6787" w:rsidRDefault="000A6787" w:rsidP="00AF412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856BBB"/>
    <w:multiLevelType w:val="hybridMultilevel"/>
    <w:tmpl w:val="A844E372"/>
    <w:lvl w:ilvl="0" w:tplc="3F16C12E">
      <w:start w:val="1"/>
      <w:numFmt w:val="bullet"/>
      <w:lvlText w:val=""/>
      <w:lvlJc w:val="left"/>
      <w:pPr>
        <w:ind w:left="720" w:hanging="360"/>
      </w:pPr>
      <w:rPr>
        <w:rFonts w:ascii="Symbol" w:hAnsi="Symbol" w:hint="default"/>
        <w:color w:val="3861A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5F46AA"/>
    <w:multiLevelType w:val="hybridMultilevel"/>
    <w:tmpl w:val="1012C5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D0C5834"/>
    <w:multiLevelType w:val="hybridMultilevel"/>
    <w:tmpl w:val="11069972"/>
    <w:lvl w:ilvl="0" w:tplc="304AED56">
      <w:start w:val="1"/>
      <w:numFmt w:val="decimal"/>
      <w:pStyle w:val="ListParagraph"/>
      <w:lvlText w:val="%1."/>
      <w:lvlJc w:val="left"/>
      <w:pPr>
        <w:ind w:left="720" w:hanging="360"/>
      </w:pPr>
      <w:rPr>
        <w:rFonts w:hint="default"/>
        <w:color w:val="2C3656"/>
        <w:sz w:val="40"/>
        <w:szCs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27218280">
    <w:abstractNumId w:val="0"/>
  </w:num>
  <w:num w:numId="2" w16cid:durableId="73826242">
    <w:abstractNumId w:val="1"/>
  </w:num>
  <w:num w:numId="3" w16cid:durableId="18055923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mantha Dolgoff">
    <w15:presenceInfo w15:providerId="AD" w15:userId="S::dolgoff@planningcollaborative.com::19f9afec-9226-4a8b-9b2e-be503e14be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EC0"/>
    <w:rsid w:val="00006AC6"/>
    <w:rsid w:val="000129BB"/>
    <w:rsid w:val="00042DB5"/>
    <w:rsid w:val="000448D4"/>
    <w:rsid w:val="00067ED7"/>
    <w:rsid w:val="000970F4"/>
    <w:rsid w:val="000A0ED8"/>
    <w:rsid w:val="000A6787"/>
    <w:rsid w:val="000C3DC4"/>
    <w:rsid w:val="000E5791"/>
    <w:rsid w:val="00141723"/>
    <w:rsid w:val="001922E2"/>
    <w:rsid w:val="00193F4B"/>
    <w:rsid w:val="001A1A99"/>
    <w:rsid w:val="001E2D3A"/>
    <w:rsid w:val="001F5D99"/>
    <w:rsid w:val="00201846"/>
    <w:rsid w:val="00204E15"/>
    <w:rsid w:val="00242E99"/>
    <w:rsid w:val="002747B4"/>
    <w:rsid w:val="002807C8"/>
    <w:rsid w:val="002825F4"/>
    <w:rsid w:val="0029625A"/>
    <w:rsid w:val="00297BDC"/>
    <w:rsid w:val="002B093C"/>
    <w:rsid w:val="002D7E19"/>
    <w:rsid w:val="002F1EA1"/>
    <w:rsid w:val="002F56AA"/>
    <w:rsid w:val="00301BAA"/>
    <w:rsid w:val="003043A9"/>
    <w:rsid w:val="00380F8F"/>
    <w:rsid w:val="003927AD"/>
    <w:rsid w:val="003A067C"/>
    <w:rsid w:val="003A7849"/>
    <w:rsid w:val="003D67F7"/>
    <w:rsid w:val="003E7840"/>
    <w:rsid w:val="0040745E"/>
    <w:rsid w:val="0042039C"/>
    <w:rsid w:val="00421155"/>
    <w:rsid w:val="00436B6E"/>
    <w:rsid w:val="0044319B"/>
    <w:rsid w:val="00450585"/>
    <w:rsid w:val="004532AD"/>
    <w:rsid w:val="00464D80"/>
    <w:rsid w:val="004C0FAC"/>
    <w:rsid w:val="004E729D"/>
    <w:rsid w:val="004F1D1E"/>
    <w:rsid w:val="00520BFE"/>
    <w:rsid w:val="0054172A"/>
    <w:rsid w:val="00546D54"/>
    <w:rsid w:val="00563709"/>
    <w:rsid w:val="00573CD2"/>
    <w:rsid w:val="00597759"/>
    <w:rsid w:val="005C3D18"/>
    <w:rsid w:val="005D0C6D"/>
    <w:rsid w:val="005F3CE3"/>
    <w:rsid w:val="0061399F"/>
    <w:rsid w:val="00621A15"/>
    <w:rsid w:val="00640A8B"/>
    <w:rsid w:val="0068302C"/>
    <w:rsid w:val="006A2147"/>
    <w:rsid w:val="006C2910"/>
    <w:rsid w:val="006D577D"/>
    <w:rsid w:val="006E637F"/>
    <w:rsid w:val="00707C28"/>
    <w:rsid w:val="00720E7E"/>
    <w:rsid w:val="0075030E"/>
    <w:rsid w:val="00790637"/>
    <w:rsid w:val="007C7BCC"/>
    <w:rsid w:val="00801FF8"/>
    <w:rsid w:val="00811484"/>
    <w:rsid w:val="00820C7B"/>
    <w:rsid w:val="0083268E"/>
    <w:rsid w:val="00835228"/>
    <w:rsid w:val="008520D7"/>
    <w:rsid w:val="00854343"/>
    <w:rsid w:val="00857982"/>
    <w:rsid w:val="00873B22"/>
    <w:rsid w:val="00893820"/>
    <w:rsid w:val="00896F47"/>
    <w:rsid w:val="008A5A0A"/>
    <w:rsid w:val="008E150E"/>
    <w:rsid w:val="008F5A8A"/>
    <w:rsid w:val="008F7333"/>
    <w:rsid w:val="00901507"/>
    <w:rsid w:val="009205C1"/>
    <w:rsid w:val="00927542"/>
    <w:rsid w:val="009316F0"/>
    <w:rsid w:val="00951CDA"/>
    <w:rsid w:val="00956E41"/>
    <w:rsid w:val="00960912"/>
    <w:rsid w:val="009857FC"/>
    <w:rsid w:val="009A1CBA"/>
    <w:rsid w:val="009C4CDA"/>
    <w:rsid w:val="009D1E28"/>
    <w:rsid w:val="009D50CD"/>
    <w:rsid w:val="009E705C"/>
    <w:rsid w:val="009F09F6"/>
    <w:rsid w:val="009F0A9E"/>
    <w:rsid w:val="00A01516"/>
    <w:rsid w:val="00A06CD3"/>
    <w:rsid w:val="00A104D2"/>
    <w:rsid w:val="00A262A3"/>
    <w:rsid w:val="00A34F3A"/>
    <w:rsid w:val="00A37F38"/>
    <w:rsid w:val="00A53E6F"/>
    <w:rsid w:val="00A61C2B"/>
    <w:rsid w:val="00A6223D"/>
    <w:rsid w:val="00A71397"/>
    <w:rsid w:val="00A800D9"/>
    <w:rsid w:val="00A808B5"/>
    <w:rsid w:val="00A9476E"/>
    <w:rsid w:val="00AA0720"/>
    <w:rsid w:val="00AA0F85"/>
    <w:rsid w:val="00AC4043"/>
    <w:rsid w:val="00AC6DAC"/>
    <w:rsid w:val="00AE1637"/>
    <w:rsid w:val="00AF412A"/>
    <w:rsid w:val="00AF6A36"/>
    <w:rsid w:val="00B536D3"/>
    <w:rsid w:val="00B54B09"/>
    <w:rsid w:val="00B63482"/>
    <w:rsid w:val="00B732F5"/>
    <w:rsid w:val="00B97351"/>
    <w:rsid w:val="00BA019B"/>
    <w:rsid w:val="00BA3081"/>
    <w:rsid w:val="00BA3CA0"/>
    <w:rsid w:val="00BA7EC0"/>
    <w:rsid w:val="00BB7E2E"/>
    <w:rsid w:val="00BC4786"/>
    <w:rsid w:val="00BC61D7"/>
    <w:rsid w:val="00BD2B7A"/>
    <w:rsid w:val="00BD44A6"/>
    <w:rsid w:val="00C06861"/>
    <w:rsid w:val="00C176B5"/>
    <w:rsid w:val="00C207F1"/>
    <w:rsid w:val="00C451DA"/>
    <w:rsid w:val="00C45BEE"/>
    <w:rsid w:val="00C95B9B"/>
    <w:rsid w:val="00CD6DC4"/>
    <w:rsid w:val="00CE145D"/>
    <w:rsid w:val="00D120D3"/>
    <w:rsid w:val="00D77644"/>
    <w:rsid w:val="00DA4B51"/>
    <w:rsid w:val="00DB6350"/>
    <w:rsid w:val="00DD4429"/>
    <w:rsid w:val="00DD794F"/>
    <w:rsid w:val="00E0267B"/>
    <w:rsid w:val="00E06A78"/>
    <w:rsid w:val="00E32D96"/>
    <w:rsid w:val="00E56BBF"/>
    <w:rsid w:val="00E80A12"/>
    <w:rsid w:val="00E84080"/>
    <w:rsid w:val="00E94554"/>
    <w:rsid w:val="00EA79A6"/>
    <w:rsid w:val="00EE3034"/>
    <w:rsid w:val="00F00A30"/>
    <w:rsid w:val="00F12675"/>
    <w:rsid w:val="00F23368"/>
    <w:rsid w:val="00F309E3"/>
    <w:rsid w:val="00F3232B"/>
    <w:rsid w:val="00FA67D8"/>
    <w:rsid w:val="00FC3DCB"/>
    <w:rsid w:val="00FD223D"/>
    <w:rsid w:val="00FD4249"/>
    <w:rsid w:val="2B45C9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8BB050"/>
  <w15:chartTrackingRefBased/>
  <w15:docId w15:val="{BCB5F0CF-7364-9D4D-8596-C7CEAD8CC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0720"/>
    <w:pPr>
      <w:spacing w:after="120"/>
    </w:pPr>
    <w:rPr>
      <w:rFonts w:ascii="Calibri" w:hAnsi="Calibri" w:cs="Open Sans Light"/>
      <w:color w:val="333333"/>
      <w:kern w:val="0"/>
      <w:szCs w:val="21"/>
      <w14:ligatures w14:val="none"/>
    </w:rPr>
  </w:style>
  <w:style w:type="paragraph" w:styleId="Heading1">
    <w:name w:val="heading 1"/>
    <w:basedOn w:val="Normal"/>
    <w:next w:val="Normal"/>
    <w:link w:val="Heading1Char"/>
    <w:uiPriority w:val="9"/>
    <w:qFormat/>
    <w:rsid w:val="00AA0720"/>
    <w:pPr>
      <w:shd w:val="clear" w:color="auto" w:fill="2C3656"/>
      <w:spacing w:line="560" w:lineRule="exact"/>
      <w:outlineLvl w:val="0"/>
    </w:pPr>
    <w:rPr>
      <w:rFonts w:cs="Open Sans Condensed"/>
      <w:b/>
      <w:color w:val="FFFFFF"/>
      <w:sz w:val="52"/>
      <w:szCs w:val="48"/>
    </w:rPr>
  </w:style>
  <w:style w:type="paragraph" w:styleId="Heading2">
    <w:name w:val="heading 2"/>
    <w:basedOn w:val="Normal"/>
    <w:next w:val="Normal"/>
    <w:link w:val="Heading2Char"/>
    <w:uiPriority w:val="9"/>
    <w:unhideWhenUsed/>
    <w:qFormat/>
    <w:rsid w:val="00380F8F"/>
    <w:pPr>
      <w:keepNext/>
      <w:keepLines/>
      <w:spacing w:before="120" w:after="0"/>
      <w:outlineLvl w:val="1"/>
    </w:pPr>
    <w:rPr>
      <w:rFonts w:eastAsiaTheme="majorEastAsia" w:cs="Calibri"/>
      <w:b/>
      <w:color w:val="2C3656"/>
      <w:sz w:val="40"/>
      <w:szCs w:val="40"/>
    </w:rPr>
  </w:style>
  <w:style w:type="paragraph" w:styleId="Heading3">
    <w:name w:val="heading 3"/>
    <w:basedOn w:val="Normal"/>
    <w:next w:val="Normal"/>
    <w:link w:val="Heading3Char"/>
    <w:uiPriority w:val="9"/>
    <w:unhideWhenUsed/>
    <w:qFormat/>
    <w:rsid w:val="00193F4B"/>
    <w:pPr>
      <w:spacing w:before="80" w:after="60"/>
      <w:outlineLvl w:val="2"/>
    </w:pPr>
    <w:rPr>
      <w:rFonts w:cs="Calibri"/>
      <w:b/>
      <w:bCs/>
      <w:color w:val="3861AB"/>
      <w:szCs w:val="24"/>
    </w:rPr>
  </w:style>
  <w:style w:type="paragraph" w:styleId="Heading4">
    <w:name w:val="heading 4"/>
    <w:basedOn w:val="Heading3"/>
    <w:next w:val="Normal"/>
    <w:link w:val="Heading4Char"/>
    <w:uiPriority w:val="9"/>
    <w:unhideWhenUsed/>
    <w:qFormat/>
    <w:rsid w:val="00AA0720"/>
    <w:pPr>
      <w:outlineLvl w:val="3"/>
    </w:pPr>
    <w:rPr>
      <w:color w:val="2C36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0720"/>
    <w:rPr>
      <w:rFonts w:ascii="Calibri" w:hAnsi="Calibri" w:cs="Open Sans Condensed"/>
      <w:b/>
      <w:color w:val="FFFFFF"/>
      <w:kern w:val="0"/>
      <w:sz w:val="52"/>
      <w:szCs w:val="48"/>
      <w:shd w:val="clear" w:color="auto" w:fill="2C3656"/>
      <w14:ligatures w14:val="none"/>
    </w:rPr>
  </w:style>
  <w:style w:type="paragraph" w:customStyle="1" w:styleId="Hyperlink1">
    <w:name w:val="Hyperlink1"/>
    <w:basedOn w:val="Normal"/>
    <w:qFormat/>
    <w:rsid w:val="00AF412A"/>
    <w:pPr>
      <w:spacing w:before="60" w:after="60"/>
    </w:pPr>
    <w:rPr>
      <w:color w:val="2A4780"/>
      <w:u w:val="single"/>
    </w:rPr>
  </w:style>
  <w:style w:type="character" w:styleId="CommentReference">
    <w:name w:val="annotation reference"/>
    <w:basedOn w:val="DefaultParagraphFont"/>
    <w:uiPriority w:val="99"/>
    <w:semiHidden/>
    <w:unhideWhenUsed/>
    <w:rsid w:val="00BA7EC0"/>
    <w:rPr>
      <w:sz w:val="16"/>
      <w:szCs w:val="16"/>
    </w:rPr>
  </w:style>
  <w:style w:type="paragraph" w:styleId="CommentText">
    <w:name w:val="annotation text"/>
    <w:basedOn w:val="Normal"/>
    <w:link w:val="CommentTextChar"/>
    <w:uiPriority w:val="99"/>
    <w:unhideWhenUsed/>
    <w:rsid w:val="00BA7EC0"/>
    <w:rPr>
      <w:sz w:val="20"/>
      <w:szCs w:val="20"/>
    </w:rPr>
  </w:style>
  <w:style w:type="character" w:customStyle="1" w:styleId="CommentTextChar">
    <w:name w:val="Comment Text Char"/>
    <w:basedOn w:val="DefaultParagraphFont"/>
    <w:link w:val="CommentText"/>
    <w:uiPriority w:val="99"/>
    <w:rsid w:val="00BA7EC0"/>
    <w:rPr>
      <w:rFonts w:ascii="Open Sans" w:hAnsi="Open Sans" w:cs="Open Sans Light"/>
      <w:color w:val="4D8377" w:themeColor="text2"/>
      <w:kern w:val="0"/>
      <w:sz w:val="20"/>
      <w:szCs w:val="20"/>
      <w14:ligatures w14:val="none"/>
    </w:rPr>
  </w:style>
  <w:style w:type="character" w:customStyle="1" w:styleId="Heading2Char">
    <w:name w:val="Heading 2 Char"/>
    <w:basedOn w:val="DefaultParagraphFont"/>
    <w:link w:val="Heading2"/>
    <w:uiPriority w:val="9"/>
    <w:rsid w:val="00380F8F"/>
    <w:rPr>
      <w:rFonts w:ascii="Calibri" w:eastAsiaTheme="majorEastAsia" w:hAnsi="Calibri" w:cs="Calibri"/>
      <w:b/>
      <w:color w:val="2C3656"/>
      <w:kern w:val="0"/>
      <w:sz w:val="40"/>
      <w:szCs w:val="40"/>
      <w14:ligatures w14:val="none"/>
    </w:rPr>
  </w:style>
  <w:style w:type="character" w:styleId="Emphasis">
    <w:name w:val="Emphasis"/>
    <w:uiPriority w:val="20"/>
    <w:qFormat/>
    <w:rsid w:val="00BA3CA0"/>
    <w:rPr>
      <w:rFonts w:ascii="Calibri" w:hAnsi="Calibri" w:cs="Calibri"/>
      <w:b/>
      <w:iCs/>
      <w:color w:val="2C3656"/>
      <w:sz w:val="24"/>
      <w:szCs w:val="24"/>
    </w:rPr>
  </w:style>
  <w:style w:type="paragraph" w:styleId="Header">
    <w:name w:val="header"/>
    <w:basedOn w:val="Normal"/>
    <w:link w:val="HeaderChar"/>
    <w:uiPriority w:val="99"/>
    <w:unhideWhenUsed/>
    <w:rsid w:val="00A800D9"/>
    <w:pPr>
      <w:tabs>
        <w:tab w:val="center" w:pos="4680"/>
        <w:tab w:val="right" w:pos="9360"/>
      </w:tabs>
    </w:pPr>
  </w:style>
  <w:style w:type="character" w:customStyle="1" w:styleId="HeaderChar">
    <w:name w:val="Header Char"/>
    <w:basedOn w:val="DefaultParagraphFont"/>
    <w:link w:val="Header"/>
    <w:uiPriority w:val="99"/>
    <w:rsid w:val="00A800D9"/>
    <w:rPr>
      <w:rFonts w:ascii="Open Sans" w:hAnsi="Open Sans" w:cs="Open Sans Light"/>
      <w:color w:val="333333"/>
      <w:kern w:val="0"/>
      <w:sz w:val="21"/>
      <w:szCs w:val="21"/>
      <w14:ligatures w14:val="none"/>
    </w:rPr>
  </w:style>
  <w:style w:type="paragraph" w:styleId="Footer">
    <w:name w:val="footer"/>
    <w:basedOn w:val="Normal"/>
    <w:link w:val="FooterChar"/>
    <w:uiPriority w:val="99"/>
    <w:unhideWhenUsed/>
    <w:rsid w:val="00A800D9"/>
    <w:pPr>
      <w:tabs>
        <w:tab w:val="center" w:pos="4680"/>
        <w:tab w:val="right" w:pos="9360"/>
      </w:tabs>
    </w:pPr>
  </w:style>
  <w:style w:type="character" w:customStyle="1" w:styleId="FooterChar">
    <w:name w:val="Footer Char"/>
    <w:basedOn w:val="DefaultParagraphFont"/>
    <w:link w:val="Footer"/>
    <w:uiPriority w:val="99"/>
    <w:rsid w:val="00A800D9"/>
    <w:rPr>
      <w:rFonts w:ascii="Open Sans" w:hAnsi="Open Sans" w:cs="Open Sans Light"/>
      <w:color w:val="333333"/>
      <w:kern w:val="0"/>
      <w:sz w:val="21"/>
      <w:szCs w:val="21"/>
      <w14:ligatures w14:val="none"/>
    </w:rPr>
  </w:style>
  <w:style w:type="character" w:styleId="PageNumber">
    <w:name w:val="page number"/>
    <w:basedOn w:val="DefaultParagraphFont"/>
    <w:uiPriority w:val="99"/>
    <w:semiHidden/>
    <w:unhideWhenUsed/>
    <w:rsid w:val="00A800D9"/>
  </w:style>
  <w:style w:type="character" w:customStyle="1" w:styleId="normaltextrun">
    <w:name w:val="normaltextrun"/>
    <w:basedOn w:val="DefaultParagraphFont"/>
    <w:rsid w:val="00AF412A"/>
    <w:rPr>
      <w:rFonts w:ascii="Calibri" w:hAnsi="Calibri" w:cs="Calibri"/>
      <w:color w:val="000000"/>
      <w:sz w:val="24"/>
      <w:szCs w:val="24"/>
    </w:rPr>
  </w:style>
  <w:style w:type="character" w:customStyle="1" w:styleId="eop">
    <w:name w:val="eop"/>
    <w:basedOn w:val="DefaultParagraphFont"/>
    <w:rsid w:val="00AF412A"/>
    <w:rPr>
      <w:rFonts w:ascii="Calibri" w:hAnsi="Calibri" w:cs="Calibri"/>
      <w:color w:val="193E34" w:themeColor="text1"/>
      <w:sz w:val="32"/>
      <w:szCs w:val="32"/>
    </w:rPr>
  </w:style>
  <w:style w:type="character" w:styleId="UnresolvedMention">
    <w:name w:val="Unresolved Mention"/>
    <w:basedOn w:val="DefaultParagraphFont"/>
    <w:uiPriority w:val="99"/>
    <w:semiHidden/>
    <w:unhideWhenUsed/>
    <w:rsid w:val="00811484"/>
    <w:rPr>
      <w:color w:val="605E5C"/>
      <w:shd w:val="clear" w:color="auto" w:fill="E1DFDD"/>
    </w:rPr>
  </w:style>
  <w:style w:type="paragraph" w:customStyle="1" w:styleId="paragraph">
    <w:name w:val="paragraph"/>
    <w:basedOn w:val="Normal"/>
    <w:rsid w:val="009A1CBA"/>
    <w:pPr>
      <w:spacing w:before="100" w:beforeAutospacing="1" w:after="100" w:afterAutospacing="1"/>
    </w:pPr>
    <w:rPr>
      <w:rFonts w:ascii="Times New Roman" w:eastAsia="Times New Roman" w:hAnsi="Times New Roman" w:cs="Times New Roman"/>
      <w:color w:val="auto"/>
      <w:szCs w:val="24"/>
    </w:rPr>
  </w:style>
  <w:style w:type="paragraph" w:customStyle="1" w:styleId="HeadingQuestions">
    <w:name w:val="Heading Questions"/>
    <w:basedOn w:val="Normal"/>
    <w:qFormat/>
    <w:rsid w:val="00AF412A"/>
    <w:pPr>
      <w:spacing w:before="60" w:after="60"/>
    </w:pPr>
    <w:rPr>
      <w:rFonts w:cs="Calibri"/>
      <w:b/>
      <w:bCs/>
      <w:color w:val="3861AB"/>
      <w:szCs w:val="24"/>
    </w:rPr>
  </w:style>
  <w:style w:type="paragraph" w:styleId="ListParagraph">
    <w:name w:val="List Paragraph"/>
    <w:basedOn w:val="Normal"/>
    <w:uiPriority w:val="34"/>
    <w:qFormat/>
    <w:rsid w:val="00AF412A"/>
    <w:pPr>
      <w:numPr>
        <w:numId w:val="3"/>
      </w:numPr>
      <w:ind w:left="338" w:hanging="338"/>
      <w:contextualSpacing/>
    </w:pPr>
    <w:rPr>
      <w:rFonts w:cs="Calibri"/>
      <w:b/>
      <w:bCs/>
      <w:color w:val="2C3656"/>
      <w:sz w:val="40"/>
      <w:szCs w:val="40"/>
    </w:rPr>
  </w:style>
  <w:style w:type="character" w:customStyle="1" w:styleId="Heading3Char">
    <w:name w:val="Heading 3 Char"/>
    <w:basedOn w:val="DefaultParagraphFont"/>
    <w:link w:val="Heading3"/>
    <w:uiPriority w:val="9"/>
    <w:rsid w:val="00193F4B"/>
    <w:rPr>
      <w:rFonts w:ascii="Calibri" w:hAnsi="Calibri" w:cs="Calibri"/>
      <w:b/>
      <w:bCs/>
      <w:color w:val="3861AB"/>
      <w:kern w:val="0"/>
      <w14:ligatures w14:val="none"/>
    </w:rPr>
  </w:style>
  <w:style w:type="table" w:styleId="TableGrid">
    <w:name w:val="Table Grid"/>
    <w:basedOn w:val="TableNormal"/>
    <w:uiPriority w:val="39"/>
    <w:rsid w:val="00EA79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rgertext">
    <w:name w:val="Larger text"/>
    <w:basedOn w:val="Normal"/>
    <w:qFormat/>
    <w:rsid w:val="002747B4"/>
    <w:pPr>
      <w:spacing w:before="60" w:after="60"/>
    </w:pPr>
    <w:rPr>
      <w:rFonts w:eastAsia="Arial" w:cs="Arial"/>
      <w:color w:val="auto"/>
      <w:sz w:val="28"/>
      <w:szCs w:val="36"/>
      <w:lang w:val="en"/>
    </w:rPr>
  </w:style>
  <w:style w:type="character" w:styleId="FollowedHyperlink">
    <w:name w:val="FollowedHyperlink"/>
    <w:basedOn w:val="DefaultParagraphFont"/>
    <w:uiPriority w:val="99"/>
    <w:semiHidden/>
    <w:unhideWhenUsed/>
    <w:rsid w:val="00C451DA"/>
    <w:rPr>
      <w:color w:val="4D8377" w:themeColor="followedHyperlink"/>
      <w:u w:val="single"/>
    </w:rPr>
  </w:style>
  <w:style w:type="character" w:styleId="Hyperlink">
    <w:name w:val="Hyperlink"/>
    <w:basedOn w:val="DefaultParagraphFont"/>
    <w:uiPriority w:val="99"/>
    <w:unhideWhenUsed/>
    <w:qFormat/>
    <w:rsid w:val="00E84080"/>
    <w:rPr>
      <w:color w:val="70B0B7" w:themeColor="accent2" w:themeShade="BF"/>
      <w:u w:val="single"/>
    </w:rPr>
  </w:style>
  <w:style w:type="paragraph" w:styleId="CommentSubject">
    <w:name w:val="annotation subject"/>
    <w:basedOn w:val="CommentText"/>
    <w:next w:val="CommentText"/>
    <w:link w:val="CommentSubjectChar"/>
    <w:uiPriority w:val="99"/>
    <w:semiHidden/>
    <w:unhideWhenUsed/>
    <w:rsid w:val="001A1A99"/>
    <w:rPr>
      <w:b/>
      <w:bCs/>
    </w:rPr>
  </w:style>
  <w:style w:type="character" w:customStyle="1" w:styleId="CommentSubjectChar">
    <w:name w:val="Comment Subject Char"/>
    <w:basedOn w:val="CommentTextChar"/>
    <w:link w:val="CommentSubject"/>
    <w:uiPriority w:val="99"/>
    <w:semiHidden/>
    <w:rsid w:val="001A1A99"/>
    <w:rPr>
      <w:rFonts w:ascii="Open Sans" w:hAnsi="Open Sans" w:cs="Open Sans Light"/>
      <w:b/>
      <w:bCs/>
      <w:color w:val="333333"/>
      <w:kern w:val="0"/>
      <w:sz w:val="20"/>
      <w:szCs w:val="20"/>
      <w14:ligatures w14:val="none"/>
    </w:rPr>
  </w:style>
  <w:style w:type="character" w:customStyle="1" w:styleId="Heading4Char">
    <w:name w:val="Heading 4 Char"/>
    <w:basedOn w:val="DefaultParagraphFont"/>
    <w:link w:val="Heading4"/>
    <w:uiPriority w:val="9"/>
    <w:rsid w:val="00AA0720"/>
    <w:rPr>
      <w:rFonts w:ascii="Calibri" w:hAnsi="Calibri" w:cs="Calibri"/>
      <w:b/>
      <w:bCs/>
      <w:color w:val="2C3656"/>
      <w:kern w:val="0"/>
      <w14:ligatures w14:val="none"/>
    </w:rPr>
  </w:style>
  <w:style w:type="paragraph" w:styleId="Revision">
    <w:name w:val="Revision"/>
    <w:hidden/>
    <w:uiPriority w:val="99"/>
    <w:semiHidden/>
    <w:rsid w:val="00B97351"/>
    <w:rPr>
      <w:rFonts w:ascii="Calibri" w:hAnsi="Calibri" w:cs="Open Sans Light"/>
      <w:color w:val="333333"/>
      <w:kern w:val="0"/>
      <w:szCs w:val="21"/>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221047">
      <w:bodyDiv w:val="1"/>
      <w:marLeft w:val="0"/>
      <w:marRight w:val="0"/>
      <w:marTop w:val="0"/>
      <w:marBottom w:val="0"/>
      <w:divBdr>
        <w:top w:val="none" w:sz="0" w:space="0" w:color="auto"/>
        <w:left w:val="none" w:sz="0" w:space="0" w:color="auto"/>
        <w:bottom w:val="none" w:sz="0" w:space="0" w:color="auto"/>
        <w:right w:val="none" w:sz="0" w:space="0" w:color="auto"/>
      </w:divBdr>
      <w:divsChild>
        <w:div w:id="856772110">
          <w:marLeft w:val="0"/>
          <w:marRight w:val="0"/>
          <w:marTop w:val="0"/>
          <w:marBottom w:val="0"/>
          <w:divBdr>
            <w:top w:val="none" w:sz="0" w:space="0" w:color="auto"/>
            <w:left w:val="none" w:sz="0" w:space="0" w:color="auto"/>
            <w:bottom w:val="none" w:sz="0" w:space="0" w:color="auto"/>
            <w:right w:val="none" w:sz="0" w:space="0" w:color="auto"/>
          </w:divBdr>
        </w:div>
        <w:div w:id="153617621">
          <w:marLeft w:val="0"/>
          <w:marRight w:val="0"/>
          <w:marTop w:val="0"/>
          <w:marBottom w:val="0"/>
          <w:divBdr>
            <w:top w:val="none" w:sz="0" w:space="0" w:color="auto"/>
            <w:left w:val="none" w:sz="0" w:space="0" w:color="auto"/>
            <w:bottom w:val="none" w:sz="0" w:space="0" w:color="auto"/>
            <w:right w:val="none" w:sz="0" w:space="0" w:color="auto"/>
          </w:divBdr>
        </w:div>
        <w:div w:id="1726947819">
          <w:marLeft w:val="0"/>
          <w:marRight w:val="0"/>
          <w:marTop w:val="0"/>
          <w:marBottom w:val="0"/>
          <w:divBdr>
            <w:top w:val="none" w:sz="0" w:space="0" w:color="auto"/>
            <w:left w:val="none" w:sz="0" w:space="0" w:color="auto"/>
            <w:bottom w:val="none" w:sz="0" w:space="0" w:color="auto"/>
            <w:right w:val="none" w:sz="0" w:space="0" w:color="auto"/>
          </w:divBdr>
        </w:div>
        <w:div w:id="932782249">
          <w:marLeft w:val="0"/>
          <w:marRight w:val="0"/>
          <w:marTop w:val="0"/>
          <w:marBottom w:val="0"/>
          <w:divBdr>
            <w:top w:val="none" w:sz="0" w:space="0" w:color="auto"/>
            <w:left w:val="none" w:sz="0" w:space="0" w:color="auto"/>
            <w:bottom w:val="none" w:sz="0" w:space="0" w:color="auto"/>
            <w:right w:val="none" w:sz="0" w:space="0" w:color="auto"/>
          </w:divBdr>
        </w:div>
        <w:div w:id="259918456">
          <w:marLeft w:val="0"/>
          <w:marRight w:val="0"/>
          <w:marTop w:val="0"/>
          <w:marBottom w:val="0"/>
          <w:divBdr>
            <w:top w:val="none" w:sz="0" w:space="0" w:color="auto"/>
            <w:left w:val="none" w:sz="0" w:space="0" w:color="auto"/>
            <w:bottom w:val="none" w:sz="0" w:space="0" w:color="auto"/>
            <w:right w:val="none" w:sz="0" w:space="0" w:color="auto"/>
          </w:divBdr>
        </w:div>
        <w:div w:id="610750152">
          <w:marLeft w:val="0"/>
          <w:marRight w:val="0"/>
          <w:marTop w:val="0"/>
          <w:marBottom w:val="0"/>
          <w:divBdr>
            <w:top w:val="none" w:sz="0" w:space="0" w:color="auto"/>
            <w:left w:val="none" w:sz="0" w:space="0" w:color="auto"/>
            <w:bottom w:val="none" w:sz="0" w:space="0" w:color="auto"/>
            <w:right w:val="none" w:sz="0" w:space="0" w:color="auto"/>
          </w:divBdr>
        </w:div>
        <w:div w:id="1723210446">
          <w:marLeft w:val="0"/>
          <w:marRight w:val="0"/>
          <w:marTop w:val="0"/>
          <w:marBottom w:val="0"/>
          <w:divBdr>
            <w:top w:val="none" w:sz="0" w:space="0" w:color="auto"/>
            <w:left w:val="none" w:sz="0" w:space="0" w:color="auto"/>
            <w:bottom w:val="none" w:sz="0" w:space="0" w:color="auto"/>
            <w:right w:val="none" w:sz="0" w:space="0" w:color="auto"/>
          </w:divBdr>
        </w:div>
        <w:div w:id="15609433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2.png"/><Relationship Id="rId26" Type="http://schemas.openxmlformats.org/officeDocument/2006/relationships/hyperlink" Target="https://www.courts.ca.gov/documents/California-Tenants-Guide.pdf"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3.xml"/><Relationship Id="rId25" Type="http://schemas.openxmlformats.org/officeDocument/2006/relationships/hyperlink" Target="http://cslb.ca.gov/"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hyperlink" Target="http://www.cslb.ca.gov/consumers" TargetMode="External"/><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6.png"/><Relationship Id="rId27" Type="http://schemas.openxmlformats.org/officeDocument/2006/relationships/footer" Target="footer4.xml"/><Relationship Id="rId30" Type="http://schemas.openxmlformats.org/officeDocument/2006/relationships/footer" Target="footer7.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Mother Lode ADU">
      <a:dk1>
        <a:srgbClr val="193E34"/>
      </a:dk1>
      <a:lt1>
        <a:srgbClr val="FFFFFF"/>
      </a:lt1>
      <a:dk2>
        <a:srgbClr val="4D8377"/>
      </a:dk2>
      <a:lt2>
        <a:srgbClr val="DBF0F0"/>
      </a:lt2>
      <a:accent1>
        <a:srgbClr val="79A6A0"/>
      </a:accent1>
      <a:accent2>
        <a:srgbClr val="B3D5D9"/>
      </a:accent2>
      <a:accent3>
        <a:srgbClr val="69342C"/>
      </a:accent3>
      <a:accent4>
        <a:srgbClr val="B28697"/>
      </a:accent4>
      <a:accent5>
        <a:srgbClr val="E0AF38"/>
      </a:accent5>
      <a:accent6>
        <a:srgbClr val="193E3F"/>
      </a:accent6>
      <a:hlink>
        <a:srgbClr val="4D8377"/>
      </a:hlink>
      <a:folHlink>
        <a:srgbClr val="4D837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37c4623-e045-4d32-a3c5-986fdca23b03">
      <Terms xmlns="http://schemas.microsoft.com/office/infopath/2007/PartnerControls"/>
    </lcf76f155ced4ddcb4097134ff3c332f>
    <TaxCatchAll xmlns="68255fae-2e4a-41d2-a3b7-31b762e4c54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B4B1AB57F2A8B43BC78F724B81138D8" ma:contentTypeVersion="13" ma:contentTypeDescription="Create a new document." ma:contentTypeScope="" ma:versionID="1c4ec8ea868c14e3bfe1167f278ed405">
  <xsd:schema xmlns:xsd="http://www.w3.org/2001/XMLSchema" xmlns:xs="http://www.w3.org/2001/XMLSchema" xmlns:p="http://schemas.microsoft.com/office/2006/metadata/properties" xmlns:ns2="437c4623-e045-4d32-a3c5-986fdca23b03" xmlns:ns3="68255fae-2e4a-41d2-a3b7-31b762e4c54a" targetNamespace="http://schemas.microsoft.com/office/2006/metadata/properties" ma:root="true" ma:fieldsID="b0caf811584eca26db2a05de3bf1699d" ns2:_="" ns3:_="">
    <xsd:import namespace="437c4623-e045-4d32-a3c5-986fdca23b03"/>
    <xsd:import namespace="68255fae-2e4a-41d2-a3b7-31b762e4c5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7c4623-e045-4d32-a3c5-986fdca23b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cd0cb3f-5946-44d7-9d7b-f1ee894f69b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8255fae-2e4a-41d2-a3b7-31b762e4c54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d2326c8-e9fd-428d-bfcf-027902efe34b}" ma:internalName="TaxCatchAll" ma:showField="CatchAllData" ma:web="68255fae-2e4a-41d2-a3b7-31b762e4c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F4CA6F-E489-499B-B037-40CC624A366D}">
  <ds:schemaRefs>
    <ds:schemaRef ds:uri="http://schemas.microsoft.com/sharepoint/v3/contenttype/forms"/>
  </ds:schemaRefs>
</ds:datastoreItem>
</file>

<file path=customXml/itemProps2.xml><?xml version="1.0" encoding="utf-8"?>
<ds:datastoreItem xmlns:ds="http://schemas.openxmlformats.org/officeDocument/2006/customXml" ds:itemID="{11EAA247-7579-2748-ADC9-F60983A64D25}">
  <ds:schemaRefs>
    <ds:schemaRef ds:uri="http://schemas.openxmlformats.org/officeDocument/2006/bibliography"/>
  </ds:schemaRefs>
</ds:datastoreItem>
</file>

<file path=customXml/itemProps3.xml><?xml version="1.0" encoding="utf-8"?>
<ds:datastoreItem xmlns:ds="http://schemas.openxmlformats.org/officeDocument/2006/customXml" ds:itemID="{A55A8FC0-6AA4-4265-9F1C-B8707AB514BE}">
  <ds:schemaRefs>
    <ds:schemaRef ds:uri="http://schemas.microsoft.com/office/2006/metadata/properties"/>
    <ds:schemaRef ds:uri="http://schemas.microsoft.com/office/infopath/2007/PartnerControls"/>
    <ds:schemaRef ds:uri="437c4623-e045-4d32-a3c5-986fdca23b03"/>
    <ds:schemaRef ds:uri="68255fae-2e4a-41d2-a3b7-31b762e4c54a"/>
  </ds:schemaRefs>
</ds:datastoreItem>
</file>

<file path=customXml/itemProps4.xml><?xml version="1.0" encoding="utf-8"?>
<ds:datastoreItem xmlns:ds="http://schemas.openxmlformats.org/officeDocument/2006/customXml" ds:itemID="{1E2DB6E2-57EB-4381-ABCA-CB89C089C1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7c4623-e045-4d32-a3c5-986fdca23b03"/>
    <ds:schemaRef ds:uri="68255fae-2e4a-41d2-a3b7-31b762e4c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6</Pages>
  <Words>2235</Words>
  <Characters>12740</Characters>
  <Application>Microsoft Office Word</Application>
  <DocSecurity>0</DocSecurity>
  <Lines>106</Lines>
  <Paragraphs>29</Paragraphs>
  <ScaleCrop>false</ScaleCrop>
  <Manager/>
  <Company/>
  <LinksUpToDate>false</LinksUpToDate>
  <CharactersWithSpaces>14946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Bowen Close</dc:creator>
  <cp:keywords/>
  <dc:description/>
  <cp:lastModifiedBy>Clair A. McDevitt</cp:lastModifiedBy>
  <cp:revision>2</cp:revision>
  <dcterms:created xsi:type="dcterms:W3CDTF">2025-07-09T22:41:00Z</dcterms:created>
  <dcterms:modified xsi:type="dcterms:W3CDTF">2025-07-09T22:41:00Z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0x0101000B4B1AB57F2A8B43BC78F724B81138D8</vt:lpwstr>
  </property>
  <property fmtid="{D5CDD505-2E9C-101B-9397-08002B2CF9AE}" pid="3" name="MediaServiceImageTags">
    <vt:lpwstr/>
  </property>
</Properties>
</file>