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73AE1" w14:textId="77777777" w:rsidR="008D02FB" w:rsidRDefault="00000000" w:rsidP="00D30A32">
      <w:pPr>
        <w:pStyle w:val="BoxedText"/>
      </w:pPr>
      <w:r>
        <w:rPr>
          <w:b/>
          <w:bCs/>
        </w:rPr>
        <w:t>DISCLAIMER:</w:t>
      </w:r>
      <w:r>
        <w:t xml:space="preserve"> This document is intended solely as a technical overview of Mitigation Fee Act annual report requirements. It is not intended to serve as legal advice regarding any jurisdiction’s specific policies. Prior to submitting their annual report, local staff should consult with their city attorney or county counsel to ensure compliance with the Mitigation Fee Act requirements. </w:t>
      </w:r>
    </w:p>
    <w:p w14:paraId="239B4EEF" w14:textId="5DAEFEC8" w:rsidR="007B7BE7" w:rsidRPr="006F7E08" w:rsidRDefault="00000000" w:rsidP="007B7BE7">
      <w:pPr>
        <w:pStyle w:val="Note"/>
      </w:pPr>
      <w:r w:rsidRPr="008D02FB">
        <w:t>[</w:t>
      </w:r>
      <w:r w:rsidRPr="00346B43">
        <w:rPr>
          <w:b/>
          <w:bCs/>
          <w:highlight w:val="yellow"/>
        </w:rPr>
        <w:t>Note:</w:t>
      </w:r>
      <w:r w:rsidRPr="00346B43">
        <w:rPr>
          <w:highlight w:val="yellow"/>
        </w:rPr>
        <w:t xml:space="preserve"> This </w:t>
      </w:r>
      <w:r>
        <w:rPr>
          <w:highlight w:val="yellow"/>
        </w:rPr>
        <w:t>template</w:t>
      </w:r>
      <w:r w:rsidRPr="00346B43">
        <w:rPr>
          <w:highlight w:val="yellow"/>
        </w:rPr>
        <w:t xml:space="preserve"> is intended to </w:t>
      </w:r>
      <w:r>
        <w:rPr>
          <w:highlight w:val="yellow"/>
        </w:rPr>
        <w:t>be used for annual reporting on</w:t>
      </w:r>
      <w:r w:rsidRPr="00346B43">
        <w:rPr>
          <w:highlight w:val="yellow"/>
        </w:rPr>
        <w:t xml:space="preserve"> one fee, with separate reports prepared for each </w:t>
      </w:r>
      <w:r>
        <w:rPr>
          <w:highlight w:val="yellow"/>
        </w:rPr>
        <w:t xml:space="preserve">city/county </w:t>
      </w:r>
      <w:r w:rsidRPr="00346B43">
        <w:rPr>
          <w:highlight w:val="yellow"/>
        </w:rPr>
        <w:t>fee.]</w:t>
      </w:r>
    </w:p>
    <w:p w14:paraId="1BE9C498" w14:textId="309C9C8A" w:rsidR="005C53C8" w:rsidRPr="008D02FB" w:rsidRDefault="00000000" w:rsidP="006F7E08">
      <w:pPr>
        <w:pStyle w:val="Title"/>
      </w:pPr>
      <w:r w:rsidRPr="004312C4">
        <w:t>[</w:t>
      </w:r>
      <w:r w:rsidRPr="000E6CD5">
        <w:rPr>
          <w:highlight w:val="yellow"/>
        </w:rPr>
        <w:t>CITY/COUNTY OF _______________</w:t>
      </w:r>
      <w:r w:rsidRPr="004312C4">
        <w:t>]</w:t>
      </w:r>
    </w:p>
    <w:p w14:paraId="4CEB80DB" w14:textId="777EA653" w:rsidR="00522DBD" w:rsidRPr="00522DBD" w:rsidRDefault="00000000" w:rsidP="00522DBD">
      <w:pPr>
        <w:pStyle w:val="Title"/>
      </w:pPr>
      <w:r w:rsidRPr="004312C4">
        <w:t>MITIGATION FEE ACT</w:t>
      </w:r>
      <w:r>
        <w:t xml:space="preserve"> </w:t>
      </w:r>
      <w:r w:rsidR="009021C7">
        <w:br/>
      </w:r>
      <w:r>
        <w:t xml:space="preserve">ANNUAL </w:t>
      </w:r>
      <w:r w:rsidRPr="004312C4">
        <w:t>REPORT</w:t>
      </w:r>
      <w:r>
        <w:t xml:space="preserve"> FOR </w:t>
      </w:r>
      <w:r w:rsidR="009021C7">
        <w:t>[</w:t>
      </w:r>
      <w:r w:rsidR="009021C7">
        <w:rPr>
          <w:highlight w:val="yellow"/>
        </w:rPr>
        <w:t>NAME</w:t>
      </w:r>
      <w:r w:rsidR="009021C7">
        <w:t>]</w:t>
      </w:r>
      <w:r>
        <w:t xml:space="preserve"> FEE</w:t>
      </w:r>
      <w:bookmarkStart w:id="0" w:name="_Toc169678372"/>
    </w:p>
    <w:bookmarkEnd w:id="0"/>
    <w:p w14:paraId="436B062D" w14:textId="76B1D0C2" w:rsidR="0003576D" w:rsidRDefault="00000000">
      <w:pPr>
        <w:pStyle w:val="TOC1"/>
        <w:tabs>
          <w:tab w:val="right" w:leader="dot" w:pos="9350"/>
        </w:tabs>
        <w:rPr>
          <w:rFonts w:eastAsiaTheme="minorEastAsia"/>
          <w:noProof/>
          <w:kern w:val="2"/>
          <w:sz w:val="24"/>
          <w:szCs w:val="24"/>
          <w14:ligatures w14:val="standardContextual"/>
        </w:rPr>
      </w:pPr>
      <w:r w:rsidRPr="004312C4">
        <w:rPr>
          <w:sz w:val="28"/>
          <w:szCs w:val="28"/>
        </w:rPr>
        <w:fldChar w:fldCharType="begin"/>
      </w:r>
      <w:r w:rsidRPr="004312C4">
        <w:rPr>
          <w:sz w:val="28"/>
          <w:szCs w:val="28"/>
        </w:rPr>
        <w:instrText xml:space="preserve"> TOC \f \o \w  \* MERGEFORMAT </w:instrText>
      </w:r>
      <w:r w:rsidRPr="004312C4">
        <w:rPr>
          <w:sz w:val="28"/>
          <w:szCs w:val="28"/>
        </w:rPr>
        <w:fldChar w:fldCharType="separate"/>
      </w:r>
      <w:r>
        <w:rPr>
          <w:noProof/>
        </w:rPr>
        <w:t>INTRODUCTION</w:t>
      </w:r>
      <w:r>
        <w:rPr>
          <w:noProof/>
        </w:rPr>
        <w:tab/>
      </w:r>
      <w:r>
        <w:rPr>
          <w:noProof/>
        </w:rPr>
        <w:fldChar w:fldCharType="begin"/>
      </w:r>
      <w:r>
        <w:rPr>
          <w:noProof/>
        </w:rPr>
        <w:instrText xml:space="preserve"> PAGEREF _Toc169768404 \h </w:instrText>
      </w:r>
      <w:r>
        <w:rPr>
          <w:noProof/>
        </w:rPr>
      </w:r>
      <w:r>
        <w:rPr>
          <w:noProof/>
        </w:rPr>
        <w:fldChar w:fldCharType="separate"/>
      </w:r>
      <w:r>
        <w:rPr>
          <w:noProof/>
        </w:rPr>
        <w:t>1</w:t>
      </w:r>
      <w:r>
        <w:rPr>
          <w:noProof/>
        </w:rPr>
        <w:fldChar w:fldCharType="end"/>
      </w:r>
    </w:p>
    <w:p w14:paraId="7BD8C882" w14:textId="7346D243" w:rsidR="0003576D" w:rsidRDefault="00000000">
      <w:pPr>
        <w:pStyle w:val="TOC1"/>
        <w:tabs>
          <w:tab w:val="right" w:leader="dot" w:pos="9350"/>
        </w:tabs>
        <w:rPr>
          <w:rFonts w:eastAsiaTheme="minorEastAsia"/>
          <w:noProof/>
          <w:kern w:val="2"/>
          <w:sz w:val="24"/>
          <w:szCs w:val="24"/>
          <w14:ligatures w14:val="standardContextual"/>
        </w:rPr>
      </w:pPr>
      <w:r>
        <w:rPr>
          <w:noProof/>
        </w:rPr>
        <w:t>ANNUAL REPORT FOR [</w:t>
      </w:r>
      <w:r w:rsidRPr="00A87D24">
        <w:rPr>
          <w:noProof/>
          <w:highlight w:val="yellow"/>
        </w:rPr>
        <w:t>INSERT NAME OF FEE</w:t>
      </w:r>
      <w:r>
        <w:rPr>
          <w:noProof/>
        </w:rPr>
        <w:t>]</w:t>
      </w:r>
      <w:r>
        <w:rPr>
          <w:noProof/>
        </w:rPr>
        <w:tab/>
      </w:r>
      <w:r>
        <w:rPr>
          <w:noProof/>
        </w:rPr>
        <w:fldChar w:fldCharType="begin"/>
      </w:r>
      <w:r>
        <w:rPr>
          <w:noProof/>
        </w:rPr>
        <w:instrText xml:space="preserve"> PAGEREF _Toc169768405 \h </w:instrText>
      </w:r>
      <w:r>
        <w:rPr>
          <w:noProof/>
        </w:rPr>
      </w:r>
      <w:r>
        <w:rPr>
          <w:noProof/>
        </w:rPr>
        <w:fldChar w:fldCharType="separate"/>
      </w:r>
      <w:r>
        <w:rPr>
          <w:noProof/>
        </w:rPr>
        <w:t>3</w:t>
      </w:r>
      <w:r>
        <w:rPr>
          <w:noProof/>
        </w:rPr>
        <w:fldChar w:fldCharType="end"/>
      </w:r>
    </w:p>
    <w:p w14:paraId="4691241A" w14:textId="0051992E" w:rsidR="0003576D" w:rsidRDefault="00000000">
      <w:pPr>
        <w:pStyle w:val="TOC2"/>
        <w:tabs>
          <w:tab w:val="right" w:leader="dot" w:pos="9350"/>
        </w:tabs>
        <w:rPr>
          <w:rFonts w:eastAsiaTheme="minorEastAsia"/>
          <w:noProof/>
          <w:kern w:val="2"/>
          <w:sz w:val="24"/>
          <w:szCs w:val="24"/>
          <w14:ligatures w14:val="standardContextual"/>
        </w:rPr>
      </w:pPr>
      <w:r>
        <w:rPr>
          <w:noProof/>
        </w:rPr>
        <w:t>Annual Report for [</w:t>
      </w:r>
      <w:r w:rsidRPr="00A87D24">
        <w:rPr>
          <w:noProof/>
          <w:highlight w:val="yellow"/>
        </w:rPr>
        <w:t>FYXXXX-XXXX</w:t>
      </w:r>
      <w:r>
        <w:rPr>
          <w:noProof/>
        </w:rPr>
        <w:t>]</w:t>
      </w:r>
      <w:r>
        <w:rPr>
          <w:noProof/>
        </w:rPr>
        <w:tab/>
      </w:r>
      <w:r>
        <w:rPr>
          <w:noProof/>
        </w:rPr>
        <w:fldChar w:fldCharType="begin"/>
      </w:r>
      <w:r>
        <w:rPr>
          <w:noProof/>
        </w:rPr>
        <w:instrText xml:space="preserve"> PAGEREF _Toc169768406 \h </w:instrText>
      </w:r>
      <w:r>
        <w:rPr>
          <w:noProof/>
        </w:rPr>
      </w:r>
      <w:r>
        <w:rPr>
          <w:noProof/>
        </w:rPr>
        <w:fldChar w:fldCharType="separate"/>
      </w:r>
      <w:r>
        <w:rPr>
          <w:noProof/>
        </w:rPr>
        <w:t>3</w:t>
      </w:r>
      <w:r>
        <w:rPr>
          <w:noProof/>
        </w:rPr>
        <w:fldChar w:fldCharType="end"/>
      </w:r>
    </w:p>
    <w:p w14:paraId="4922E378" w14:textId="3293FDD6" w:rsidR="0003576D" w:rsidRDefault="00000000">
      <w:pPr>
        <w:pStyle w:val="TOC2"/>
        <w:tabs>
          <w:tab w:val="right" w:leader="dot" w:pos="9350"/>
        </w:tabs>
        <w:rPr>
          <w:rFonts w:eastAsiaTheme="minorEastAsia"/>
          <w:noProof/>
          <w:kern w:val="2"/>
          <w:sz w:val="24"/>
          <w:szCs w:val="24"/>
          <w14:ligatures w14:val="standardContextual"/>
        </w:rPr>
      </w:pPr>
      <w:r>
        <w:rPr>
          <w:noProof/>
        </w:rPr>
        <w:t>Refunds Made Pursuant to Section 66001(e) from This Fund</w:t>
      </w:r>
      <w:r>
        <w:rPr>
          <w:noProof/>
        </w:rPr>
        <w:tab/>
      </w:r>
      <w:r>
        <w:rPr>
          <w:noProof/>
        </w:rPr>
        <w:fldChar w:fldCharType="begin"/>
      </w:r>
      <w:r>
        <w:rPr>
          <w:noProof/>
        </w:rPr>
        <w:instrText xml:space="preserve"> PAGEREF _Toc169768407 \h </w:instrText>
      </w:r>
      <w:r>
        <w:rPr>
          <w:noProof/>
        </w:rPr>
      </w:r>
      <w:r>
        <w:rPr>
          <w:noProof/>
        </w:rPr>
        <w:fldChar w:fldCharType="separate"/>
      </w:r>
      <w:r>
        <w:rPr>
          <w:noProof/>
        </w:rPr>
        <w:t>4</w:t>
      </w:r>
      <w:r>
        <w:rPr>
          <w:noProof/>
        </w:rPr>
        <w:fldChar w:fldCharType="end"/>
      </w:r>
    </w:p>
    <w:p w14:paraId="5A7D4D41" w14:textId="2F38D430" w:rsidR="0003576D" w:rsidRDefault="00000000">
      <w:pPr>
        <w:pStyle w:val="TOC2"/>
        <w:tabs>
          <w:tab w:val="right" w:leader="dot" w:pos="9350"/>
        </w:tabs>
        <w:rPr>
          <w:rFonts w:eastAsiaTheme="minorEastAsia"/>
          <w:noProof/>
          <w:kern w:val="2"/>
          <w:sz w:val="24"/>
          <w:szCs w:val="24"/>
          <w14:ligatures w14:val="standardContextual"/>
        </w:rPr>
      </w:pPr>
      <w:r>
        <w:rPr>
          <w:noProof/>
        </w:rPr>
        <w:t>Public Improvements on Which Fees Were Expended in Fiscal Year</w:t>
      </w:r>
      <w:r>
        <w:rPr>
          <w:noProof/>
        </w:rPr>
        <w:tab/>
      </w:r>
      <w:r>
        <w:rPr>
          <w:noProof/>
        </w:rPr>
        <w:fldChar w:fldCharType="begin"/>
      </w:r>
      <w:r>
        <w:rPr>
          <w:noProof/>
        </w:rPr>
        <w:instrText xml:space="preserve"> PAGEREF _Toc169768408 \h </w:instrText>
      </w:r>
      <w:r>
        <w:rPr>
          <w:noProof/>
        </w:rPr>
      </w:r>
      <w:r>
        <w:rPr>
          <w:noProof/>
        </w:rPr>
        <w:fldChar w:fldCharType="separate"/>
      </w:r>
      <w:r>
        <w:rPr>
          <w:noProof/>
        </w:rPr>
        <w:t>4</w:t>
      </w:r>
      <w:r>
        <w:rPr>
          <w:noProof/>
        </w:rPr>
        <w:fldChar w:fldCharType="end"/>
      </w:r>
    </w:p>
    <w:p w14:paraId="1409AE94" w14:textId="7504F329" w:rsidR="0003576D" w:rsidRDefault="00000000">
      <w:pPr>
        <w:pStyle w:val="TOC2"/>
        <w:tabs>
          <w:tab w:val="right" w:leader="dot" w:pos="9350"/>
        </w:tabs>
        <w:rPr>
          <w:rFonts w:eastAsiaTheme="minorEastAsia"/>
          <w:noProof/>
          <w:kern w:val="2"/>
          <w:sz w:val="24"/>
          <w:szCs w:val="24"/>
          <w14:ligatures w14:val="standardContextual"/>
        </w:rPr>
      </w:pPr>
      <w:r>
        <w:rPr>
          <w:noProof/>
        </w:rPr>
        <w:t>Newly Identified Public Improvement Projects with Sufficient Funding</w:t>
      </w:r>
      <w:r>
        <w:rPr>
          <w:noProof/>
        </w:rPr>
        <w:tab/>
      </w:r>
      <w:r>
        <w:rPr>
          <w:noProof/>
        </w:rPr>
        <w:fldChar w:fldCharType="begin"/>
      </w:r>
      <w:r>
        <w:rPr>
          <w:noProof/>
        </w:rPr>
        <w:instrText xml:space="preserve"> PAGEREF _Toc169768409 \h </w:instrText>
      </w:r>
      <w:r>
        <w:rPr>
          <w:noProof/>
        </w:rPr>
      </w:r>
      <w:r>
        <w:rPr>
          <w:noProof/>
        </w:rPr>
        <w:fldChar w:fldCharType="separate"/>
      </w:r>
      <w:r>
        <w:rPr>
          <w:noProof/>
        </w:rPr>
        <w:t>5</w:t>
      </w:r>
      <w:r>
        <w:rPr>
          <w:noProof/>
        </w:rPr>
        <w:fldChar w:fldCharType="end"/>
      </w:r>
    </w:p>
    <w:p w14:paraId="527B0FD3" w14:textId="28235B0D" w:rsidR="0003576D" w:rsidRDefault="00000000">
      <w:pPr>
        <w:pStyle w:val="TOC2"/>
        <w:tabs>
          <w:tab w:val="right" w:leader="dot" w:pos="9350"/>
        </w:tabs>
        <w:rPr>
          <w:rFonts w:eastAsiaTheme="minorEastAsia"/>
          <w:noProof/>
          <w:kern w:val="2"/>
          <w:sz w:val="24"/>
          <w:szCs w:val="24"/>
          <w14:ligatures w14:val="standardContextual"/>
        </w:rPr>
      </w:pPr>
      <w:r>
        <w:rPr>
          <w:noProof/>
        </w:rPr>
        <w:t>Public Improvement Projects Identified in Previous Annual Reports with Sufficient Funding</w:t>
      </w:r>
      <w:r>
        <w:rPr>
          <w:noProof/>
        </w:rPr>
        <w:tab/>
      </w:r>
      <w:r>
        <w:rPr>
          <w:noProof/>
        </w:rPr>
        <w:fldChar w:fldCharType="begin"/>
      </w:r>
      <w:r>
        <w:rPr>
          <w:noProof/>
        </w:rPr>
        <w:instrText xml:space="preserve"> PAGEREF _Toc169768410 \h </w:instrText>
      </w:r>
      <w:r>
        <w:rPr>
          <w:noProof/>
        </w:rPr>
      </w:r>
      <w:r>
        <w:rPr>
          <w:noProof/>
        </w:rPr>
        <w:fldChar w:fldCharType="separate"/>
      </w:r>
      <w:r>
        <w:rPr>
          <w:noProof/>
        </w:rPr>
        <w:t>5</w:t>
      </w:r>
      <w:r>
        <w:rPr>
          <w:noProof/>
        </w:rPr>
        <w:fldChar w:fldCharType="end"/>
      </w:r>
    </w:p>
    <w:p w14:paraId="561AE3FF" w14:textId="2AD5BC56" w:rsidR="0003576D" w:rsidRDefault="00000000">
      <w:pPr>
        <w:pStyle w:val="TOC2"/>
        <w:tabs>
          <w:tab w:val="right" w:leader="dot" w:pos="9350"/>
        </w:tabs>
        <w:rPr>
          <w:rFonts w:eastAsiaTheme="minorEastAsia"/>
          <w:noProof/>
          <w:kern w:val="2"/>
          <w:sz w:val="24"/>
          <w:szCs w:val="24"/>
          <w14:ligatures w14:val="standardContextual"/>
        </w:rPr>
      </w:pPr>
      <w:r>
        <w:rPr>
          <w:noProof/>
        </w:rPr>
        <w:t>Interfund Transfers and Loans</w:t>
      </w:r>
      <w:r>
        <w:rPr>
          <w:noProof/>
        </w:rPr>
        <w:tab/>
      </w:r>
      <w:r>
        <w:rPr>
          <w:noProof/>
        </w:rPr>
        <w:fldChar w:fldCharType="begin"/>
      </w:r>
      <w:r>
        <w:rPr>
          <w:noProof/>
        </w:rPr>
        <w:instrText xml:space="preserve"> PAGEREF _Toc169768411 \h </w:instrText>
      </w:r>
      <w:r>
        <w:rPr>
          <w:noProof/>
        </w:rPr>
      </w:r>
      <w:r>
        <w:rPr>
          <w:noProof/>
        </w:rPr>
        <w:fldChar w:fldCharType="separate"/>
      </w:r>
      <w:r>
        <w:rPr>
          <w:noProof/>
        </w:rPr>
        <w:t>6</w:t>
      </w:r>
      <w:r>
        <w:rPr>
          <w:noProof/>
        </w:rPr>
        <w:fldChar w:fldCharType="end"/>
      </w:r>
    </w:p>
    <w:p w14:paraId="00F83923" w14:textId="60A99F60" w:rsidR="005C53C8" w:rsidRPr="004312C4" w:rsidRDefault="00000000" w:rsidP="008158BA">
      <w:pPr>
        <w:pStyle w:val="Heading1"/>
        <w:spacing w:before="160"/>
      </w:pPr>
      <w:r w:rsidRPr="004312C4">
        <w:rPr>
          <w:sz w:val="28"/>
          <w:szCs w:val="28"/>
        </w:rPr>
        <w:fldChar w:fldCharType="end"/>
      </w:r>
      <w:bookmarkStart w:id="1" w:name="_Toc169768404"/>
      <w:r w:rsidR="00044BB3">
        <w:t>INTRODUCTION</w:t>
      </w:r>
      <w:bookmarkEnd w:id="1"/>
    </w:p>
    <w:p w14:paraId="61CCA368" w14:textId="65CFC898" w:rsidR="00021D5F" w:rsidRPr="00752CB9" w:rsidRDefault="00000000" w:rsidP="00F34EAF">
      <w:r w:rsidRPr="00A80C29">
        <w:t xml:space="preserve">The Mitigation Fee Act (California Government Code Section 66000, et seq., the “Act”) requires local agencies to report, every year, certain financial information regarding their development impact fees. </w:t>
      </w:r>
      <w:r w:rsidR="00EA600F">
        <w:t xml:space="preserve">(Gov’t Code Section 66006(b).) </w:t>
      </w:r>
      <w:r w:rsidRPr="00A80C29">
        <w:t xml:space="preserve">The requirement for an annual report also applies to fees for public facilities collected under development agreements </w:t>
      </w:r>
      <w:proofErr w:type="gramStart"/>
      <w:r w:rsidRPr="00A80C29">
        <w:t>entered into</w:t>
      </w:r>
      <w:proofErr w:type="gramEnd"/>
      <w:r w:rsidRPr="00A80C29">
        <w:t xml:space="preserve"> on or after January 1, 2004. (Gov. Code § 65865(e).) The local agency must make this information available for review by the public and must present it at the next regularly schedule</w:t>
      </w:r>
      <w:r w:rsidR="009D245C">
        <w:t>d</w:t>
      </w:r>
      <w:r w:rsidRPr="00A80C29">
        <w:t xml:space="preserve"> public meeting not less than 15 days from when the information is made available to the public.</w:t>
      </w:r>
      <w:r w:rsidR="00E30B74">
        <w:t xml:space="preserve"> The Annual Report must be filed within 180 days of the end of each fiscal year. </w:t>
      </w:r>
    </w:p>
    <w:p w14:paraId="26DAD056" w14:textId="77777777" w:rsidR="005C53C8" w:rsidRPr="00A80C29" w:rsidRDefault="00000000" w:rsidP="00F34EAF">
      <w:r w:rsidRPr="00A80C29">
        <w:t>This Annual Report for Fiscal Year [</w:t>
      </w:r>
      <w:r w:rsidRPr="000E6CD5">
        <w:rPr>
          <w:highlight w:val="yellow"/>
        </w:rPr>
        <w:t>INSERT YEAR</w:t>
      </w:r>
      <w:r w:rsidRPr="00A80C29">
        <w:t>] presents information required by the Act for certain development impact fee funds established by the [</w:t>
      </w:r>
      <w:r w:rsidRPr="000E6CD5">
        <w:rPr>
          <w:highlight w:val="yellow"/>
        </w:rPr>
        <w:t>City/County of _________</w:t>
      </w:r>
      <w:r w:rsidRPr="00A80C29">
        <w:t>], identified as follows:</w:t>
      </w:r>
    </w:p>
    <w:p w14:paraId="33774750" w14:textId="77777777" w:rsidR="005C53C8" w:rsidRPr="00A80C29" w:rsidRDefault="00000000" w:rsidP="005C53C8">
      <w:pPr>
        <w:spacing w:line="240" w:lineRule="auto"/>
        <w:jc w:val="both"/>
        <w:rPr>
          <w:sz w:val="24"/>
          <w:szCs w:val="24"/>
          <w:u w:val="single"/>
        </w:rPr>
      </w:pPr>
      <w:r w:rsidRPr="00A80C29">
        <w:rPr>
          <w:sz w:val="24"/>
          <w:szCs w:val="24"/>
        </w:rPr>
        <w:t>[</w:t>
      </w:r>
      <w:r w:rsidRPr="00F34EAF">
        <w:rPr>
          <w:highlight w:val="yellow"/>
        </w:rPr>
        <w:fldChar w:fldCharType="begin"/>
      </w:r>
      <w:r w:rsidRPr="00F34EAF">
        <w:rPr>
          <w:highlight w:val="yellow"/>
        </w:rPr>
        <w:instrText xml:space="preserve"> MACROBUTTON  AcceptAllChangesInDoc "INSERT LIST OF FUNDS COVERED BY REPORT" </w:instrText>
      </w:r>
      <w:r w:rsidRPr="00F34EAF">
        <w:rPr>
          <w:highlight w:val="yellow"/>
        </w:rPr>
        <w:fldChar w:fldCharType="end"/>
      </w:r>
      <w:r w:rsidRPr="00A80C29">
        <w:rPr>
          <w:sz w:val="24"/>
          <w:szCs w:val="24"/>
        </w:rPr>
        <w:t>]</w:t>
      </w:r>
    </w:p>
    <w:p w14:paraId="01F79A43" w14:textId="77777777" w:rsidR="005C53C8" w:rsidRPr="00A80C29" w:rsidRDefault="00000000" w:rsidP="00F34EAF">
      <w:r w:rsidRPr="00A80C29">
        <w:t xml:space="preserve">For each fee deposited into these funds, the report provides the following information in accordance with the requirements of the Act: </w:t>
      </w:r>
    </w:p>
    <w:p w14:paraId="12150567" w14:textId="7BFF3619" w:rsidR="005C53C8" w:rsidRPr="00F34EAF" w:rsidRDefault="00000000" w:rsidP="00F34EAF">
      <w:pPr>
        <w:pStyle w:val="ListParagraph"/>
        <w:numPr>
          <w:ilvl w:val="0"/>
          <w:numId w:val="4"/>
        </w:numPr>
        <w:ind w:left="720"/>
      </w:pPr>
      <w:r w:rsidRPr="00F34EAF">
        <w:t>A brief description of the type of fee in the account or fund</w:t>
      </w:r>
      <w:r w:rsidR="000E6CD5" w:rsidRPr="00F34EAF">
        <w:t>.</w:t>
      </w:r>
    </w:p>
    <w:p w14:paraId="156015F3" w14:textId="7C4B4E37" w:rsidR="005C53C8" w:rsidRPr="00F34EAF" w:rsidRDefault="00000000" w:rsidP="00F34EAF">
      <w:pPr>
        <w:pStyle w:val="ListParagraph"/>
        <w:numPr>
          <w:ilvl w:val="0"/>
          <w:numId w:val="4"/>
        </w:numPr>
        <w:ind w:left="720"/>
      </w:pPr>
      <w:r w:rsidRPr="00F34EAF">
        <w:t>The amount of the fee.</w:t>
      </w:r>
    </w:p>
    <w:p w14:paraId="2BD0264D" w14:textId="62B37258" w:rsidR="005C53C8" w:rsidRPr="00F34EAF" w:rsidRDefault="00000000" w:rsidP="00F34EAF">
      <w:pPr>
        <w:pStyle w:val="ListParagraph"/>
        <w:numPr>
          <w:ilvl w:val="0"/>
          <w:numId w:val="4"/>
        </w:numPr>
        <w:ind w:left="720"/>
      </w:pPr>
      <w:r w:rsidRPr="00F34EAF">
        <w:lastRenderedPageBreak/>
        <w:t>The beginning and ending balance of the account or fund.</w:t>
      </w:r>
    </w:p>
    <w:p w14:paraId="7B502B99" w14:textId="1687231F" w:rsidR="005C53C8" w:rsidRPr="00F34EAF" w:rsidRDefault="00000000" w:rsidP="00F34EAF">
      <w:pPr>
        <w:pStyle w:val="ListParagraph"/>
        <w:numPr>
          <w:ilvl w:val="0"/>
          <w:numId w:val="4"/>
        </w:numPr>
        <w:ind w:left="720"/>
      </w:pPr>
      <w:r w:rsidRPr="00F34EAF">
        <w:t>The amount of the fees collected, and interest earned.</w:t>
      </w:r>
    </w:p>
    <w:p w14:paraId="6161E06C" w14:textId="4933726F" w:rsidR="005C53C8" w:rsidRPr="00F34EAF" w:rsidRDefault="00000000" w:rsidP="00F34EAF">
      <w:pPr>
        <w:pStyle w:val="ListParagraph"/>
        <w:numPr>
          <w:ilvl w:val="0"/>
          <w:numId w:val="4"/>
        </w:numPr>
        <w:ind w:left="720"/>
      </w:pPr>
      <w:r w:rsidRPr="00F34EAF">
        <w:t>An identification of each public improvement on which fees were expended and the amount of expenditures on each improvement, including the total percentage of the cost of the public improvement that was funded by the fees.</w:t>
      </w:r>
    </w:p>
    <w:p w14:paraId="1F07CE99" w14:textId="6FA7F272" w:rsidR="005C53C8" w:rsidRPr="00F34EAF" w:rsidRDefault="00000000" w:rsidP="00F34EAF">
      <w:pPr>
        <w:pStyle w:val="ListParagraph"/>
        <w:numPr>
          <w:ilvl w:val="0"/>
          <w:numId w:val="4"/>
        </w:numPr>
        <w:ind w:left="720"/>
      </w:pPr>
      <w:r w:rsidRPr="00F34EAF">
        <w:t>An identification of an approximate date by which the construction of the public improvement will commence if the local agency determines that sufficient funds have been collected to complete financing on an incomplete public improvement</w:t>
      </w:r>
      <w:r w:rsidR="003350C1" w:rsidRPr="00F34EAF">
        <w:t xml:space="preserve"> </w:t>
      </w:r>
      <w:bookmarkStart w:id="2" w:name="_Hlk169516122"/>
      <w:bookmarkStart w:id="3" w:name="_Hlk169517074"/>
      <w:r w:rsidR="003350C1" w:rsidRPr="00F34EAF">
        <w:t>identified pursuant to Section 66001(a)(2)</w:t>
      </w:r>
      <w:bookmarkEnd w:id="2"/>
      <w:r w:rsidR="003350C1" w:rsidRPr="00F34EAF">
        <w:t xml:space="preserve"> when the fee was imposed</w:t>
      </w:r>
      <w:bookmarkEnd w:id="3"/>
      <w:r w:rsidRPr="00F34EAF">
        <w:t>. In addition, an identification of each public improvement identified in a previous report, and whether construction began on the approximate date noted in the previous report. For a project identified in a previous report for which construction did not commence by the approximate date provided in the previous report, the reason for the delay and a revised approximate date that the local agency will commence construction.</w:t>
      </w:r>
    </w:p>
    <w:p w14:paraId="168A1BAF" w14:textId="3DF9EC4D" w:rsidR="005C53C8" w:rsidRPr="00F34EAF" w:rsidRDefault="00000000" w:rsidP="00F34EAF">
      <w:pPr>
        <w:pStyle w:val="ListParagraph"/>
        <w:numPr>
          <w:ilvl w:val="0"/>
          <w:numId w:val="4"/>
        </w:numPr>
        <w:ind w:left="720"/>
      </w:pPr>
      <w:r w:rsidRPr="00F34EAF">
        <w:t>A description of each interfund transfer or loan made from the account or fund, including the public improvement on which the transferred or loan fees will be expended, and, in the case of an interfund loan, the date on which the loan will be repaid, and the rate of interest that the account or fund will receive on the loan.</w:t>
      </w:r>
    </w:p>
    <w:p w14:paraId="033E50BE" w14:textId="6F4F53EB" w:rsidR="009649E2" w:rsidRPr="00FF461D" w:rsidRDefault="00000000" w:rsidP="00021D5F">
      <w:pPr>
        <w:jc w:val="both"/>
        <w:rPr>
          <w:b/>
          <w:bCs/>
          <w:sz w:val="24"/>
          <w:szCs w:val="24"/>
          <w:u w:val="single"/>
        </w:rPr>
        <w:sectPr w:rsidR="009649E2" w:rsidRPr="00FF461D">
          <w:footerReference w:type="default" r:id="rId7"/>
          <w:footerReference w:type="first" r:id="rId8"/>
          <w:pgSz w:w="12240" w:h="15840"/>
          <w:pgMar w:top="1440" w:right="1440" w:bottom="1440" w:left="1440" w:header="720" w:footer="720" w:gutter="0"/>
          <w:cols w:space="720"/>
          <w:docGrid w:linePitch="360"/>
        </w:sectPr>
      </w:pPr>
      <w:r w:rsidRPr="00F34EAF">
        <w:t>The amount of any refunds made pursuant to Gov. Code Section 66001(e), the number of persons or entities entitled to receive those refunds, and any allocations made pursuant to Gov. Code Section 66001(f).</w:t>
      </w:r>
    </w:p>
    <w:p w14:paraId="5B4B01ED" w14:textId="12176181" w:rsidR="00F003E2" w:rsidRDefault="00000000" w:rsidP="00F003E2">
      <w:pPr>
        <w:pStyle w:val="Note"/>
      </w:pPr>
      <w:r w:rsidRPr="002B4C45">
        <w:t>[</w:t>
      </w:r>
      <w:r w:rsidRPr="0047750B">
        <w:rPr>
          <w:b/>
          <w:bCs/>
          <w:highlight w:val="yellow"/>
        </w:rPr>
        <w:t>Note:</w:t>
      </w:r>
      <w:r w:rsidRPr="0047750B">
        <w:rPr>
          <w:highlight w:val="yellow"/>
        </w:rPr>
        <w:t xml:space="preserve"> This form must be completed separately for each fund or account in which fees are deposited. Copy and paste the template text for each fund or account.</w:t>
      </w:r>
      <w:r>
        <w:t>]</w:t>
      </w:r>
    </w:p>
    <w:p w14:paraId="60272C3D" w14:textId="1842D2D0" w:rsidR="00F003E2" w:rsidRDefault="00000000" w:rsidP="008158BA">
      <w:pPr>
        <w:pStyle w:val="Heading1"/>
      </w:pPr>
      <w:bookmarkStart w:id="5" w:name="_Toc169678382"/>
      <w:bookmarkStart w:id="6" w:name="_Toc169768405"/>
      <w:r>
        <w:t>ANNUAL REPORT FOR [</w:t>
      </w:r>
      <w:r w:rsidRPr="00F003E2">
        <w:rPr>
          <w:highlight w:val="yellow"/>
        </w:rPr>
        <w:t>INSERT NAME OF FEE</w:t>
      </w:r>
      <w:r>
        <w:t>]</w:t>
      </w:r>
      <w:bookmarkEnd w:id="5"/>
      <w:bookmarkEnd w:id="6"/>
      <w:r>
        <w:t xml:space="preserve"> </w:t>
      </w:r>
    </w:p>
    <w:p w14:paraId="70147616" w14:textId="54961337" w:rsidR="000C263D" w:rsidRPr="00E55133" w:rsidRDefault="00000000" w:rsidP="00E55133">
      <w:pPr>
        <w:rPr>
          <w:bCs/>
          <w:i/>
          <w:iCs/>
        </w:rPr>
      </w:pPr>
      <w:r w:rsidRPr="00E55133">
        <w:rPr>
          <w:b/>
          <w:bCs/>
          <w:i/>
          <w:iCs/>
        </w:rPr>
        <w:t xml:space="preserve">Gov. </w:t>
      </w:r>
      <w:r>
        <w:rPr>
          <w:b/>
          <w:bCs/>
          <w:i/>
          <w:iCs/>
        </w:rPr>
        <w:t>Code § 66006(b)(1)(A)</w:t>
      </w:r>
    </w:p>
    <w:tbl>
      <w:tblPr>
        <w:tblStyle w:val="PlainTable1"/>
        <w:tblW w:w="5000" w:type="pct"/>
        <w:tblLook w:val="04A0" w:firstRow="1" w:lastRow="0" w:firstColumn="1" w:lastColumn="0" w:noHBand="0" w:noVBand="1"/>
      </w:tblPr>
      <w:tblGrid>
        <w:gridCol w:w="5216"/>
        <w:gridCol w:w="7734"/>
      </w:tblGrid>
      <w:tr w:rsidR="00E07707" w14:paraId="484E8103" w14:textId="77777777" w:rsidTr="008260EA">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014" w:type="pct"/>
          </w:tcPr>
          <w:p w14:paraId="6EFB3A2E" w14:textId="77777777" w:rsidR="00912BA0" w:rsidRPr="00912BA0" w:rsidRDefault="00000000" w:rsidP="00912BA0">
            <w:pPr>
              <w:pStyle w:val="TableText"/>
              <w:rPr>
                <w:b w:val="0"/>
              </w:rPr>
            </w:pPr>
            <w:r w:rsidRPr="00912BA0">
              <w:rPr>
                <w:bCs/>
              </w:rPr>
              <w:t>[</w:t>
            </w:r>
            <w:r w:rsidRPr="00912BA0">
              <w:rPr>
                <w:bCs/>
                <w:highlight w:val="yellow"/>
              </w:rPr>
              <w:t>City/County Responsible Department, Division</w:t>
            </w:r>
            <w:r w:rsidRPr="00912BA0">
              <w:rPr>
                <w:bCs/>
              </w:rPr>
              <w:t>]:</w:t>
            </w:r>
          </w:p>
        </w:tc>
        <w:tc>
          <w:tcPr>
            <w:tcW w:w="2986" w:type="pct"/>
          </w:tcPr>
          <w:p w14:paraId="36F3F6C4" w14:textId="77777777" w:rsidR="00912BA0" w:rsidRPr="00E2471A" w:rsidRDefault="00912BA0" w:rsidP="00C60A40">
            <w:pPr>
              <w:pStyle w:val="TableText"/>
              <w:cnfStyle w:val="100000000000" w:firstRow="1" w:lastRow="0" w:firstColumn="0" w:lastColumn="0" w:oddVBand="0" w:evenVBand="0" w:oddHBand="0" w:evenHBand="0" w:firstRowFirstColumn="0" w:firstRowLastColumn="0" w:lastRowFirstColumn="0" w:lastRowLastColumn="0"/>
            </w:pPr>
          </w:p>
        </w:tc>
      </w:tr>
      <w:tr w:rsidR="00E07707" w14:paraId="5E23AB33" w14:textId="77777777" w:rsidTr="008260E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14" w:type="pct"/>
          </w:tcPr>
          <w:p w14:paraId="06B838B2" w14:textId="77777777" w:rsidR="00912BA0" w:rsidRPr="00912BA0" w:rsidRDefault="00000000" w:rsidP="00912BA0">
            <w:pPr>
              <w:pStyle w:val="TableText"/>
              <w:rPr>
                <w:b w:val="0"/>
              </w:rPr>
            </w:pPr>
            <w:r w:rsidRPr="00912BA0">
              <w:rPr>
                <w:bCs/>
              </w:rPr>
              <w:t>Fund or Account No.:</w:t>
            </w:r>
          </w:p>
        </w:tc>
        <w:tc>
          <w:tcPr>
            <w:tcW w:w="2986" w:type="pct"/>
          </w:tcPr>
          <w:p w14:paraId="6463A7A7" w14:textId="77777777" w:rsidR="00912BA0" w:rsidRPr="00E2471A" w:rsidRDefault="00912BA0" w:rsidP="00C60A40">
            <w:pPr>
              <w:pStyle w:val="TableText"/>
              <w:cnfStyle w:val="000000100000" w:firstRow="0" w:lastRow="0" w:firstColumn="0" w:lastColumn="0" w:oddVBand="0" w:evenVBand="0" w:oddHBand="1" w:evenHBand="0" w:firstRowFirstColumn="0" w:firstRowLastColumn="0" w:lastRowFirstColumn="0" w:lastRowLastColumn="0"/>
              <w:rPr>
                <w:highlight w:val="yellow"/>
              </w:rPr>
            </w:pPr>
          </w:p>
        </w:tc>
      </w:tr>
      <w:tr w:rsidR="00E07707" w14:paraId="791B0AE8" w14:textId="77777777" w:rsidTr="008260EA">
        <w:trPr>
          <w:trHeight w:val="720"/>
        </w:trPr>
        <w:tc>
          <w:tcPr>
            <w:cnfStyle w:val="001000000000" w:firstRow="0" w:lastRow="0" w:firstColumn="1" w:lastColumn="0" w:oddVBand="0" w:evenVBand="0" w:oddHBand="0" w:evenHBand="0" w:firstRowFirstColumn="0" w:firstRowLastColumn="0" w:lastRowFirstColumn="0" w:lastRowLastColumn="0"/>
            <w:tcW w:w="2014" w:type="pct"/>
          </w:tcPr>
          <w:p w14:paraId="196BB532" w14:textId="0717F6E0" w:rsidR="00912BA0" w:rsidRPr="00912BA0" w:rsidRDefault="00000000" w:rsidP="00912BA0">
            <w:pPr>
              <w:pStyle w:val="TableText"/>
              <w:rPr>
                <w:b w:val="0"/>
              </w:rPr>
            </w:pPr>
            <w:r w:rsidRPr="00912BA0">
              <w:rPr>
                <w:bCs/>
              </w:rPr>
              <w:t>Type</w:t>
            </w:r>
            <w:r w:rsidR="000C263D">
              <w:rPr>
                <w:bCs/>
              </w:rPr>
              <w:t xml:space="preserve">, </w:t>
            </w:r>
            <w:r w:rsidRPr="00912BA0">
              <w:rPr>
                <w:bCs/>
              </w:rPr>
              <w:t>Name</w:t>
            </w:r>
            <w:r w:rsidR="000C263D">
              <w:rPr>
                <w:bCs/>
              </w:rPr>
              <w:t>, and Brief Description</w:t>
            </w:r>
            <w:r w:rsidRPr="00912BA0">
              <w:rPr>
                <w:bCs/>
              </w:rPr>
              <w:t xml:space="preserve"> of Fee:</w:t>
            </w:r>
          </w:p>
        </w:tc>
        <w:tc>
          <w:tcPr>
            <w:tcW w:w="2986" w:type="pct"/>
          </w:tcPr>
          <w:p w14:paraId="541307B2" w14:textId="77777777" w:rsidR="00912BA0" w:rsidRPr="00E2471A" w:rsidRDefault="00912BA0" w:rsidP="00C60A40">
            <w:pPr>
              <w:pStyle w:val="TableText"/>
              <w:cnfStyle w:val="000000000000" w:firstRow="0" w:lastRow="0" w:firstColumn="0" w:lastColumn="0" w:oddVBand="0" w:evenVBand="0" w:oddHBand="0" w:evenHBand="0" w:firstRowFirstColumn="0" w:firstRowLastColumn="0" w:lastRowFirstColumn="0" w:lastRowLastColumn="0"/>
            </w:pPr>
          </w:p>
        </w:tc>
      </w:tr>
    </w:tbl>
    <w:p w14:paraId="56420D98" w14:textId="77777777" w:rsidR="00E55133" w:rsidRDefault="00E55133" w:rsidP="008158BA">
      <w:pPr>
        <w:pStyle w:val="Heading2"/>
      </w:pPr>
      <w:bookmarkStart w:id="7" w:name="_Toc169678386"/>
      <w:bookmarkStart w:id="8" w:name="_Toc169768406"/>
      <w:r>
        <w:br w:type="page"/>
      </w:r>
    </w:p>
    <w:p w14:paraId="21A2A284" w14:textId="1BD50589" w:rsidR="00F003E2" w:rsidRDefault="00000000" w:rsidP="008158BA">
      <w:pPr>
        <w:pStyle w:val="Heading2"/>
      </w:pPr>
      <w:r>
        <w:t>Annual Report for [</w:t>
      </w:r>
      <w:r w:rsidRPr="00F003E2">
        <w:rPr>
          <w:highlight w:val="yellow"/>
        </w:rPr>
        <w:t>FY</w:t>
      </w:r>
      <w:r w:rsidR="00346B43">
        <w:rPr>
          <w:highlight w:val="yellow"/>
        </w:rPr>
        <w:t>XX</w:t>
      </w:r>
      <w:r w:rsidRPr="00F003E2">
        <w:rPr>
          <w:highlight w:val="yellow"/>
        </w:rPr>
        <w:t>XX-</w:t>
      </w:r>
      <w:r w:rsidR="00346B43">
        <w:rPr>
          <w:highlight w:val="yellow"/>
        </w:rPr>
        <w:t>XX</w:t>
      </w:r>
      <w:r w:rsidRPr="00F003E2">
        <w:rPr>
          <w:highlight w:val="yellow"/>
        </w:rPr>
        <w:t>XX</w:t>
      </w:r>
      <w:r>
        <w:t>]</w:t>
      </w:r>
      <w:bookmarkEnd w:id="7"/>
      <w:bookmarkEnd w:id="8"/>
    </w:p>
    <w:p w14:paraId="21DC9144" w14:textId="5A93F681" w:rsidR="000C263D" w:rsidRPr="000C263D" w:rsidRDefault="00000000" w:rsidP="000C263D">
      <w:pPr>
        <w:rPr>
          <w:b/>
          <w:bCs/>
          <w:i/>
          <w:iCs/>
        </w:rPr>
      </w:pPr>
      <w:r>
        <w:rPr>
          <w:b/>
          <w:bCs/>
          <w:i/>
          <w:iCs/>
        </w:rPr>
        <w:t>Gov. Code § 66006(b)(1)(B), (C), (D)</w:t>
      </w:r>
    </w:p>
    <w:tbl>
      <w:tblPr>
        <w:tblStyle w:val="PlainTable1"/>
        <w:tblW w:w="5000" w:type="pct"/>
        <w:tblLook w:val="04A0" w:firstRow="1" w:lastRow="0" w:firstColumn="1" w:lastColumn="0" w:noHBand="0" w:noVBand="1"/>
      </w:tblPr>
      <w:tblGrid>
        <w:gridCol w:w="5216"/>
        <w:gridCol w:w="7734"/>
      </w:tblGrid>
      <w:tr w:rsidR="00E07707" w14:paraId="5AC49941" w14:textId="77777777" w:rsidTr="008260EA">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014" w:type="pct"/>
          </w:tcPr>
          <w:p w14:paraId="58D49FCF" w14:textId="680E304F" w:rsidR="00912BA0" w:rsidRPr="00912BA0" w:rsidRDefault="00000000" w:rsidP="00912BA0">
            <w:pPr>
              <w:pStyle w:val="TableText"/>
              <w:rPr>
                <w:b w:val="0"/>
              </w:rPr>
            </w:pPr>
            <w:bookmarkStart w:id="9" w:name="_Toc169678387"/>
            <w:r w:rsidRPr="00912BA0">
              <w:rPr>
                <w:bCs/>
              </w:rPr>
              <w:t xml:space="preserve">Amount of Fee: </w:t>
            </w:r>
          </w:p>
        </w:tc>
        <w:tc>
          <w:tcPr>
            <w:tcW w:w="2986" w:type="pct"/>
          </w:tcPr>
          <w:p w14:paraId="7003BF08" w14:textId="5080A7AF" w:rsidR="00912BA0" w:rsidRPr="00E2471A" w:rsidRDefault="00000000" w:rsidP="00912BA0">
            <w:pPr>
              <w:pStyle w:val="TableText"/>
              <w:cnfStyle w:val="100000000000" w:firstRow="1" w:lastRow="0" w:firstColumn="0" w:lastColumn="0" w:oddVBand="0" w:evenVBand="0" w:oddHBand="0" w:evenHBand="0" w:firstRowFirstColumn="0" w:firstRowLastColumn="0" w:lastRowFirstColumn="0" w:lastRowLastColumn="0"/>
            </w:pPr>
            <w:r w:rsidRPr="00F003E2">
              <w:t>[</w:t>
            </w:r>
            <w:r w:rsidRPr="00F003E2">
              <w:rPr>
                <w:highlight w:val="yellow"/>
              </w:rPr>
              <w:t>Insert brief description about how the amount of the fee is calculated.</w:t>
            </w:r>
            <w:r w:rsidRPr="00F003E2">
              <w:t>]</w:t>
            </w:r>
          </w:p>
        </w:tc>
      </w:tr>
      <w:tr w:rsidR="00E07707" w14:paraId="33299C8E" w14:textId="77777777" w:rsidTr="008260E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14" w:type="pct"/>
          </w:tcPr>
          <w:p w14:paraId="43383C7D" w14:textId="489F8D56" w:rsidR="00912BA0" w:rsidRPr="00912BA0" w:rsidRDefault="00000000" w:rsidP="00912BA0">
            <w:pPr>
              <w:pStyle w:val="TableText"/>
              <w:rPr>
                <w:b w:val="0"/>
              </w:rPr>
            </w:pPr>
            <w:bookmarkStart w:id="10" w:name="_Toc169678388"/>
            <w:r w:rsidRPr="00912BA0">
              <w:rPr>
                <w:bCs/>
              </w:rPr>
              <w:t>Beginning Balance of Fund or Account at Start of Fiscal Year:</w:t>
            </w:r>
            <w:bookmarkEnd w:id="10"/>
          </w:p>
        </w:tc>
        <w:tc>
          <w:tcPr>
            <w:tcW w:w="2986" w:type="pct"/>
          </w:tcPr>
          <w:p w14:paraId="5F755423" w14:textId="77777777" w:rsidR="00912BA0" w:rsidRPr="00E2471A" w:rsidRDefault="00912BA0" w:rsidP="00912BA0">
            <w:pPr>
              <w:pStyle w:val="TableText"/>
              <w:cnfStyle w:val="000000100000" w:firstRow="0" w:lastRow="0" w:firstColumn="0" w:lastColumn="0" w:oddVBand="0" w:evenVBand="0" w:oddHBand="1" w:evenHBand="0" w:firstRowFirstColumn="0" w:firstRowLastColumn="0" w:lastRowFirstColumn="0" w:lastRowLastColumn="0"/>
              <w:rPr>
                <w:highlight w:val="yellow"/>
              </w:rPr>
            </w:pPr>
          </w:p>
        </w:tc>
      </w:tr>
      <w:tr w:rsidR="00E07707" w14:paraId="09563A61" w14:textId="77777777" w:rsidTr="008260EA">
        <w:trPr>
          <w:trHeight w:val="720"/>
        </w:trPr>
        <w:tc>
          <w:tcPr>
            <w:cnfStyle w:val="001000000000" w:firstRow="0" w:lastRow="0" w:firstColumn="1" w:lastColumn="0" w:oddVBand="0" w:evenVBand="0" w:oddHBand="0" w:evenHBand="0" w:firstRowFirstColumn="0" w:firstRowLastColumn="0" w:lastRowFirstColumn="0" w:lastRowLastColumn="0"/>
            <w:tcW w:w="2014" w:type="pct"/>
          </w:tcPr>
          <w:p w14:paraId="5E67C542" w14:textId="2BFDEDFE" w:rsidR="00912BA0" w:rsidRPr="00912BA0" w:rsidRDefault="00000000" w:rsidP="00912BA0">
            <w:pPr>
              <w:pStyle w:val="TableText"/>
              <w:rPr>
                <w:b w:val="0"/>
              </w:rPr>
            </w:pPr>
            <w:bookmarkStart w:id="11" w:name="_Toc169678389"/>
            <w:r w:rsidRPr="00912BA0">
              <w:rPr>
                <w:bCs/>
              </w:rPr>
              <w:t>Fees Collected in Fiscal Year:</w:t>
            </w:r>
            <w:bookmarkEnd w:id="11"/>
          </w:p>
        </w:tc>
        <w:tc>
          <w:tcPr>
            <w:tcW w:w="2986" w:type="pct"/>
          </w:tcPr>
          <w:p w14:paraId="4E074E5E" w14:textId="77777777" w:rsidR="00912BA0" w:rsidRPr="00E2471A" w:rsidRDefault="00912BA0" w:rsidP="00912BA0">
            <w:pPr>
              <w:pStyle w:val="TableText"/>
              <w:cnfStyle w:val="000000000000" w:firstRow="0" w:lastRow="0" w:firstColumn="0" w:lastColumn="0" w:oddVBand="0" w:evenVBand="0" w:oddHBand="0" w:evenHBand="0" w:firstRowFirstColumn="0" w:firstRowLastColumn="0" w:lastRowFirstColumn="0" w:lastRowLastColumn="0"/>
            </w:pPr>
          </w:p>
        </w:tc>
      </w:tr>
      <w:tr w:rsidR="00E07707" w14:paraId="0447BA8D" w14:textId="77777777" w:rsidTr="008260E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14" w:type="pct"/>
          </w:tcPr>
          <w:p w14:paraId="1A7430D7" w14:textId="479FE345" w:rsidR="00912BA0" w:rsidRPr="00912BA0" w:rsidRDefault="00000000" w:rsidP="00912BA0">
            <w:pPr>
              <w:pStyle w:val="TableText"/>
              <w:rPr>
                <w:b w:val="0"/>
              </w:rPr>
            </w:pPr>
            <w:bookmarkStart w:id="12" w:name="_Toc169678390"/>
            <w:r w:rsidRPr="00912BA0">
              <w:rPr>
                <w:bCs/>
              </w:rPr>
              <w:t>Interest Earned in Fiscal Year:</w:t>
            </w:r>
            <w:bookmarkEnd w:id="12"/>
          </w:p>
        </w:tc>
        <w:tc>
          <w:tcPr>
            <w:tcW w:w="2986" w:type="pct"/>
          </w:tcPr>
          <w:p w14:paraId="76826ACA" w14:textId="77777777" w:rsidR="00912BA0" w:rsidRPr="00E2471A" w:rsidRDefault="00912BA0" w:rsidP="00912BA0">
            <w:pPr>
              <w:pStyle w:val="TableText"/>
              <w:cnfStyle w:val="000000100000" w:firstRow="0" w:lastRow="0" w:firstColumn="0" w:lastColumn="0" w:oddVBand="0" w:evenVBand="0" w:oddHBand="1" w:evenHBand="0" w:firstRowFirstColumn="0" w:firstRowLastColumn="0" w:lastRowFirstColumn="0" w:lastRowLastColumn="0"/>
            </w:pPr>
          </w:p>
        </w:tc>
      </w:tr>
      <w:tr w:rsidR="00E07707" w14:paraId="752583F7" w14:textId="77777777" w:rsidTr="008260EA">
        <w:trPr>
          <w:trHeight w:val="720"/>
        </w:trPr>
        <w:tc>
          <w:tcPr>
            <w:cnfStyle w:val="001000000000" w:firstRow="0" w:lastRow="0" w:firstColumn="1" w:lastColumn="0" w:oddVBand="0" w:evenVBand="0" w:oddHBand="0" w:evenHBand="0" w:firstRowFirstColumn="0" w:firstRowLastColumn="0" w:lastRowFirstColumn="0" w:lastRowLastColumn="0"/>
            <w:tcW w:w="2014" w:type="pct"/>
          </w:tcPr>
          <w:p w14:paraId="081AE1B5" w14:textId="5BDE982B" w:rsidR="00912BA0" w:rsidRPr="00912BA0" w:rsidRDefault="00000000" w:rsidP="00912BA0">
            <w:pPr>
              <w:pStyle w:val="TableText"/>
              <w:rPr>
                <w:b w:val="0"/>
              </w:rPr>
            </w:pPr>
            <w:bookmarkStart w:id="13" w:name="_Toc169678391"/>
            <w:r w:rsidRPr="00912BA0">
              <w:rPr>
                <w:bCs/>
              </w:rPr>
              <w:t>Ending Balance of Fund or Account at End of Fiscal Year:</w:t>
            </w:r>
            <w:bookmarkEnd w:id="13"/>
          </w:p>
        </w:tc>
        <w:tc>
          <w:tcPr>
            <w:tcW w:w="2986" w:type="pct"/>
          </w:tcPr>
          <w:p w14:paraId="0A5189F0" w14:textId="77777777" w:rsidR="00912BA0" w:rsidRPr="00E2471A" w:rsidRDefault="00912BA0" w:rsidP="00912BA0">
            <w:pPr>
              <w:pStyle w:val="TableText"/>
              <w:cnfStyle w:val="000000000000" w:firstRow="0" w:lastRow="0" w:firstColumn="0" w:lastColumn="0" w:oddVBand="0" w:evenVBand="0" w:oddHBand="0" w:evenHBand="0" w:firstRowFirstColumn="0" w:firstRowLastColumn="0" w:lastRowFirstColumn="0" w:lastRowLastColumn="0"/>
            </w:pPr>
          </w:p>
        </w:tc>
      </w:tr>
    </w:tbl>
    <w:p w14:paraId="6653547A" w14:textId="77777777" w:rsidR="00E55133" w:rsidRDefault="00E55133" w:rsidP="008158BA">
      <w:pPr>
        <w:pStyle w:val="Heading2"/>
      </w:pPr>
      <w:bookmarkStart w:id="14" w:name="_Toc169678392"/>
      <w:bookmarkStart w:id="15" w:name="_Toc169768407"/>
      <w:bookmarkEnd w:id="9"/>
      <w:r>
        <w:br w:type="page"/>
      </w:r>
    </w:p>
    <w:p w14:paraId="19215F4F" w14:textId="75DEA650" w:rsidR="00F003E2" w:rsidRDefault="00000000" w:rsidP="00F34EAF">
      <w:pPr>
        <w:pStyle w:val="Heading2"/>
      </w:pPr>
      <w:bookmarkStart w:id="16" w:name="_Toc169678396"/>
      <w:bookmarkStart w:id="17" w:name="_Toc169768408"/>
      <w:bookmarkEnd w:id="14"/>
      <w:bookmarkEnd w:id="15"/>
      <w:r w:rsidRPr="003A3389">
        <w:t>Public Improvements on Which Fees Were Expended in Fiscal Year</w:t>
      </w:r>
      <w:bookmarkEnd w:id="16"/>
      <w:bookmarkEnd w:id="17"/>
    </w:p>
    <w:p w14:paraId="686CD387" w14:textId="69C9B7F5" w:rsidR="00415C67" w:rsidRPr="00E55133" w:rsidRDefault="00000000" w:rsidP="00E55133">
      <w:pPr>
        <w:rPr>
          <w:bCs/>
          <w:i/>
          <w:iCs/>
        </w:rPr>
      </w:pPr>
      <w:r>
        <w:rPr>
          <w:b/>
          <w:bCs/>
          <w:i/>
          <w:iCs/>
        </w:rPr>
        <w:t>Gov. Code § 66006(b)(1)(E)</w:t>
      </w:r>
    </w:p>
    <w:tbl>
      <w:tblPr>
        <w:tblStyle w:val="PlainTable1"/>
        <w:tblW w:w="0" w:type="auto"/>
        <w:tblLook w:val="04E0" w:firstRow="1" w:lastRow="1" w:firstColumn="1" w:lastColumn="0" w:noHBand="0" w:noVBand="1"/>
      </w:tblPr>
      <w:tblGrid>
        <w:gridCol w:w="2604"/>
        <w:gridCol w:w="2597"/>
        <w:gridCol w:w="2583"/>
        <w:gridCol w:w="2583"/>
        <w:gridCol w:w="2583"/>
      </w:tblGrid>
      <w:tr w:rsidR="00E07707" w14:paraId="2EF715C6" w14:textId="77777777" w:rsidTr="00E07707">
        <w:trPr>
          <w:cnfStyle w:val="100000000000" w:firstRow="1" w:lastRow="0" w:firstColumn="0" w:lastColumn="0" w:oddVBand="0" w:evenVBand="0" w:oddHBand="0"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2604" w:type="dxa"/>
            <w:vAlign w:val="center"/>
          </w:tcPr>
          <w:p w14:paraId="623B2658" w14:textId="76C20B65" w:rsidR="00F003E2" w:rsidRPr="001C3D3F" w:rsidRDefault="00000000" w:rsidP="00912BA0">
            <w:pPr>
              <w:pStyle w:val="TableHeader"/>
            </w:pPr>
            <w:r w:rsidRPr="001C3D3F">
              <w:rPr>
                <w:b/>
                <w:bCs w:val="0"/>
              </w:rPr>
              <w:t>PUBLIC IMPROVEMENT PROJECT</w:t>
            </w:r>
          </w:p>
        </w:tc>
        <w:tc>
          <w:tcPr>
            <w:tcW w:w="2597" w:type="dxa"/>
            <w:vAlign w:val="center"/>
          </w:tcPr>
          <w:p w14:paraId="7B6C78B5" w14:textId="77777777" w:rsidR="00F003E2" w:rsidRPr="001C3D3F"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sidRPr="001C3D3F">
              <w:rPr>
                <w:b/>
                <w:bCs w:val="0"/>
              </w:rPr>
              <w:t xml:space="preserve">Total </w:t>
            </w:r>
            <w:r w:rsidRPr="00F003E2">
              <w:rPr>
                <w:b/>
                <w:bCs w:val="0"/>
                <w:highlight w:val="yellow"/>
              </w:rPr>
              <w:t>FYXXXX</w:t>
            </w:r>
            <w:r w:rsidRPr="001C3D3F">
              <w:rPr>
                <w:b/>
                <w:bCs w:val="0"/>
              </w:rPr>
              <w:t xml:space="preserve"> Project Expenditures</w:t>
            </w:r>
          </w:p>
        </w:tc>
        <w:tc>
          <w:tcPr>
            <w:tcW w:w="2583" w:type="dxa"/>
            <w:vAlign w:val="center"/>
          </w:tcPr>
          <w:p w14:paraId="6A4980A9" w14:textId="5B696D2D" w:rsidR="00F003E2" w:rsidRPr="001C3D3F"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sidRPr="001C3D3F">
              <w:rPr>
                <w:b/>
                <w:bCs w:val="0"/>
              </w:rPr>
              <w:t>Amount Funded from</w:t>
            </w:r>
            <w:r w:rsidR="00912BA0">
              <w:rPr>
                <w:b/>
                <w:bCs w:val="0"/>
              </w:rPr>
              <w:br/>
            </w:r>
            <w:r w:rsidRPr="001C3D3F">
              <w:rPr>
                <w:b/>
                <w:bCs w:val="0"/>
              </w:rPr>
              <w:t>[</w:t>
            </w:r>
            <w:r w:rsidRPr="00F003E2">
              <w:rPr>
                <w:b/>
                <w:bCs w:val="0"/>
                <w:highlight w:val="yellow"/>
              </w:rPr>
              <w:t>Insert Fee Name</w:t>
            </w:r>
            <w:r w:rsidRPr="001C3D3F">
              <w:rPr>
                <w:b/>
                <w:bCs w:val="0"/>
              </w:rPr>
              <w:t>]</w:t>
            </w:r>
          </w:p>
        </w:tc>
        <w:tc>
          <w:tcPr>
            <w:tcW w:w="2583" w:type="dxa"/>
            <w:vAlign w:val="center"/>
          </w:tcPr>
          <w:p w14:paraId="5A9B1FAC" w14:textId="77777777" w:rsidR="00F003E2" w:rsidRPr="001C3D3F"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sidRPr="001C3D3F">
              <w:rPr>
                <w:b/>
                <w:bCs w:val="0"/>
              </w:rPr>
              <w:t>Amount Funded by Other Sources</w:t>
            </w:r>
          </w:p>
        </w:tc>
        <w:tc>
          <w:tcPr>
            <w:tcW w:w="2583" w:type="dxa"/>
            <w:vAlign w:val="center"/>
          </w:tcPr>
          <w:p w14:paraId="027DCB90" w14:textId="77777777" w:rsidR="00F003E2" w:rsidRPr="001C3D3F"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sidRPr="001C3D3F">
              <w:rPr>
                <w:b/>
                <w:bCs w:val="0"/>
              </w:rPr>
              <w:t>% of Cost Funded by Fees</w:t>
            </w:r>
          </w:p>
        </w:tc>
      </w:tr>
      <w:tr w:rsidR="00E07707" w14:paraId="11813739" w14:textId="77777777" w:rsidTr="00E0770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04" w:type="dxa"/>
          </w:tcPr>
          <w:p w14:paraId="580B2B31" w14:textId="77777777" w:rsidR="00F003E2" w:rsidRPr="005F0D07" w:rsidRDefault="00000000" w:rsidP="001248F3">
            <w:pPr>
              <w:pStyle w:val="TableText"/>
            </w:pPr>
            <w:r w:rsidRPr="005F0D07">
              <w:rPr>
                <w:bCs/>
              </w:rPr>
              <w:t>[</w:t>
            </w:r>
            <w:r w:rsidRPr="00F003E2">
              <w:rPr>
                <w:bCs/>
                <w:highlight w:val="yellow"/>
              </w:rPr>
              <w:t>Name of Project</w:t>
            </w:r>
            <w:r w:rsidRPr="005F0D07">
              <w:rPr>
                <w:bCs/>
              </w:rPr>
              <w:t>]</w:t>
            </w:r>
          </w:p>
        </w:tc>
        <w:tc>
          <w:tcPr>
            <w:tcW w:w="2597" w:type="dxa"/>
          </w:tcPr>
          <w:p w14:paraId="3F84D49D"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sz w:val="24"/>
                <w:szCs w:val="24"/>
              </w:rPr>
            </w:pPr>
          </w:p>
        </w:tc>
        <w:tc>
          <w:tcPr>
            <w:tcW w:w="2583" w:type="dxa"/>
          </w:tcPr>
          <w:p w14:paraId="65DD4E65"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sz w:val="24"/>
                <w:szCs w:val="24"/>
              </w:rPr>
            </w:pPr>
          </w:p>
        </w:tc>
        <w:tc>
          <w:tcPr>
            <w:tcW w:w="2583" w:type="dxa"/>
          </w:tcPr>
          <w:p w14:paraId="76155DD7"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sz w:val="24"/>
                <w:szCs w:val="24"/>
              </w:rPr>
            </w:pPr>
          </w:p>
        </w:tc>
        <w:tc>
          <w:tcPr>
            <w:tcW w:w="2583" w:type="dxa"/>
          </w:tcPr>
          <w:p w14:paraId="2CBE098D"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sz w:val="24"/>
                <w:szCs w:val="24"/>
              </w:rPr>
            </w:pPr>
          </w:p>
        </w:tc>
      </w:tr>
      <w:tr w:rsidR="00E07707" w14:paraId="323EB795" w14:textId="77777777" w:rsidTr="00E07707">
        <w:trPr>
          <w:trHeight w:val="720"/>
        </w:trPr>
        <w:tc>
          <w:tcPr>
            <w:cnfStyle w:val="001000000000" w:firstRow="0" w:lastRow="0" w:firstColumn="1" w:lastColumn="0" w:oddVBand="0" w:evenVBand="0" w:oddHBand="0" w:evenHBand="0" w:firstRowFirstColumn="0" w:firstRowLastColumn="0" w:lastRowFirstColumn="0" w:lastRowLastColumn="0"/>
            <w:tcW w:w="2604" w:type="dxa"/>
          </w:tcPr>
          <w:p w14:paraId="253046BF" w14:textId="68FE4E18" w:rsidR="00F003E2" w:rsidRPr="005F0D07" w:rsidRDefault="00000000" w:rsidP="001248F3">
            <w:pPr>
              <w:pStyle w:val="TableText"/>
            </w:pPr>
            <w:r w:rsidRPr="005F0D07">
              <w:rPr>
                <w:bCs/>
              </w:rPr>
              <w:t>[</w:t>
            </w:r>
            <w:r w:rsidRPr="00F003E2">
              <w:rPr>
                <w:bCs/>
                <w:highlight w:val="yellow"/>
              </w:rPr>
              <w:t>Name of Project</w:t>
            </w:r>
            <w:r w:rsidRPr="005F0D07">
              <w:rPr>
                <w:bCs/>
              </w:rPr>
              <w:t>]</w:t>
            </w:r>
          </w:p>
        </w:tc>
        <w:tc>
          <w:tcPr>
            <w:tcW w:w="2597" w:type="dxa"/>
          </w:tcPr>
          <w:p w14:paraId="4816DA57"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sz w:val="24"/>
                <w:szCs w:val="24"/>
              </w:rPr>
            </w:pPr>
          </w:p>
        </w:tc>
        <w:tc>
          <w:tcPr>
            <w:tcW w:w="2583" w:type="dxa"/>
          </w:tcPr>
          <w:p w14:paraId="2FC303FD"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sz w:val="24"/>
                <w:szCs w:val="24"/>
              </w:rPr>
            </w:pPr>
          </w:p>
        </w:tc>
        <w:tc>
          <w:tcPr>
            <w:tcW w:w="2583" w:type="dxa"/>
          </w:tcPr>
          <w:p w14:paraId="677CC637"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sz w:val="24"/>
                <w:szCs w:val="24"/>
              </w:rPr>
            </w:pPr>
          </w:p>
        </w:tc>
        <w:tc>
          <w:tcPr>
            <w:tcW w:w="2583" w:type="dxa"/>
          </w:tcPr>
          <w:p w14:paraId="38CD2CDC"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sz w:val="24"/>
                <w:szCs w:val="24"/>
              </w:rPr>
            </w:pPr>
          </w:p>
        </w:tc>
      </w:tr>
      <w:tr w:rsidR="00E07707" w14:paraId="15746292" w14:textId="77777777" w:rsidTr="00E0770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04" w:type="dxa"/>
          </w:tcPr>
          <w:p w14:paraId="2B15A9CB" w14:textId="59C59B7C" w:rsidR="00F003E2" w:rsidRPr="005F0D07" w:rsidRDefault="00000000" w:rsidP="001248F3">
            <w:pPr>
              <w:pStyle w:val="TableText"/>
            </w:pPr>
            <w:r w:rsidRPr="005F0D07">
              <w:rPr>
                <w:bCs/>
              </w:rPr>
              <w:t>[</w:t>
            </w:r>
            <w:r w:rsidRPr="00F003E2">
              <w:rPr>
                <w:bCs/>
                <w:highlight w:val="yellow"/>
              </w:rPr>
              <w:t>Name of Project</w:t>
            </w:r>
            <w:r w:rsidRPr="005F0D07">
              <w:rPr>
                <w:bCs/>
              </w:rPr>
              <w:t>]</w:t>
            </w:r>
          </w:p>
        </w:tc>
        <w:tc>
          <w:tcPr>
            <w:tcW w:w="2597" w:type="dxa"/>
          </w:tcPr>
          <w:p w14:paraId="791FA257"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sz w:val="24"/>
                <w:szCs w:val="24"/>
              </w:rPr>
            </w:pPr>
          </w:p>
        </w:tc>
        <w:tc>
          <w:tcPr>
            <w:tcW w:w="2583" w:type="dxa"/>
          </w:tcPr>
          <w:p w14:paraId="4DA3DC64"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sz w:val="24"/>
                <w:szCs w:val="24"/>
              </w:rPr>
            </w:pPr>
          </w:p>
        </w:tc>
        <w:tc>
          <w:tcPr>
            <w:tcW w:w="2583" w:type="dxa"/>
          </w:tcPr>
          <w:p w14:paraId="224ABAAD"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sz w:val="24"/>
                <w:szCs w:val="24"/>
              </w:rPr>
            </w:pPr>
          </w:p>
        </w:tc>
        <w:tc>
          <w:tcPr>
            <w:tcW w:w="2583" w:type="dxa"/>
          </w:tcPr>
          <w:p w14:paraId="27E84A3A"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sz w:val="24"/>
                <w:szCs w:val="24"/>
              </w:rPr>
            </w:pPr>
          </w:p>
        </w:tc>
      </w:tr>
      <w:tr w:rsidR="00E07707" w14:paraId="21193978" w14:textId="77777777" w:rsidTr="00E07707">
        <w:trPr>
          <w:trHeight w:val="720"/>
        </w:trPr>
        <w:tc>
          <w:tcPr>
            <w:cnfStyle w:val="001000000000" w:firstRow="0" w:lastRow="0" w:firstColumn="1" w:lastColumn="0" w:oddVBand="0" w:evenVBand="0" w:oddHBand="0" w:evenHBand="0" w:firstRowFirstColumn="0" w:firstRowLastColumn="0" w:lastRowFirstColumn="0" w:lastRowLastColumn="0"/>
            <w:tcW w:w="2604" w:type="dxa"/>
          </w:tcPr>
          <w:p w14:paraId="2CF64A2A" w14:textId="11EC6B46" w:rsidR="00F003E2" w:rsidRPr="005F0D07" w:rsidRDefault="00000000" w:rsidP="001248F3">
            <w:pPr>
              <w:pStyle w:val="TableText"/>
            </w:pPr>
            <w:r w:rsidRPr="005F0D07">
              <w:rPr>
                <w:bCs/>
              </w:rPr>
              <w:t>[</w:t>
            </w:r>
            <w:r w:rsidRPr="00F003E2">
              <w:rPr>
                <w:bCs/>
                <w:highlight w:val="yellow"/>
              </w:rPr>
              <w:t>Name of Project</w:t>
            </w:r>
            <w:r w:rsidRPr="005F0D07">
              <w:rPr>
                <w:bCs/>
              </w:rPr>
              <w:t>]</w:t>
            </w:r>
          </w:p>
        </w:tc>
        <w:tc>
          <w:tcPr>
            <w:tcW w:w="2597" w:type="dxa"/>
          </w:tcPr>
          <w:p w14:paraId="7F87FFE6"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sz w:val="24"/>
                <w:szCs w:val="24"/>
              </w:rPr>
            </w:pPr>
          </w:p>
        </w:tc>
        <w:tc>
          <w:tcPr>
            <w:tcW w:w="2583" w:type="dxa"/>
          </w:tcPr>
          <w:p w14:paraId="1F71282C"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sz w:val="24"/>
                <w:szCs w:val="24"/>
              </w:rPr>
            </w:pPr>
          </w:p>
        </w:tc>
        <w:tc>
          <w:tcPr>
            <w:tcW w:w="2583" w:type="dxa"/>
          </w:tcPr>
          <w:p w14:paraId="531EDF26"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sz w:val="24"/>
                <w:szCs w:val="24"/>
              </w:rPr>
            </w:pPr>
          </w:p>
        </w:tc>
        <w:tc>
          <w:tcPr>
            <w:tcW w:w="2583" w:type="dxa"/>
          </w:tcPr>
          <w:p w14:paraId="6263935D"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sz w:val="24"/>
                <w:szCs w:val="24"/>
              </w:rPr>
            </w:pPr>
          </w:p>
        </w:tc>
      </w:tr>
      <w:tr w:rsidR="00E07707" w14:paraId="5D7B5A18" w14:textId="77777777" w:rsidTr="00E07707">
        <w:trPr>
          <w:cnfStyle w:val="010000000000" w:firstRow="0" w:lastRow="1"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04" w:type="dxa"/>
          </w:tcPr>
          <w:p w14:paraId="5FBE6C89" w14:textId="77777777" w:rsidR="00F003E2" w:rsidRPr="005F0D07" w:rsidRDefault="00000000" w:rsidP="001248F3">
            <w:pPr>
              <w:pStyle w:val="TableText"/>
            </w:pPr>
            <w:r w:rsidRPr="005F0D07">
              <w:rPr>
                <w:bCs/>
              </w:rPr>
              <w:t>GRAND TOTAL</w:t>
            </w:r>
          </w:p>
        </w:tc>
        <w:tc>
          <w:tcPr>
            <w:tcW w:w="2597" w:type="dxa"/>
          </w:tcPr>
          <w:p w14:paraId="2756A999" w14:textId="77777777" w:rsidR="00F003E2" w:rsidRDefault="00F003E2" w:rsidP="001248F3">
            <w:pPr>
              <w:pStyle w:val="TableText"/>
              <w:cnfStyle w:val="010000000000" w:firstRow="0" w:lastRow="1" w:firstColumn="0" w:lastColumn="0" w:oddVBand="0" w:evenVBand="0" w:oddHBand="0" w:evenHBand="0" w:firstRowFirstColumn="0" w:firstRowLastColumn="0" w:lastRowFirstColumn="0" w:lastRowLastColumn="0"/>
              <w:rPr>
                <w:sz w:val="24"/>
                <w:szCs w:val="24"/>
              </w:rPr>
            </w:pPr>
          </w:p>
        </w:tc>
        <w:tc>
          <w:tcPr>
            <w:tcW w:w="2583" w:type="dxa"/>
          </w:tcPr>
          <w:p w14:paraId="42B526A7" w14:textId="77777777" w:rsidR="00F003E2" w:rsidRDefault="00F003E2" w:rsidP="001248F3">
            <w:pPr>
              <w:pStyle w:val="TableText"/>
              <w:cnfStyle w:val="010000000000" w:firstRow="0" w:lastRow="1" w:firstColumn="0" w:lastColumn="0" w:oddVBand="0" w:evenVBand="0" w:oddHBand="0" w:evenHBand="0" w:firstRowFirstColumn="0" w:firstRowLastColumn="0" w:lastRowFirstColumn="0" w:lastRowLastColumn="0"/>
              <w:rPr>
                <w:sz w:val="24"/>
                <w:szCs w:val="24"/>
              </w:rPr>
            </w:pPr>
          </w:p>
        </w:tc>
        <w:tc>
          <w:tcPr>
            <w:tcW w:w="2583" w:type="dxa"/>
          </w:tcPr>
          <w:p w14:paraId="3A98A6DD" w14:textId="77777777" w:rsidR="00F003E2" w:rsidRDefault="00F003E2" w:rsidP="001248F3">
            <w:pPr>
              <w:pStyle w:val="TableText"/>
              <w:cnfStyle w:val="010000000000" w:firstRow="0" w:lastRow="1" w:firstColumn="0" w:lastColumn="0" w:oddVBand="0" w:evenVBand="0" w:oddHBand="0" w:evenHBand="0" w:firstRowFirstColumn="0" w:firstRowLastColumn="0" w:lastRowFirstColumn="0" w:lastRowLastColumn="0"/>
              <w:rPr>
                <w:sz w:val="24"/>
                <w:szCs w:val="24"/>
              </w:rPr>
            </w:pPr>
          </w:p>
        </w:tc>
        <w:tc>
          <w:tcPr>
            <w:tcW w:w="2583" w:type="dxa"/>
          </w:tcPr>
          <w:p w14:paraId="0D465018" w14:textId="77777777" w:rsidR="00F003E2" w:rsidRDefault="00F003E2" w:rsidP="001248F3">
            <w:pPr>
              <w:pStyle w:val="TableText"/>
              <w:cnfStyle w:val="010000000000" w:firstRow="0" w:lastRow="1" w:firstColumn="0" w:lastColumn="0" w:oddVBand="0" w:evenVBand="0" w:oddHBand="0" w:evenHBand="0" w:firstRowFirstColumn="0" w:firstRowLastColumn="0" w:lastRowFirstColumn="0" w:lastRowLastColumn="0"/>
              <w:rPr>
                <w:sz w:val="24"/>
                <w:szCs w:val="24"/>
              </w:rPr>
            </w:pPr>
          </w:p>
        </w:tc>
      </w:tr>
    </w:tbl>
    <w:p w14:paraId="603C3F75" w14:textId="77777777" w:rsidR="00F003E2" w:rsidRDefault="00F003E2" w:rsidP="00F003E2">
      <w:pPr>
        <w:jc w:val="both"/>
        <w:rPr>
          <w:b/>
          <w:bCs/>
        </w:rPr>
      </w:pPr>
    </w:p>
    <w:p w14:paraId="56D99DCF" w14:textId="77777777" w:rsidR="00E55133" w:rsidRDefault="00E55133" w:rsidP="00F34EAF">
      <w:pPr>
        <w:pStyle w:val="Heading2"/>
      </w:pPr>
      <w:bookmarkStart w:id="18" w:name="_Toc169678397"/>
      <w:bookmarkStart w:id="19" w:name="_Toc169768409"/>
      <w:r>
        <w:br w:type="page"/>
      </w:r>
    </w:p>
    <w:p w14:paraId="7BBA1E92" w14:textId="0E9A7726" w:rsidR="00924ED9" w:rsidRDefault="00000000" w:rsidP="00F34EAF">
      <w:pPr>
        <w:pStyle w:val="Heading2"/>
      </w:pPr>
      <w:r w:rsidRPr="00B20808">
        <w:t>Newly Identified Public Improvement Projects with Sufficient Funding</w:t>
      </w:r>
      <w:bookmarkEnd w:id="18"/>
      <w:bookmarkEnd w:id="19"/>
    </w:p>
    <w:p w14:paraId="4FD5B250" w14:textId="1EA8F073" w:rsidR="00415C67" w:rsidRPr="00E55133" w:rsidRDefault="00000000" w:rsidP="00E55133">
      <w:pPr>
        <w:rPr>
          <w:bCs/>
          <w:i/>
          <w:iCs/>
        </w:rPr>
      </w:pPr>
      <w:r>
        <w:rPr>
          <w:b/>
          <w:bCs/>
          <w:i/>
          <w:iCs/>
        </w:rPr>
        <w:t>Gov. Code § 66006(b)(1)(F)</w:t>
      </w:r>
    </w:p>
    <w:p w14:paraId="29CB2331" w14:textId="30C99922" w:rsidR="00F003E2" w:rsidRPr="00F833F3" w:rsidRDefault="00000000" w:rsidP="00F003E2">
      <w:pPr>
        <w:jc w:val="both"/>
      </w:pPr>
      <w:r w:rsidRPr="00DA4FFD">
        <w:t xml:space="preserve">The table below provides information about any public improvement projects that have been newly identified in </w:t>
      </w:r>
      <w:r w:rsidRPr="0047750B">
        <w:rPr>
          <w:highlight w:val="yellow"/>
        </w:rPr>
        <w:t>FYXXXX-XXXX</w:t>
      </w:r>
      <w:r w:rsidRPr="00DA4FFD">
        <w:t xml:space="preserve"> as having sufficient funding. For each public improvement project identified, a description of the project as well as the approximate date of commencement of construction are identified. </w:t>
      </w:r>
    </w:p>
    <w:tbl>
      <w:tblPr>
        <w:tblStyle w:val="PlainTable1"/>
        <w:tblW w:w="13230" w:type="dxa"/>
        <w:tblLook w:val="04A0" w:firstRow="1" w:lastRow="0" w:firstColumn="1" w:lastColumn="0" w:noHBand="0" w:noVBand="1"/>
      </w:tblPr>
      <w:tblGrid>
        <w:gridCol w:w="2970"/>
        <w:gridCol w:w="4500"/>
        <w:gridCol w:w="2880"/>
        <w:gridCol w:w="2880"/>
      </w:tblGrid>
      <w:tr w:rsidR="00E07707" w14:paraId="0D52544D" w14:textId="77777777" w:rsidTr="00E07707">
        <w:trPr>
          <w:cnfStyle w:val="100000000000" w:firstRow="1" w:lastRow="0" w:firstColumn="0" w:lastColumn="0" w:oddVBand="0" w:evenVBand="0" w:oddHBand="0"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74AC2A8" w14:textId="48ED3A69" w:rsidR="00F003E2" w:rsidRPr="004312C4" w:rsidRDefault="00000000" w:rsidP="00912BA0">
            <w:pPr>
              <w:pStyle w:val="TableHeader"/>
            </w:pPr>
            <w:r w:rsidRPr="001C3D3F">
              <w:rPr>
                <w:b/>
                <w:bCs w:val="0"/>
              </w:rPr>
              <w:t>PUBLIC IMPROVEMENT PROJECT</w:t>
            </w:r>
          </w:p>
        </w:tc>
        <w:tc>
          <w:tcPr>
            <w:tcW w:w="4500" w:type="dxa"/>
            <w:vAlign w:val="center"/>
          </w:tcPr>
          <w:p w14:paraId="54CB7D4B" w14:textId="77777777" w:rsidR="00F003E2" w:rsidRPr="004312C4"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sidRPr="004312C4">
              <w:rPr>
                <w:b/>
                <w:bCs w:val="0"/>
              </w:rPr>
              <w:t>Project Description</w:t>
            </w:r>
          </w:p>
        </w:tc>
        <w:tc>
          <w:tcPr>
            <w:tcW w:w="2880" w:type="dxa"/>
            <w:vAlign w:val="center"/>
          </w:tcPr>
          <w:p w14:paraId="45F360B9" w14:textId="77777777" w:rsidR="00F003E2" w:rsidRPr="004312C4"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sidRPr="004312C4">
              <w:rPr>
                <w:b/>
                <w:bCs w:val="0"/>
              </w:rPr>
              <w:t>Date of Determination of Sufficient Funds</w:t>
            </w:r>
            <w:r>
              <w:rPr>
                <w:rStyle w:val="FootnoteReference"/>
                <w:b/>
              </w:rPr>
              <w:footnoteReference w:id="1"/>
            </w:r>
          </w:p>
        </w:tc>
        <w:tc>
          <w:tcPr>
            <w:tcW w:w="2880" w:type="dxa"/>
            <w:vAlign w:val="center"/>
          </w:tcPr>
          <w:p w14:paraId="70E49C6F" w14:textId="7A026518" w:rsidR="00F003E2" w:rsidRPr="004312C4"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sidRPr="004312C4">
              <w:rPr>
                <w:b/>
                <w:bCs w:val="0"/>
              </w:rPr>
              <w:t>Approximate Date of Commencement of Construction</w:t>
            </w:r>
          </w:p>
        </w:tc>
      </w:tr>
      <w:tr w:rsidR="00E07707" w14:paraId="2C547916" w14:textId="77777777" w:rsidTr="00E0770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970" w:type="dxa"/>
          </w:tcPr>
          <w:p w14:paraId="7454B973" w14:textId="108A6FA9" w:rsidR="00924ED9" w:rsidRPr="005F0D07" w:rsidRDefault="00000000" w:rsidP="001248F3">
            <w:pPr>
              <w:pStyle w:val="TableText"/>
            </w:pPr>
            <w:r w:rsidRPr="005F0D07">
              <w:rPr>
                <w:bCs/>
              </w:rPr>
              <w:t>[</w:t>
            </w:r>
            <w:r w:rsidRPr="00F003E2">
              <w:rPr>
                <w:bCs/>
                <w:highlight w:val="yellow"/>
              </w:rPr>
              <w:t>Name of Project</w:t>
            </w:r>
            <w:r w:rsidRPr="005F0D07">
              <w:rPr>
                <w:bCs/>
              </w:rPr>
              <w:t>]</w:t>
            </w:r>
          </w:p>
        </w:tc>
        <w:tc>
          <w:tcPr>
            <w:tcW w:w="4500" w:type="dxa"/>
          </w:tcPr>
          <w:p w14:paraId="715B5BD9" w14:textId="77777777" w:rsidR="00924ED9" w:rsidRDefault="00924ED9" w:rsidP="001248F3">
            <w:pPr>
              <w:pStyle w:val="TableText"/>
              <w:cnfStyle w:val="000000100000" w:firstRow="0" w:lastRow="0" w:firstColumn="0" w:lastColumn="0" w:oddVBand="0" w:evenVBand="0" w:oddHBand="1" w:evenHBand="0" w:firstRowFirstColumn="0" w:firstRowLastColumn="0" w:lastRowFirstColumn="0" w:lastRowLastColumn="0"/>
            </w:pPr>
          </w:p>
        </w:tc>
        <w:tc>
          <w:tcPr>
            <w:tcW w:w="2880" w:type="dxa"/>
          </w:tcPr>
          <w:p w14:paraId="58DF8366" w14:textId="77777777" w:rsidR="00924ED9" w:rsidRDefault="00924ED9" w:rsidP="001248F3">
            <w:pPr>
              <w:pStyle w:val="TableText"/>
              <w:cnfStyle w:val="000000100000" w:firstRow="0" w:lastRow="0" w:firstColumn="0" w:lastColumn="0" w:oddVBand="0" w:evenVBand="0" w:oddHBand="1" w:evenHBand="0" w:firstRowFirstColumn="0" w:firstRowLastColumn="0" w:lastRowFirstColumn="0" w:lastRowLastColumn="0"/>
            </w:pPr>
          </w:p>
        </w:tc>
        <w:tc>
          <w:tcPr>
            <w:tcW w:w="2880" w:type="dxa"/>
          </w:tcPr>
          <w:p w14:paraId="11C0CBBB" w14:textId="77777777" w:rsidR="00924ED9" w:rsidRDefault="00924ED9" w:rsidP="001248F3">
            <w:pPr>
              <w:pStyle w:val="TableText"/>
              <w:cnfStyle w:val="000000100000" w:firstRow="0" w:lastRow="0" w:firstColumn="0" w:lastColumn="0" w:oddVBand="0" w:evenVBand="0" w:oddHBand="1" w:evenHBand="0" w:firstRowFirstColumn="0" w:firstRowLastColumn="0" w:lastRowFirstColumn="0" w:lastRowLastColumn="0"/>
            </w:pPr>
          </w:p>
        </w:tc>
      </w:tr>
      <w:tr w:rsidR="00E07707" w14:paraId="302FDBE4" w14:textId="77777777" w:rsidTr="00E07707">
        <w:trPr>
          <w:trHeight w:val="720"/>
        </w:trPr>
        <w:tc>
          <w:tcPr>
            <w:cnfStyle w:val="001000000000" w:firstRow="0" w:lastRow="0" w:firstColumn="1" w:lastColumn="0" w:oddVBand="0" w:evenVBand="0" w:oddHBand="0" w:evenHBand="0" w:firstRowFirstColumn="0" w:firstRowLastColumn="0" w:lastRowFirstColumn="0" w:lastRowLastColumn="0"/>
            <w:tcW w:w="2970" w:type="dxa"/>
          </w:tcPr>
          <w:p w14:paraId="44DD5555" w14:textId="397991DE" w:rsidR="00924ED9" w:rsidRDefault="00000000" w:rsidP="001248F3">
            <w:pPr>
              <w:pStyle w:val="TableText"/>
              <w:rPr>
                <w:b w:val="0"/>
              </w:rPr>
            </w:pPr>
            <w:r w:rsidRPr="005F0D07">
              <w:rPr>
                <w:bCs/>
              </w:rPr>
              <w:t>[</w:t>
            </w:r>
            <w:r w:rsidRPr="00F003E2">
              <w:rPr>
                <w:bCs/>
                <w:highlight w:val="yellow"/>
              </w:rPr>
              <w:t>Name of Project</w:t>
            </w:r>
            <w:r w:rsidRPr="005F0D07">
              <w:rPr>
                <w:bCs/>
              </w:rPr>
              <w:t>]</w:t>
            </w:r>
          </w:p>
        </w:tc>
        <w:tc>
          <w:tcPr>
            <w:tcW w:w="4500" w:type="dxa"/>
          </w:tcPr>
          <w:p w14:paraId="7A1F6F79" w14:textId="77777777" w:rsidR="00924ED9" w:rsidRDefault="00924ED9" w:rsidP="001248F3">
            <w:pPr>
              <w:pStyle w:val="TableText"/>
              <w:cnfStyle w:val="000000000000" w:firstRow="0" w:lastRow="0" w:firstColumn="0" w:lastColumn="0" w:oddVBand="0" w:evenVBand="0" w:oddHBand="0" w:evenHBand="0" w:firstRowFirstColumn="0" w:firstRowLastColumn="0" w:lastRowFirstColumn="0" w:lastRowLastColumn="0"/>
            </w:pPr>
          </w:p>
        </w:tc>
        <w:tc>
          <w:tcPr>
            <w:tcW w:w="2880" w:type="dxa"/>
          </w:tcPr>
          <w:p w14:paraId="23046DBE" w14:textId="77777777" w:rsidR="00924ED9" w:rsidRDefault="00924ED9" w:rsidP="001248F3">
            <w:pPr>
              <w:pStyle w:val="TableText"/>
              <w:cnfStyle w:val="000000000000" w:firstRow="0" w:lastRow="0" w:firstColumn="0" w:lastColumn="0" w:oddVBand="0" w:evenVBand="0" w:oddHBand="0" w:evenHBand="0" w:firstRowFirstColumn="0" w:firstRowLastColumn="0" w:lastRowFirstColumn="0" w:lastRowLastColumn="0"/>
            </w:pPr>
          </w:p>
        </w:tc>
        <w:tc>
          <w:tcPr>
            <w:tcW w:w="2880" w:type="dxa"/>
          </w:tcPr>
          <w:p w14:paraId="7BF2E45E" w14:textId="77777777" w:rsidR="00924ED9" w:rsidRDefault="00924ED9" w:rsidP="001248F3">
            <w:pPr>
              <w:pStyle w:val="TableText"/>
              <w:cnfStyle w:val="000000000000" w:firstRow="0" w:lastRow="0" w:firstColumn="0" w:lastColumn="0" w:oddVBand="0" w:evenVBand="0" w:oddHBand="0" w:evenHBand="0" w:firstRowFirstColumn="0" w:firstRowLastColumn="0" w:lastRowFirstColumn="0" w:lastRowLastColumn="0"/>
            </w:pPr>
          </w:p>
        </w:tc>
      </w:tr>
      <w:tr w:rsidR="00E07707" w14:paraId="0DD3B30A" w14:textId="77777777" w:rsidTr="00E0770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970" w:type="dxa"/>
          </w:tcPr>
          <w:p w14:paraId="038DEA63" w14:textId="48424CE5" w:rsidR="00924ED9" w:rsidRDefault="00000000" w:rsidP="001248F3">
            <w:pPr>
              <w:pStyle w:val="TableText"/>
              <w:rPr>
                <w:b w:val="0"/>
              </w:rPr>
            </w:pPr>
            <w:r w:rsidRPr="005F0D07">
              <w:rPr>
                <w:bCs/>
              </w:rPr>
              <w:t>[</w:t>
            </w:r>
            <w:r w:rsidRPr="00F003E2">
              <w:rPr>
                <w:bCs/>
                <w:highlight w:val="yellow"/>
              </w:rPr>
              <w:t>Name of Project</w:t>
            </w:r>
            <w:r w:rsidRPr="005F0D07">
              <w:rPr>
                <w:bCs/>
              </w:rPr>
              <w:t>]</w:t>
            </w:r>
          </w:p>
        </w:tc>
        <w:tc>
          <w:tcPr>
            <w:tcW w:w="4500" w:type="dxa"/>
          </w:tcPr>
          <w:p w14:paraId="76657C01" w14:textId="77777777" w:rsidR="00924ED9" w:rsidRDefault="00924ED9" w:rsidP="001248F3">
            <w:pPr>
              <w:pStyle w:val="TableText"/>
              <w:cnfStyle w:val="000000100000" w:firstRow="0" w:lastRow="0" w:firstColumn="0" w:lastColumn="0" w:oddVBand="0" w:evenVBand="0" w:oddHBand="1" w:evenHBand="0" w:firstRowFirstColumn="0" w:firstRowLastColumn="0" w:lastRowFirstColumn="0" w:lastRowLastColumn="0"/>
            </w:pPr>
          </w:p>
        </w:tc>
        <w:tc>
          <w:tcPr>
            <w:tcW w:w="2880" w:type="dxa"/>
          </w:tcPr>
          <w:p w14:paraId="2E531A5D" w14:textId="77777777" w:rsidR="00924ED9" w:rsidRDefault="00924ED9" w:rsidP="001248F3">
            <w:pPr>
              <w:pStyle w:val="TableText"/>
              <w:cnfStyle w:val="000000100000" w:firstRow="0" w:lastRow="0" w:firstColumn="0" w:lastColumn="0" w:oddVBand="0" w:evenVBand="0" w:oddHBand="1" w:evenHBand="0" w:firstRowFirstColumn="0" w:firstRowLastColumn="0" w:lastRowFirstColumn="0" w:lastRowLastColumn="0"/>
            </w:pPr>
          </w:p>
        </w:tc>
        <w:tc>
          <w:tcPr>
            <w:tcW w:w="2880" w:type="dxa"/>
          </w:tcPr>
          <w:p w14:paraId="4527401F" w14:textId="77777777" w:rsidR="00924ED9" w:rsidRDefault="00924ED9" w:rsidP="001248F3">
            <w:pPr>
              <w:pStyle w:val="TableText"/>
              <w:cnfStyle w:val="000000100000" w:firstRow="0" w:lastRow="0" w:firstColumn="0" w:lastColumn="0" w:oddVBand="0" w:evenVBand="0" w:oddHBand="1" w:evenHBand="0" w:firstRowFirstColumn="0" w:firstRowLastColumn="0" w:lastRowFirstColumn="0" w:lastRowLastColumn="0"/>
            </w:pPr>
          </w:p>
        </w:tc>
      </w:tr>
      <w:tr w:rsidR="00E07707" w14:paraId="293AF8EB" w14:textId="77777777" w:rsidTr="00E07707">
        <w:trPr>
          <w:trHeight w:val="720"/>
        </w:trPr>
        <w:tc>
          <w:tcPr>
            <w:cnfStyle w:val="001000000000" w:firstRow="0" w:lastRow="0" w:firstColumn="1" w:lastColumn="0" w:oddVBand="0" w:evenVBand="0" w:oddHBand="0" w:evenHBand="0" w:firstRowFirstColumn="0" w:firstRowLastColumn="0" w:lastRowFirstColumn="0" w:lastRowLastColumn="0"/>
            <w:tcW w:w="2970" w:type="dxa"/>
          </w:tcPr>
          <w:p w14:paraId="414931E4" w14:textId="41CBAD81" w:rsidR="00924ED9" w:rsidRDefault="00000000" w:rsidP="001248F3">
            <w:pPr>
              <w:pStyle w:val="TableText"/>
              <w:rPr>
                <w:b w:val="0"/>
              </w:rPr>
            </w:pPr>
            <w:r w:rsidRPr="005F0D07">
              <w:rPr>
                <w:bCs/>
              </w:rPr>
              <w:t>[</w:t>
            </w:r>
            <w:r w:rsidRPr="00F003E2">
              <w:rPr>
                <w:bCs/>
                <w:highlight w:val="yellow"/>
              </w:rPr>
              <w:t>Name of Project</w:t>
            </w:r>
            <w:r w:rsidRPr="005F0D07">
              <w:rPr>
                <w:bCs/>
              </w:rPr>
              <w:t>]</w:t>
            </w:r>
          </w:p>
        </w:tc>
        <w:tc>
          <w:tcPr>
            <w:tcW w:w="4500" w:type="dxa"/>
          </w:tcPr>
          <w:p w14:paraId="300BD677" w14:textId="77777777" w:rsidR="00924ED9" w:rsidRDefault="00924ED9" w:rsidP="001248F3">
            <w:pPr>
              <w:pStyle w:val="TableText"/>
              <w:cnfStyle w:val="000000000000" w:firstRow="0" w:lastRow="0" w:firstColumn="0" w:lastColumn="0" w:oddVBand="0" w:evenVBand="0" w:oddHBand="0" w:evenHBand="0" w:firstRowFirstColumn="0" w:firstRowLastColumn="0" w:lastRowFirstColumn="0" w:lastRowLastColumn="0"/>
            </w:pPr>
          </w:p>
        </w:tc>
        <w:tc>
          <w:tcPr>
            <w:tcW w:w="2880" w:type="dxa"/>
          </w:tcPr>
          <w:p w14:paraId="512F5684" w14:textId="77777777" w:rsidR="00924ED9" w:rsidRDefault="00924ED9" w:rsidP="001248F3">
            <w:pPr>
              <w:pStyle w:val="TableText"/>
              <w:cnfStyle w:val="000000000000" w:firstRow="0" w:lastRow="0" w:firstColumn="0" w:lastColumn="0" w:oddVBand="0" w:evenVBand="0" w:oddHBand="0" w:evenHBand="0" w:firstRowFirstColumn="0" w:firstRowLastColumn="0" w:lastRowFirstColumn="0" w:lastRowLastColumn="0"/>
            </w:pPr>
          </w:p>
        </w:tc>
        <w:tc>
          <w:tcPr>
            <w:tcW w:w="2880" w:type="dxa"/>
          </w:tcPr>
          <w:p w14:paraId="2016E424" w14:textId="77777777" w:rsidR="00924ED9" w:rsidRDefault="00924ED9" w:rsidP="001248F3">
            <w:pPr>
              <w:pStyle w:val="TableText"/>
              <w:cnfStyle w:val="000000000000" w:firstRow="0" w:lastRow="0" w:firstColumn="0" w:lastColumn="0" w:oddVBand="0" w:evenVBand="0" w:oddHBand="0" w:evenHBand="0" w:firstRowFirstColumn="0" w:firstRowLastColumn="0" w:lastRowFirstColumn="0" w:lastRowLastColumn="0"/>
            </w:pPr>
          </w:p>
        </w:tc>
      </w:tr>
    </w:tbl>
    <w:p w14:paraId="2DA2AB81" w14:textId="77777777" w:rsidR="00771D0C" w:rsidRDefault="00000000" w:rsidP="00F34EAF">
      <w:pPr>
        <w:pStyle w:val="Heading2"/>
      </w:pPr>
      <w:bookmarkStart w:id="20" w:name="_Toc169678398"/>
      <w:bookmarkStart w:id="21" w:name="_Toc169768410"/>
      <w:r>
        <w:br w:type="page"/>
      </w:r>
    </w:p>
    <w:p w14:paraId="40195BD6" w14:textId="25C9111F" w:rsidR="00C7464B" w:rsidRDefault="00000000" w:rsidP="00F34EAF">
      <w:pPr>
        <w:pStyle w:val="Heading2"/>
      </w:pPr>
      <w:r w:rsidRPr="00B20808">
        <w:t>Public Improvement Projects Identified in Previous Annual Reports with Sufficient Funding</w:t>
      </w:r>
      <w:bookmarkEnd w:id="20"/>
      <w:bookmarkEnd w:id="21"/>
    </w:p>
    <w:p w14:paraId="706902C9" w14:textId="4311B061" w:rsidR="00415C67" w:rsidRPr="00E55133" w:rsidRDefault="00000000" w:rsidP="00E55133">
      <w:pPr>
        <w:rPr>
          <w:bCs/>
          <w:i/>
          <w:iCs/>
        </w:rPr>
      </w:pPr>
      <w:r>
        <w:rPr>
          <w:b/>
          <w:bCs/>
          <w:i/>
          <w:iCs/>
        </w:rPr>
        <w:t>Gov. Code § 66006(b)(1)(F)</w:t>
      </w:r>
    </w:p>
    <w:p w14:paraId="6D076082" w14:textId="5EDC2F8F" w:rsidR="00F003E2" w:rsidRPr="00F833F3" w:rsidRDefault="00000000" w:rsidP="00F003E2">
      <w:pPr>
        <w:jc w:val="both"/>
      </w:pPr>
      <w:r w:rsidRPr="00000ADF">
        <w:t>The table below identifies each public improvement identified in a previous report, and whether construction began on the approximate date noted in the previous report. For a project identified in a previous report for which construction did not commence by the approximate date provided in the previous report, the reason for the delay and a revised approximate date construction will commence are also provided.</w:t>
      </w:r>
    </w:p>
    <w:tbl>
      <w:tblPr>
        <w:tblStyle w:val="PlainTable1"/>
        <w:tblW w:w="13225" w:type="dxa"/>
        <w:tblLook w:val="04A0" w:firstRow="1" w:lastRow="0" w:firstColumn="1" w:lastColumn="0" w:noHBand="0" w:noVBand="1"/>
      </w:tblPr>
      <w:tblGrid>
        <w:gridCol w:w="1884"/>
        <w:gridCol w:w="2338"/>
        <w:gridCol w:w="1980"/>
        <w:gridCol w:w="1388"/>
        <w:gridCol w:w="3655"/>
        <w:gridCol w:w="1980"/>
      </w:tblGrid>
      <w:tr w:rsidR="00E07707" w14:paraId="61224F65" w14:textId="77777777" w:rsidTr="00E07707">
        <w:trPr>
          <w:cnfStyle w:val="100000000000" w:firstRow="1" w:lastRow="0" w:firstColumn="0" w:lastColumn="0" w:oddVBand="0" w:evenVBand="0" w:oddHBand="0"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885" w:type="dxa"/>
            <w:vAlign w:val="center"/>
          </w:tcPr>
          <w:p w14:paraId="2535E06A" w14:textId="00EAA69F" w:rsidR="00F003E2" w:rsidRPr="0073013E" w:rsidRDefault="00000000" w:rsidP="00912BA0">
            <w:pPr>
              <w:pStyle w:val="TableHeader"/>
            </w:pPr>
            <w:r w:rsidRPr="004312C4">
              <w:rPr>
                <w:b/>
                <w:bCs w:val="0"/>
              </w:rPr>
              <w:t>Public Improvement Project Name</w:t>
            </w:r>
          </w:p>
        </w:tc>
        <w:tc>
          <w:tcPr>
            <w:tcW w:w="2340" w:type="dxa"/>
            <w:vAlign w:val="center"/>
          </w:tcPr>
          <w:p w14:paraId="5E4E3A89" w14:textId="77777777" w:rsidR="00F003E2"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Pr>
                <w:b/>
                <w:bCs w:val="0"/>
              </w:rPr>
              <w:t>Project Description</w:t>
            </w:r>
          </w:p>
        </w:tc>
        <w:tc>
          <w:tcPr>
            <w:tcW w:w="1980" w:type="dxa"/>
            <w:vAlign w:val="center"/>
          </w:tcPr>
          <w:p w14:paraId="7A091372" w14:textId="77777777" w:rsidR="00F003E2"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Pr>
                <w:b/>
                <w:bCs w:val="0"/>
              </w:rPr>
              <w:t>Previously Identified Date of Commencement of Construction</w:t>
            </w:r>
          </w:p>
        </w:tc>
        <w:tc>
          <w:tcPr>
            <w:tcW w:w="1382" w:type="dxa"/>
            <w:vAlign w:val="center"/>
          </w:tcPr>
          <w:p w14:paraId="39CEC7F9" w14:textId="77777777" w:rsidR="00F003E2" w:rsidRPr="004312C4"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Pr>
                <w:b/>
                <w:bCs w:val="0"/>
              </w:rPr>
              <w:t>Date Construction Commenced</w:t>
            </w:r>
          </w:p>
        </w:tc>
        <w:tc>
          <w:tcPr>
            <w:tcW w:w="3658" w:type="dxa"/>
            <w:vAlign w:val="center"/>
          </w:tcPr>
          <w:p w14:paraId="679CD675" w14:textId="77777777" w:rsidR="00F003E2" w:rsidRPr="004312C4"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Pr>
                <w:b/>
                <w:bCs w:val="0"/>
              </w:rPr>
              <w:t>Explanation of Reason Why Construction Not Commenced; or Why Construction Did Not Begin on Previously Identified Date</w:t>
            </w:r>
          </w:p>
        </w:tc>
        <w:tc>
          <w:tcPr>
            <w:tcW w:w="1980" w:type="dxa"/>
            <w:vAlign w:val="center"/>
          </w:tcPr>
          <w:p w14:paraId="096E2230" w14:textId="101496D2" w:rsidR="00F003E2" w:rsidRPr="0073013E"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Pr>
                <w:b/>
                <w:bCs w:val="0"/>
              </w:rPr>
              <w:t xml:space="preserve">Revised Approximate </w:t>
            </w:r>
            <w:r w:rsidRPr="004312C4">
              <w:rPr>
                <w:b/>
                <w:bCs w:val="0"/>
              </w:rPr>
              <w:t>Date of Commencement of Construction</w:t>
            </w:r>
          </w:p>
        </w:tc>
      </w:tr>
      <w:tr w:rsidR="00E07707" w14:paraId="5A42FF0D" w14:textId="77777777" w:rsidTr="00E07707">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885" w:type="dxa"/>
          </w:tcPr>
          <w:p w14:paraId="7C4CCC39" w14:textId="77777777" w:rsidR="00F003E2" w:rsidRDefault="00F003E2" w:rsidP="001248F3">
            <w:pPr>
              <w:pStyle w:val="TableText"/>
              <w:rPr>
                <w:b w:val="0"/>
              </w:rPr>
            </w:pPr>
          </w:p>
        </w:tc>
        <w:tc>
          <w:tcPr>
            <w:tcW w:w="2340" w:type="dxa"/>
          </w:tcPr>
          <w:p w14:paraId="2943B48C"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pPr>
          </w:p>
        </w:tc>
        <w:tc>
          <w:tcPr>
            <w:tcW w:w="1980" w:type="dxa"/>
          </w:tcPr>
          <w:p w14:paraId="257232DB"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pPr>
          </w:p>
        </w:tc>
        <w:tc>
          <w:tcPr>
            <w:tcW w:w="1382" w:type="dxa"/>
          </w:tcPr>
          <w:p w14:paraId="2915C6CA"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pPr>
          </w:p>
        </w:tc>
        <w:tc>
          <w:tcPr>
            <w:tcW w:w="3658" w:type="dxa"/>
          </w:tcPr>
          <w:p w14:paraId="4377F4F2"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pPr>
          </w:p>
        </w:tc>
        <w:tc>
          <w:tcPr>
            <w:tcW w:w="1980" w:type="dxa"/>
          </w:tcPr>
          <w:p w14:paraId="6BFCBF47"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pPr>
          </w:p>
        </w:tc>
      </w:tr>
      <w:tr w:rsidR="00E07707" w14:paraId="2DAF97A1" w14:textId="77777777" w:rsidTr="00E07707">
        <w:trPr>
          <w:trHeight w:val="750"/>
        </w:trPr>
        <w:tc>
          <w:tcPr>
            <w:cnfStyle w:val="001000000000" w:firstRow="0" w:lastRow="0" w:firstColumn="1" w:lastColumn="0" w:oddVBand="0" w:evenVBand="0" w:oddHBand="0" w:evenHBand="0" w:firstRowFirstColumn="0" w:firstRowLastColumn="0" w:lastRowFirstColumn="0" w:lastRowLastColumn="0"/>
            <w:tcW w:w="1885" w:type="dxa"/>
          </w:tcPr>
          <w:p w14:paraId="573F8417" w14:textId="77777777" w:rsidR="00F003E2" w:rsidRDefault="00F003E2" w:rsidP="001248F3">
            <w:pPr>
              <w:pStyle w:val="TableText"/>
              <w:rPr>
                <w:b w:val="0"/>
              </w:rPr>
            </w:pPr>
          </w:p>
        </w:tc>
        <w:tc>
          <w:tcPr>
            <w:tcW w:w="2340" w:type="dxa"/>
          </w:tcPr>
          <w:p w14:paraId="3ABB558D"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pPr>
          </w:p>
        </w:tc>
        <w:tc>
          <w:tcPr>
            <w:tcW w:w="1980" w:type="dxa"/>
          </w:tcPr>
          <w:p w14:paraId="3FCDCAFA"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pPr>
          </w:p>
        </w:tc>
        <w:tc>
          <w:tcPr>
            <w:tcW w:w="1382" w:type="dxa"/>
          </w:tcPr>
          <w:p w14:paraId="54F0C0F8"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pPr>
          </w:p>
        </w:tc>
        <w:tc>
          <w:tcPr>
            <w:tcW w:w="3658" w:type="dxa"/>
          </w:tcPr>
          <w:p w14:paraId="3327D65E"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pPr>
          </w:p>
        </w:tc>
        <w:tc>
          <w:tcPr>
            <w:tcW w:w="1980" w:type="dxa"/>
          </w:tcPr>
          <w:p w14:paraId="1A5799AF"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pPr>
          </w:p>
        </w:tc>
      </w:tr>
      <w:tr w:rsidR="00E07707" w14:paraId="4FA02511" w14:textId="77777777" w:rsidTr="00E07707">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885" w:type="dxa"/>
          </w:tcPr>
          <w:p w14:paraId="4458D926" w14:textId="77777777" w:rsidR="00F003E2" w:rsidRDefault="00F003E2" w:rsidP="001248F3">
            <w:pPr>
              <w:pStyle w:val="TableText"/>
              <w:rPr>
                <w:b w:val="0"/>
              </w:rPr>
            </w:pPr>
          </w:p>
        </w:tc>
        <w:tc>
          <w:tcPr>
            <w:tcW w:w="2340" w:type="dxa"/>
          </w:tcPr>
          <w:p w14:paraId="1F8F6298"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pPr>
          </w:p>
        </w:tc>
        <w:tc>
          <w:tcPr>
            <w:tcW w:w="1980" w:type="dxa"/>
          </w:tcPr>
          <w:p w14:paraId="5AC62840"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pPr>
          </w:p>
        </w:tc>
        <w:tc>
          <w:tcPr>
            <w:tcW w:w="1382" w:type="dxa"/>
          </w:tcPr>
          <w:p w14:paraId="7F030094"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pPr>
          </w:p>
        </w:tc>
        <w:tc>
          <w:tcPr>
            <w:tcW w:w="3658" w:type="dxa"/>
          </w:tcPr>
          <w:p w14:paraId="313A2C19"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pPr>
          </w:p>
        </w:tc>
        <w:tc>
          <w:tcPr>
            <w:tcW w:w="1980" w:type="dxa"/>
          </w:tcPr>
          <w:p w14:paraId="1FBA7827"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pPr>
          </w:p>
        </w:tc>
      </w:tr>
      <w:tr w:rsidR="00E07707" w14:paraId="1EBCDA7B" w14:textId="77777777" w:rsidTr="00E07707">
        <w:trPr>
          <w:trHeight w:val="750"/>
        </w:trPr>
        <w:tc>
          <w:tcPr>
            <w:cnfStyle w:val="001000000000" w:firstRow="0" w:lastRow="0" w:firstColumn="1" w:lastColumn="0" w:oddVBand="0" w:evenVBand="0" w:oddHBand="0" w:evenHBand="0" w:firstRowFirstColumn="0" w:firstRowLastColumn="0" w:lastRowFirstColumn="0" w:lastRowLastColumn="0"/>
            <w:tcW w:w="1885" w:type="dxa"/>
          </w:tcPr>
          <w:p w14:paraId="4DBAE028" w14:textId="77777777" w:rsidR="00F003E2" w:rsidRDefault="00F003E2" w:rsidP="001248F3">
            <w:pPr>
              <w:pStyle w:val="TableText"/>
              <w:rPr>
                <w:b w:val="0"/>
              </w:rPr>
            </w:pPr>
          </w:p>
        </w:tc>
        <w:tc>
          <w:tcPr>
            <w:tcW w:w="2340" w:type="dxa"/>
          </w:tcPr>
          <w:p w14:paraId="1536365A"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pPr>
          </w:p>
        </w:tc>
        <w:tc>
          <w:tcPr>
            <w:tcW w:w="1980" w:type="dxa"/>
          </w:tcPr>
          <w:p w14:paraId="5BCFC9AD"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pPr>
          </w:p>
        </w:tc>
        <w:tc>
          <w:tcPr>
            <w:tcW w:w="1382" w:type="dxa"/>
          </w:tcPr>
          <w:p w14:paraId="4D78C76A"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pPr>
          </w:p>
        </w:tc>
        <w:tc>
          <w:tcPr>
            <w:tcW w:w="3658" w:type="dxa"/>
          </w:tcPr>
          <w:p w14:paraId="2D8717FB"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pPr>
          </w:p>
        </w:tc>
        <w:tc>
          <w:tcPr>
            <w:tcW w:w="1980" w:type="dxa"/>
          </w:tcPr>
          <w:p w14:paraId="32AFD64B"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pPr>
          </w:p>
        </w:tc>
      </w:tr>
    </w:tbl>
    <w:p w14:paraId="1AB1C265" w14:textId="77777777" w:rsidR="00771D0C" w:rsidRDefault="00000000" w:rsidP="00F34EAF">
      <w:pPr>
        <w:pStyle w:val="Heading2"/>
      </w:pPr>
      <w:bookmarkStart w:id="22" w:name="_Toc169678399"/>
      <w:bookmarkStart w:id="23" w:name="_Toc169768411"/>
      <w:r>
        <w:br w:type="page"/>
      </w:r>
    </w:p>
    <w:p w14:paraId="3EB94C4A" w14:textId="29E6EA28" w:rsidR="00090D40" w:rsidRDefault="00000000" w:rsidP="00F34EAF">
      <w:pPr>
        <w:pStyle w:val="Heading2"/>
      </w:pPr>
      <w:r w:rsidRPr="003A3389">
        <w:t>Interfund Transfers</w:t>
      </w:r>
      <w:r>
        <w:t xml:space="preserve"> and Loans</w:t>
      </w:r>
      <w:bookmarkEnd w:id="22"/>
      <w:bookmarkEnd w:id="23"/>
    </w:p>
    <w:p w14:paraId="735C4981" w14:textId="710554C2" w:rsidR="00415C67" w:rsidRPr="00E55133" w:rsidRDefault="00000000" w:rsidP="00E55133">
      <w:pPr>
        <w:rPr>
          <w:bCs/>
          <w:i/>
          <w:iCs/>
        </w:rPr>
      </w:pPr>
      <w:r>
        <w:rPr>
          <w:b/>
          <w:bCs/>
          <w:i/>
          <w:iCs/>
        </w:rPr>
        <w:t>Gov. Code  66006(b)(1)(G)</w:t>
      </w:r>
    </w:p>
    <w:p w14:paraId="4D36B23A" w14:textId="08DDC41D" w:rsidR="00F003E2" w:rsidRPr="00177CD0" w:rsidRDefault="00000000" w:rsidP="00F003E2">
      <w:pPr>
        <w:tabs>
          <w:tab w:val="left" w:pos="4640"/>
        </w:tabs>
        <w:rPr>
          <w:b/>
          <w:bCs/>
        </w:rPr>
      </w:pPr>
      <w:r w:rsidRPr="0001752E">
        <w:t>The following table includes an</w:t>
      </w:r>
      <w:r w:rsidRPr="0001752E">
        <w:rPr>
          <w:b/>
          <w:bCs/>
        </w:rPr>
        <w:t xml:space="preserve"> </w:t>
      </w:r>
      <w:r w:rsidRPr="0001752E">
        <w:t xml:space="preserve">explanation of each interfund transfer made in </w:t>
      </w:r>
      <w:r w:rsidRPr="0047750B">
        <w:rPr>
          <w:highlight w:val="yellow"/>
        </w:rPr>
        <w:t>FYXXXX</w:t>
      </w:r>
      <w:r w:rsidRPr="0001752E">
        <w:t>, including public improvement on which the transferred or loaned fees will be expended, and in the case of an interfund loan, the date on which the loan will be repaid, and rate of interest that the amount of fund will receive on the loan.</w:t>
      </w:r>
    </w:p>
    <w:tbl>
      <w:tblPr>
        <w:tblStyle w:val="PlainTable1"/>
        <w:tblW w:w="0" w:type="auto"/>
        <w:tblLook w:val="04A0" w:firstRow="1" w:lastRow="0" w:firstColumn="1" w:lastColumn="0" w:noHBand="0" w:noVBand="1"/>
      </w:tblPr>
      <w:tblGrid>
        <w:gridCol w:w="2604"/>
        <w:gridCol w:w="2597"/>
        <w:gridCol w:w="2583"/>
        <w:gridCol w:w="2583"/>
        <w:gridCol w:w="2583"/>
      </w:tblGrid>
      <w:tr w:rsidR="00E07707" w14:paraId="30E25A97" w14:textId="77777777" w:rsidTr="00E07707">
        <w:trPr>
          <w:cnfStyle w:val="100000000000" w:firstRow="1" w:lastRow="0" w:firstColumn="0" w:lastColumn="0" w:oddVBand="0" w:evenVBand="0" w:oddHBand="0"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2606" w:type="dxa"/>
            <w:vAlign w:val="center"/>
          </w:tcPr>
          <w:p w14:paraId="529814AC" w14:textId="3036599F" w:rsidR="00F003E2" w:rsidRPr="001C3D3F" w:rsidRDefault="00000000" w:rsidP="00912BA0">
            <w:pPr>
              <w:pStyle w:val="TableHeader"/>
            </w:pPr>
            <w:r>
              <w:rPr>
                <w:b/>
                <w:bCs w:val="0"/>
              </w:rPr>
              <w:t>Other Fund to Which Fees Were Transferred or Loaned</w:t>
            </w:r>
          </w:p>
        </w:tc>
        <w:tc>
          <w:tcPr>
            <w:tcW w:w="2599" w:type="dxa"/>
            <w:vAlign w:val="center"/>
          </w:tcPr>
          <w:p w14:paraId="262A9F5C" w14:textId="77777777" w:rsidR="00912BA0"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Pr>
                <w:b/>
                <w:bCs w:val="0"/>
              </w:rPr>
              <w:t>Interfund Transfer Type</w:t>
            </w:r>
          </w:p>
          <w:p w14:paraId="7BDB9B4D" w14:textId="6B4A8DB1" w:rsidR="00F003E2" w:rsidRPr="001C3D3F"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Pr>
                <w:b/>
                <w:bCs w:val="0"/>
              </w:rPr>
              <w:t>(Transfer or Loan)</w:t>
            </w:r>
          </w:p>
        </w:tc>
        <w:tc>
          <w:tcPr>
            <w:tcW w:w="2585" w:type="dxa"/>
            <w:vAlign w:val="center"/>
          </w:tcPr>
          <w:p w14:paraId="199DEFD4" w14:textId="77777777" w:rsidR="00F003E2" w:rsidRPr="001C3D3F"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sidRPr="001C3D3F">
              <w:rPr>
                <w:b/>
                <w:bCs w:val="0"/>
              </w:rPr>
              <w:t xml:space="preserve">Amount </w:t>
            </w:r>
            <w:r>
              <w:rPr>
                <w:b/>
                <w:bCs w:val="0"/>
              </w:rPr>
              <w:t>of Loan or Transfer ($)</w:t>
            </w:r>
          </w:p>
        </w:tc>
        <w:tc>
          <w:tcPr>
            <w:tcW w:w="2585" w:type="dxa"/>
            <w:vAlign w:val="center"/>
          </w:tcPr>
          <w:p w14:paraId="1EACEE5E" w14:textId="77777777" w:rsidR="00F003E2" w:rsidRPr="001C3D3F"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Pr>
                <w:b/>
                <w:bCs w:val="0"/>
              </w:rPr>
              <w:t>Public Improvement on Which Fees Will be Expended</w:t>
            </w:r>
          </w:p>
        </w:tc>
        <w:tc>
          <w:tcPr>
            <w:tcW w:w="2585" w:type="dxa"/>
            <w:vAlign w:val="center"/>
          </w:tcPr>
          <w:p w14:paraId="414C8DA2" w14:textId="77777777" w:rsidR="00F003E2" w:rsidRPr="001C3D3F" w:rsidRDefault="00000000" w:rsidP="00912BA0">
            <w:pPr>
              <w:pStyle w:val="TableHeader"/>
              <w:cnfStyle w:val="100000000000" w:firstRow="1" w:lastRow="0" w:firstColumn="0" w:lastColumn="0" w:oddVBand="0" w:evenVBand="0" w:oddHBand="0" w:evenHBand="0" w:firstRowFirstColumn="0" w:firstRowLastColumn="0" w:lastRowFirstColumn="0" w:lastRowLastColumn="0"/>
            </w:pPr>
            <w:r>
              <w:rPr>
                <w:b/>
                <w:bCs w:val="0"/>
              </w:rPr>
              <w:t>For Interfund Loans: Date on Which Loan Will Be Repaid, and Interest Rate</w:t>
            </w:r>
          </w:p>
        </w:tc>
      </w:tr>
      <w:tr w:rsidR="00E07707" w14:paraId="4807F817" w14:textId="77777777" w:rsidTr="00E0770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06" w:type="dxa"/>
          </w:tcPr>
          <w:p w14:paraId="76BA2B6B" w14:textId="77777777" w:rsidR="00F003E2" w:rsidRPr="005F0D07" w:rsidRDefault="00F003E2" w:rsidP="001248F3">
            <w:pPr>
              <w:pStyle w:val="TableText"/>
              <w:rPr>
                <w:b w:val="0"/>
              </w:rPr>
            </w:pPr>
          </w:p>
        </w:tc>
        <w:tc>
          <w:tcPr>
            <w:tcW w:w="2599" w:type="dxa"/>
          </w:tcPr>
          <w:p w14:paraId="5F209C88"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b/>
                <w:sz w:val="24"/>
                <w:szCs w:val="24"/>
              </w:rPr>
            </w:pPr>
          </w:p>
        </w:tc>
        <w:tc>
          <w:tcPr>
            <w:tcW w:w="2585" w:type="dxa"/>
          </w:tcPr>
          <w:p w14:paraId="01220692"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b/>
                <w:sz w:val="24"/>
                <w:szCs w:val="24"/>
              </w:rPr>
            </w:pPr>
          </w:p>
        </w:tc>
        <w:tc>
          <w:tcPr>
            <w:tcW w:w="2585" w:type="dxa"/>
          </w:tcPr>
          <w:p w14:paraId="1162B781"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b/>
                <w:sz w:val="24"/>
                <w:szCs w:val="24"/>
              </w:rPr>
            </w:pPr>
          </w:p>
        </w:tc>
        <w:tc>
          <w:tcPr>
            <w:tcW w:w="2585" w:type="dxa"/>
          </w:tcPr>
          <w:p w14:paraId="132686A4"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b/>
                <w:sz w:val="24"/>
                <w:szCs w:val="24"/>
              </w:rPr>
            </w:pPr>
          </w:p>
        </w:tc>
      </w:tr>
      <w:tr w:rsidR="00E07707" w14:paraId="26ACC8F6" w14:textId="77777777" w:rsidTr="00E07707">
        <w:trPr>
          <w:trHeight w:val="720"/>
        </w:trPr>
        <w:tc>
          <w:tcPr>
            <w:cnfStyle w:val="001000000000" w:firstRow="0" w:lastRow="0" w:firstColumn="1" w:lastColumn="0" w:oddVBand="0" w:evenVBand="0" w:oddHBand="0" w:evenHBand="0" w:firstRowFirstColumn="0" w:firstRowLastColumn="0" w:lastRowFirstColumn="0" w:lastRowLastColumn="0"/>
            <w:tcW w:w="2606" w:type="dxa"/>
          </w:tcPr>
          <w:p w14:paraId="74C55684" w14:textId="77777777" w:rsidR="00F003E2" w:rsidRPr="005F0D07" w:rsidRDefault="00F003E2" w:rsidP="001248F3">
            <w:pPr>
              <w:pStyle w:val="TableText"/>
              <w:rPr>
                <w:b w:val="0"/>
              </w:rPr>
            </w:pPr>
          </w:p>
        </w:tc>
        <w:tc>
          <w:tcPr>
            <w:tcW w:w="2599" w:type="dxa"/>
          </w:tcPr>
          <w:p w14:paraId="51950B79"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b/>
                <w:sz w:val="24"/>
                <w:szCs w:val="24"/>
              </w:rPr>
            </w:pPr>
          </w:p>
        </w:tc>
        <w:tc>
          <w:tcPr>
            <w:tcW w:w="2585" w:type="dxa"/>
          </w:tcPr>
          <w:p w14:paraId="5DE6152B"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b/>
                <w:sz w:val="24"/>
                <w:szCs w:val="24"/>
              </w:rPr>
            </w:pPr>
          </w:p>
        </w:tc>
        <w:tc>
          <w:tcPr>
            <w:tcW w:w="2585" w:type="dxa"/>
          </w:tcPr>
          <w:p w14:paraId="5EC70842"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b/>
                <w:sz w:val="24"/>
                <w:szCs w:val="24"/>
              </w:rPr>
            </w:pPr>
          </w:p>
        </w:tc>
        <w:tc>
          <w:tcPr>
            <w:tcW w:w="2585" w:type="dxa"/>
          </w:tcPr>
          <w:p w14:paraId="1494AC90"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b/>
                <w:sz w:val="24"/>
                <w:szCs w:val="24"/>
              </w:rPr>
            </w:pPr>
          </w:p>
        </w:tc>
      </w:tr>
      <w:tr w:rsidR="00E07707" w14:paraId="1C967B86" w14:textId="77777777" w:rsidTr="00E0770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606" w:type="dxa"/>
          </w:tcPr>
          <w:p w14:paraId="4DA64521" w14:textId="77777777" w:rsidR="00F003E2" w:rsidRPr="005F0D07" w:rsidRDefault="00F003E2" w:rsidP="001248F3">
            <w:pPr>
              <w:pStyle w:val="TableText"/>
              <w:rPr>
                <w:b w:val="0"/>
              </w:rPr>
            </w:pPr>
          </w:p>
        </w:tc>
        <w:tc>
          <w:tcPr>
            <w:tcW w:w="2599" w:type="dxa"/>
          </w:tcPr>
          <w:p w14:paraId="7EB6F2ED"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b/>
                <w:sz w:val="24"/>
                <w:szCs w:val="24"/>
              </w:rPr>
            </w:pPr>
          </w:p>
        </w:tc>
        <w:tc>
          <w:tcPr>
            <w:tcW w:w="2585" w:type="dxa"/>
          </w:tcPr>
          <w:p w14:paraId="4B927C89"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b/>
                <w:sz w:val="24"/>
                <w:szCs w:val="24"/>
              </w:rPr>
            </w:pPr>
          </w:p>
        </w:tc>
        <w:tc>
          <w:tcPr>
            <w:tcW w:w="2585" w:type="dxa"/>
          </w:tcPr>
          <w:p w14:paraId="4DC07926"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b/>
                <w:sz w:val="24"/>
                <w:szCs w:val="24"/>
              </w:rPr>
            </w:pPr>
          </w:p>
        </w:tc>
        <w:tc>
          <w:tcPr>
            <w:tcW w:w="2585" w:type="dxa"/>
          </w:tcPr>
          <w:p w14:paraId="6BF4776D" w14:textId="77777777" w:rsidR="00F003E2" w:rsidRDefault="00F003E2" w:rsidP="001248F3">
            <w:pPr>
              <w:pStyle w:val="TableText"/>
              <w:cnfStyle w:val="000000100000" w:firstRow="0" w:lastRow="0" w:firstColumn="0" w:lastColumn="0" w:oddVBand="0" w:evenVBand="0" w:oddHBand="1" w:evenHBand="0" w:firstRowFirstColumn="0" w:firstRowLastColumn="0" w:lastRowFirstColumn="0" w:lastRowLastColumn="0"/>
              <w:rPr>
                <w:b/>
                <w:sz w:val="24"/>
                <w:szCs w:val="24"/>
              </w:rPr>
            </w:pPr>
          </w:p>
        </w:tc>
      </w:tr>
      <w:tr w:rsidR="00E07707" w14:paraId="200FD362" w14:textId="77777777" w:rsidTr="00E07707">
        <w:trPr>
          <w:trHeight w:val="720"/>
        </w:trPr>
        <w:tc>
          <w:tcPr>
            <w:cnfStyle w:val="001000000000" w:firstRow="0" w:lastRow="0" w:firstColumn="1" w:lastColumn="0" w:oddVBand="0" w:evenVBand="0" w:oddHBand="0" w:evenHBand="0" w:firstRowFirstColumn="0" w:firstRowLastColumn="0" w:lastRowFirstColumn="0" w:lastRowLastColumn="0"/>
            <w:tcW w:w="2606" w:type="dxa"/>
          </w:tcPr>
          <w:p w14:paraId="540D7EF2" w14:textId="77777777" w:rsidR="00F003E2" w:rsidRPr="005F0D07" w:rsidRDefault="00F003E2" w:rsidP="001248F3">
            <w:pPr>
              <w:pStyle w:val="TableText"/>
              <w:rPr>
                <w:b w:val="0"/>
              </w:rPr>
            </w:pPr>
          </w:p>
        </w:tc>
        <w:tc>
          <w:tcPr>
            <w:tcW w:w="2599" w:type="dxa"/>
          </w:tcPr>
          <w:p w14:paraId="24CBFDC1"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b/>
                <w:sz w:val="24"/>
                <w:szCs w:val="24"/>
              </w:rPr>
            </w:pPr>
          </w:p>
        </w:tc>
        <w:tc>
          <w:tcPr>
            <w:tcW w:w="2585" w:type="dxa"/>
          </w:tcPr>
          <w:p w14:paraId="40D2A7E9"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b/>
                <w:sz w:val="24"/>
                <w:szCs w:val="24"/>
              </w:rPr>
            </w:pPr>
          </w:p>
        </w:tc>
        <w:tc>
          <w:tcPr>
            <w:tcW w:w="2585" w:type="dxa"/>
          </w:tcPr>
          <w:p w14:paraId="6C806477"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b/>
                <w:sz w:val="24"/>
                <w:szCs w:val="24"/>
              </w:rPr>
            </w:pPr>
          </w:p>
        </w:tc>
        <w:tc>
          <w:tcPr>
            <w:tcW w:w="2585" w:type="dxa"/>
          </w:tcPr>
          <w:p w14:paraId="149B2CBC" w14:textId="77777777" w:rsidR="00F003E2" w:rsidRDefault="00F003E2" w:rsidP="001248F3">
            <w:pPr>
              <w:pStyle w:val="TableText"/>
              <w:cnfStyle w:val="000000000000" w:firstRow="0" w:lastRow="0" w:firstColumn="0" w:lastColumn="0" w:oddVBand="0" w:evenVBand="0" w:oddHBand="0" w:evenHBand="0" w:firstRowFirstColumn="0" w:firstRowLastColumn="0" w:lastRowFirstColumn="0" w:lastRowLastColumn="0"/>
              <w:rPr>
                <w:b/>
                <w:sz w:val="24"/>
                <w:szCs w:val="24"/>
              </w:rPr>
            </w:pPr>
          </w:p>
        </w:tc>
      </w:tr>
    </w:tbl>
    <w:p w14:paraId="5F3A2E6F" w14:textId="77777777" w:rsidR="009B3281" w:rsidRDefault="009B3281" w:rsidP="004411A2"/>
    <w:p w14:paraId="3EAAFDB0" w14:textId="77777777" w:rsidR="00E55133" w:rsidRDefault="00E55133" w:rsidP="004411A2"/>
    <w:p w14:paraId="7B8BA4C2" w14:textId="77777777" w:rsidR="00E55133" w:rsidRDefault="00E55133" w:rsidP="004411A2"/>
    <w:p w14:paraId="2E0F64BC" w14:textId="77777777" w:rsidR="00E55133" w:rsidRDefault="00E55133" w:rsidP="004411A2"/>
    <w:p w14:paraId="2F0F4D32" w14:textId="77777777" w:rsidR="00E55133" w:rsidRDefault="00E55133" w:rsidP="004411A2"/>
    <w:p w14:paraId="25BFA32C" w14:textId="77777777" w:rsidR="00E55133" w:rsidRDefault="00E55133" w:rsidP="004411A2"/>
    <w:p w14:paraId="0A2D7940" w14:textId="77777777" w:rsidR="00E55133" w:rsidRDefault="00E55133" w:rsidP="004411A2"/>
    <w:p w14:paraId="45282750" w14:textId="77777777" w:rsidR="00E55133" w:rsidRDefault="00E55133" w:rsidP="00E55133">
      <w:pPr>
        <w:pStyle w:val="Heading2"/>
      </w:pPr>
      <w:bookmarkStart w:id="24" w:name="_Toc169704512"/>
      <w:r>
        <w:t>Refunds Made Pursuant to Section 66001(e) from This Fund</w:t>
      </w:r>
      <w:bookmarkEnd w:id="24"/>
    </w:p>
    <w:p w14:paraId="30790C51" w14:textId="77777777" w:rsidR="00E55133" w:rsidRPr="00E55133" w:rsidRDefault="00E55133" w:rsidP="00E55133">
      <w:pPr>
        <w:rPr>
          <w:bCs/>
          <w:i/>
          <w:iCs/>
        </w:rPr>
      </w:pPr>
      <w:r>
        <w:rPr>
          <w:b/>
          <w:bCs/>
          <w:i/>
          <w:iCs/>
        </w:rPr>
        <w:t>Gov. Code § 66006(b)(1)(H)</w:t>
      </w:r>
    </w:p>
    <w:tbl>
      <w:tblPr>
        <w:tblStyle w:val="PlainTable1"/>
        <w:tblW w:w="5000" w:type="pct"/>
        <w:tblLook w:val="04A0" w:firstRow="1" w:lastRow="0" w:firstColumn="1" w:lastColumn="0" w:noHBand="0" w:noVBand="1"/>
      </w:tblPr>
      <w:tblGrid>
        <w:gridCol w:w="5216"/>
        <w:gridCol w:w="7734"/>
      </w:tblGrid>
      <w:tr w:rsidR="00E55133" w14:paraId="01DB494D" w14:textId="77777777" w:rsidTr="008260EA">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014" w:type="pct"/>
          </w:tcPr>
          <w:p w14:paraId="2EDA5A9D" w14:textId="77777777" w:rsidR="00E55133" w:rsidRPr="00912BA0" w:rsidRDefault="00E55133" w:rsidP="00F759F8">
            <w:pPr>
              <w:pStyle w:val="TableText"/>
              <w:rPr>
                <w:b w:val="0"/>
              </w:rPr>
            </w:pPr>
            <w:r>
              <w:rPr>
                <w:bCs/>
              </w:rPr>
              <w:t>Amount of Refunds ($):</w:t>
            </w:r>
          </w:p>
        </w:tc>
        <w:tc>
          <w:tcPr>
            <w:tcW w:w="2986" w:type="pct"/>
          </w:tcPr>
          <w:p w14:paraId="09D3150D" w14:textId="77777777" w:rsidR="00E55133" w:rsidRPr="00912BA0" w:rsidRDefault="00E55133" w:rsidP="00F759F8">
            <w:pPr>
              <w:pStyle w:val="TableText"/>
              <w:cnfStyle w:val="100000000000" w:firstRow="1" w:lastRow="0" w:firstColumn="0" w:lastColumn="0" w:oddVBand="0" w:evenVBand="0" w:oddHBand="0" w:evenHBand="0" w:firstRowFirstColumn="0" w:firstRowLastColumn="0" w:lastRowFirstColumn="0" w:lastRowLastColumn="0"/>
            </w:pPr>
          </w:p>
        </w:tc>
      </w:tr>
      <w:tr w:rsidR="00E55133" w14:paraId="1E775447" w14:textId="77777777" w:rsidTr="008260E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14" w:type="pct"/>
          </w:tcPr>
          <w:p w14:paraId="5497BD94" w14:textId="77777777" w:rsidR="00E55133" w:rsidRPr="00912BA0" w:rsidRDefault="00E55133" w:rsidP="00F759F8">
            <w:pPr>
              <w:pStyle w:val="TableText"/>
              <w:rPr>
                <w:b w:val="0"/>
                <w:sz w:val="24"/>
              </w:rPr>
            </w:pPr>
            <w:r>
              <w:rPr>
                <w:bCs/>
              </w:rPr>
              <w:t>Number of Persons or Entities Identified to Receive Refunds:</w:t>
            </w:r>
          </w:p>
        </w:tc>
        <w:tc>
          <w:tcPr>
            <w:tcW w:w="2986" w:type="pct"/>
          </w:tcPr>
          <w:p w14:paraId="5C50AFDB" w14:textId="77777777" w:rsidR="00E55133" w:rsidRPr="00912BA0" w:rsidRDefault="00E55133" w:rsidP="00F759F8">
            <w:pPr>
              <w:pStyle w:val="TableText"/>
              <w:cnfStyle w:val="000000100000" w:firstRow="0" w:lastRow="0" w:firstColumn="0" w:lastColumn="0" w:oddVBand="0" w:evenVBand="0" w:oddHBand="1" w:evenHBand="0" w:firstRowFirstColumn="0" w:firstRowLastColumn="0" w:lastRowFirstColumn="0" w:lastRowLastColumn="0"/>
              <w:rPr>
                <w:highlight w:val="yellow"/>
              </w:rPr>
            </w:pPr>
          </w:p>
        </w:tc>
      </w:tr>
      <w:tr w:rsidR="00E55133" w14:paraId="105E9ECE" w14:textId="77777777" w:rsidTr="008260EA">
        <w:trPr>
          <w:trHeight w:val="720"/>
        </w:trPr>
        <w:tc>
          <w:tcPr>
            <w:cnfStyle w:val="001000000000" w:firstRow="0" w:lastRow="0" w:firstColumn="1" w:lastColumn="0" w:oddVBand="0" w:evenVBand="0" w:oddHBand="0" w:evenHBand="0" w:firstRowFirstColumn="0" w:firstRowLastColumn="0" w:lastRowFirstColumn="0" w:lastRowLastColumn="0"/>
            <w:tcW w:w="2014" w:type="pct"/>
          </w:tcPr>
          <w:p w14:paraId="62E8FAF6" w14:textId="77777777" w:rsidR="00E55133" w:rsidRPr="00912BA0" w:rsidRDefault="00E55133" w:rsidP="00F759F8">
            <w:pPr>
              <w:pStyle w:val="TableText"/>
            </w:pPr>
            <w:r>
              <w:rPr>
                <w:bCs/>
              </w:rPr>
              <w:t>Reallocations to Different Purposes Pursuant to Section 66001(f):</w:t>
            </w:r>
          </w:p>
        </w:tc>
        <w:tc>
          <w:tcPr>
            <w:tcW w:w="2986" w:type="pct"/>
          </w:tcPr>
          <w:p w14:paraId="1EF0A109" w14:textId="77777777" w:rsidR="00E55133" w:rsidRPr="00912BA0" w:rsidRDefault="00E55133" w:rsidP="00F759F8">
            <w:pPr>
              <w:pStyle w:val="TableText"/>
              <w:cnfStyle w:val="000000000000" w:firstRow="0" w:lastRow="0" w:firstColumn="0" w:lastColumn="0" w:oddVBand="0" w:evenVBand="0" w:oddHBand="0" w:evenHBand="0" w:firstRowFirstColumn="0" w:firstRowLastColumn="0" w:lastRowFirstColumn="0" w:lastRowLastColumn="0"/>
            </w:pPr>
          </w:p>
        </w:tc>
      </w:tr>
    </w:tbl>
    <w:p w14:paraId="40FD0150" w14:textId="77777777" w:rsidR="00E55133" w:rsidRDefault="00E55133" w:rsidP="004411A2"/>
    <w:p w14:paraId="6D6534E7" w14:textId="77777777" w:rsidR="00E55133" w:rsidRPr="000B0A16" w:rsidRDefault="00E55133" w:rsidP="004411A2"/>
    <w:sectPr w:rsidR="00E55133" w:rsidRPr="000B0A16" w:rsidSect="004312C4">
      <w:headerReference w:type="default" r:id="rId9"/>
      <w:headerReference w:type="first" r:id="rId10"/>
      <w:footerReference w:type="firs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730E1" w14:textId="77777777" w:rsidR="00E35E48" w:rsidRDefault="00E35E48">
      <w:pPr>
        <w:spacing w:after="0" w:line="240" w:lineRule="auto"/>
      </w:pPr>
      <w:r>
        <w:separator/>
      </w:r>
    </w:p>
  </w:endnote>
  <w:endnote w:type="continuationSeparator" w:id="0">
    <w:p w14:paraId="386A0DA3" w14:textId="77777777" w:rsidR="00E35E48" w:rsidRDefault="00E35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F666D" w14:textId="1FC0E42B" w:rsidR="00E340F6" w:rsidRDefault="00000000" w:rsidP="00E340F6">
    <w:pPr>
      <w:pStyle w:val="Footer"/>
      <w:tabs>
        <w:tab w:val="clear" w:pos="4680"/>
        <w:tab w:val="clear" w:pos="9360"/>
        <w:tab w:val="right" w:pos="12960"/>
      </w:tabs>
      <w:spacing w:before="120"/>
      <w:rPr>
        <w:noProof/>
      </w:rPr>
    </w:pPr>
    <w:r>
      <w:t>6/20/2024</w:t>
    </w:r>
    <w:r>
      <w:tab/>
    </w:r>
    <w:sdt>
      <w:sdtPr>
        <w:id w:val="-1785837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F62B7" w14:textId="77777777" w:rsidR="002B4C45" w:rsidRDefault="00000000">
    <w:pPr>
      <w:pStyle w:val="DocID"/>
    </w:pPr>
    <w:bookmarkStart w:id="4" w:name="_iDocIDField5b27882a-c5df-4475-9b0f-3116"/>
    <w:r>
      <w:t>2089\03\3754947.3</w:t>
    </w:r>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E861A" w14:textId="77777777" w:rsidR="002B4C45" w:rsidRDefault="00000000">
    <w:pPr>
      <w:pStyle w:val="DocID"/>
    </w:pPr>
    <w:bookmarkStart w:id="25" w:name="_iDocIDFieldc98fb2c8-57d8-4284-b17f-4ddc"/>
    <w:r>
      <w:t>2089\03\3754947.3</w:t>
    </w:r>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22F0D" w14:textId="77777777" w:rsidR="00E35E48" w:rsidRDefault="00E35E48" w:rsidP="005C53C8">
      <w:pPr>
        <w:spacing w:after="0" w:line="240" w:lineRule="auto"/>
      </w:pPr>
      <w:r>
        <w:separator/>
      </w:r>
    </w:p>
  </w:footnote>
  <w:footnote w:type="continuationSeparator" w:id="0">
    <w:p w14:paraId="560898A2" w14:textId="77777777" w:rsidR="00E35E48" w:rsidRDefault="00E35E48" w:rsidP="005C53C8">
      <w:pPr>
        <w:spacing w:after="0" w:line="240" w:lineRule="auto"/>
      </w:pPr>
      <w:r>
        <w:continuationSeparator/>
      </w:r>
    </w:p>
  </w:footnote>
  <w:footnote w:id="1">
    <w:p w14:paraId="54FE1FC2" w14:textId="77777777" w:rsidR="00F003E2" w:rsidRDefault="00000000" w:rsidP="00F003E2">
      <w:pPr>
        <w:pStyle w:val="FootnoteText"/>
      </w:pPr>
      <w:r>
        <w:rPr>
          <w:rStyle w:val="FootnoteReference"/>
        </w:rPr>
        <w:footnoteRef/>
      </w:r>
      <w:r>
        <w:t xml:space="preserve"> Note that the City/County must identify the date that construction will commence within 180 days of determining that there are sufficient funds to complete the construction.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28D78" w14:textId="77777777" w:rsidR="009068D5" w:rsidRDefault="00906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7044F" w14:textId="77777777" w:rsidR="009068D5" w:rsidRDefault="00906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0B0BC1"/>
    <w:multiLevelType w:val="hybridMultilevel"/>
    <w:tmpl w:val="BA2219DC"/>
    <w:lvl w:ilvl="0" w:tplc="F1AA8D08">
      <w:start w:val="1"/>
      <w:numFmt w:val="lowerLetter"/>
      <w:lvlText w:val="%1."/>
      <w:lvlJc w:val="left"/>
      <w:pPr>
        <w:ind w:left="1440" w:hanging="720"/>
      </w:pPr>
      <w:rPr>
        <w:rFonts w:hint="default"/>
      </w:rPr>
    </w:lvl>
    <w:lvl w:ilvl="1" w:tplc="F0C0A2F2" w:tentative="1">
      <w:start w:val="1"/>
      <w:numFmt w:val="lowerLetter"/>
      <w:lvlText w:val="%2."/>
      <w:lvlJc w:val="left"/>
      <w:pPr>
        <w:ind w:left="1800" w:hanging="360"/>
      </w:pPr>
    </w:lvl>
    <w:lvl w:ilvl="2" w:tplc="D0D2A696" w:tentative="1">
      <w:start w:val="1"/>
      <w:numFmt w:val="lowerRoman"/>
      <w:lvlText w:val="%3."/>
      <w:lvlJc w:val="right"/>
      <w:pPr>
        <w:ind w:left="2520" w:hanging="180"/>
      </w:pPr>
    </w:lvl>
    <w:lvl w:ilvl="3" w:tplc="4AD4FD96" w:tentative="1">
      <w:start w:val="1"/>
      <w:numFmt w:val="decimal"/>
      <w:lvlText w:val="%4."/>
      <w:lvlJc w:val="left"/>
      <w:pPr>
        <w:ind w:left="3240" w:hanging="360"/>
      </w:pPr>
    </w:lvl>
    <w:lvl w:ilvl="4" w:tplc="290E82BE" w:tentative="1">
      <w:start w:val="1"/>
      <w:numFmt w:val="lowerLetter"/>
      <w:lvlText w:val="%5."/>
      <w:lvlJc w:val="left"/>
      <w:pPr>
        <w:ind w:left="3960" w:hanging="360"/>
      </w:pPr>
    </w:lvl>
    <w:lvl w:ilvl="5" w:tplc="54105F26" w:tentative="1">
      <w:start w:val="1"/>
      <w:numFmt w:val="lowerRoman"/>
      <w:lvlText w:val="%6."/>
      <w:lvlJc w:val="right"/>
      <w:pPr>
        <w:ind w:left="4680" w:hanging="180"/>
      </w:pPr>
    </w:lvl>
    <w:lvl w:ilvl="6" w:tplc="AF4A35C8" w:tentative="1">
      <w:start w:val="1"/>
      <w:numFmt w:val="decimal"/>
      <w:lvlText w:val="%7."/>
      <w:lvlJc w:val="left"/>
      <w:pPr>
        <w:ind w:left="5400" w:hanging="360"/>
      </w:pPr>
    </w:lvl>
    <w:lvl w:ilvl="7" w:tplc="B664A822" w:tentative="1">
      <w:start w:val="1"/>
      <w:numFmt w:val="lowerLetter"/>
      <w:lvlText w:val="%8."/>
      <w:lvlJc w:val="left"/>
      <w:pPr>
        <w:ind w:left="6120" w:hanging="360"/>
      </w:pPr>
    </w:lvl>
    <w:lvl w:ilvl="8" w:tplc="CCAEE62C" w:tentative="1">
      <w:start w:val="1"/>
      <w:numFmt w:val="lowerRoman"/>
      <w:lvlText w:val="%9."/>
      <w:lvlJc w:val="right"/>
      <w:pPr>
        <w:ind w:left="6840" w:hanging="180"/>
      </w:pPr>
    </w:lvl>
  </w:abstractNum>
  <w:abstractNum w:abstractNumId="1" w15:restartNumberingAfterBreak="0">
    <w:nsid w:val="412F7890"/>
    <w:multiLevelType w:val="hybridMultilevel"/>
    <w:tmpl w:val="1262B586"/>
    <w:lvl w:ilvl="0" w:tplc="A4A493BE">
      <w:start w:val="1"/>
      <w:numFmt w:val="lowerLetter"/>
      <w:lvlText w:val="%1."/>
      <w:lvlJc w:val="left"/>
      <w:pPr>
        <w:ind w:left="1440" w:hanging="360"/>
      </w:pPr>
    </w:lvl>
    <w:lvl w:ilvl="1" w:tplc="7AF47556" w:tentative="1">
      <w:start w:val="1"/>
      <w:numFmt w:val="lowerLetter"/>
      <w:lvlText w:val="%2."/>
      <w:lvlJc w:val="left"/>
      <w:pPr>
        <w:ind w:left="2160" w:hanging="360"/>
      </w:pPr>
    </w:lvl>
    <w:lvl w:ilvl="2" w:tplc="F71C989C" w:tentative="1">
      <w:start w:val="1"/>
      <w:numFmt w:val="lowerRoman"/>
      <w:lvlText w:val="%3."/>
      <w:lvlJc w:val="right"/>
      <w:pPr>
        <w:ind w:left="2880" w:hanging="180"/>
      </w:pPr>
    </w:lvl>
    <w:lvl w:ilvl="3" w:tplc="FF18C28E" w:tentative="1">
      <w:start w:val="1"/>
      <w:numFmt w:val="decimal"/>
      <w:lvlText w:val="%4."/>
      <w:lvlJc w:val="left"/>
      <w:pPr>
        <w:ind w:left="3600" w:hanging="360"/>
      </w:pPr>
    </w:lvl>
    <w:lvl w:ilvl="4" w:tplc="58C842FE" w:tentative="1">
      <w:start w:val="1"/>
      <w:numFmt w:val="lowerLetter"/>
      <w:lvlText w:val="%5."/>
      <w:lvlJc w:val="left"/>
      <w:pPr>
        <w:ind w:left="4320" w:hanging="360"/>
      </w:pPr>
    </w:lvl>
    <w:lvl w:ilvl="5" w:tplc="7E5AA68E" w:tentative="1">
      <w:start w:val="1"/>
      <w:numFmt w:val="lowerRoman"/>
      <w:lvlText w:val="%6."/>
      <w:lvlJc w:val="right"/>
      <w:pPr>
        <w:ind w:left="5040" w:hanging="180"/>
      </w:pPr>
    </w:lvl>
    <w:lvl w:ilvl="6" w:tplc="3FBA3020" w:tentative="1">
      <w:start w:val="1"/>
      <w:numFmt w:val="decimal"/>
      <w:lvlText w:val="%7."/>
      <w:lvlJc w:val="left"/>
      <w:pPr>
        <w:ind w:left="5760" w:hanging="360"/>
      </w:pPr>
    </w:lvl>
    <w:lvl w:ilvl="7" w:tplc="CA7A36D8" w:tentative="1">
      <w:start w:val="1"/>
      <w:numFmt w:val="lowerLetter"/>
      <w:lvlText w:val="%8."/>
      <w:lvlJc w:val="left"/>
      <w:pPr>
        <w:ind w:left="6480" w:hanging="360"/>
      </w:pPr>
    </w:lvl>
    <w:lvl w:ilvl="8" w:tplc="87DEDACE" w:tentative="1">
      <w:start w:val="1"/>
      <w:numFmt w:val="lowerRoman"/>
      <w:lvlText w:val="%9."/>
      <w:lvlJc w:val="right"/>
      <w:pPr>
        <w:ind w:left="7200" w:hanging="180"/>
      </w:pPr>
    </w:lvl>
  </w:abstractNum>
  <w:abstractNum w:abstractNumId="2" w15:restartNumberingAfterBreak="0">
    <w:nsid w:val="650C5121"/>
    <w:multiLevelType w:val="hybridMultilevel"/>
    <w:tmpl w:val="2966A450"/>
    <w:lvl w:ilvl="0" w:tplc="F6024484">
      <w:start w:val="1"/>
      <w:numFmt w:val="lowerLetter"/>
      <w:lvlText w:val="%1."/>
      <w:lvlJc w:val="left"/>
      <w:pPr>
        <w:ind w:left="720" w:hanging="360"/>
      </w:pPr>
    </w:lvl>
    <w:lvl w:ilvl="1" w:tplc="03B0CFA6" w:tentative="1">
      <w:start w:val="1"/>
      <w:numFmt w:val="lowerLetter"/>
      <w:lvlText w:val="%2."/>
      <w:lvlJc w:val="left"/>
      <w:pPr>
        <w:ind w:left="1440" w:hanging="360"/>
      </w:pPr>
    </w:lvl>
    <w:lvl w:ilvl="2" w:tplc="B582CA4C" w:tentative="1">
      <w:start w:val="1"/>
      <w:numFmt w:val="lowerRoman"/>
      <w:lvlText w:val="%3."/>
      <w:lvlJc w:val="right"/>
      <w:pPr>
        <w:ind w:left="2160" w:hanging="180"/>
      </w:pPr>
    </w:lvl>
    <w:lvl w:ilvl="3" w:tplc="6550332E" w:tentative="1">
      <w:start w:val="1"/>
      <w:numFmt w:val="decimal"/>
      <w:lvlText w:val="%4."/>
      <w:lvlJc w:val="left"/>
      <w:pPr>
        <w:ind w:left="2880" w:hanging="360"/>
      </w:pPr>
    </w:lvl>
    <w:lvl w:ilvl="4" w:tplc="D61A23F4" w:tentative="1">
      <w:start w:val="1"/>
      <w:numFmt w:val="lowerLetter"/>
      <w:lvlText w:val="%5."/>
      <w:lvlJc w:val="left"/>
      <w:pPr>
        <w:ind w:left="3600" w:hanging="360"/>
      </w:pPr>
    </w:lvl>
    <w:lvl w:ilvl="5" w:tplc="B58AF04C" w:tentative="1">
      <w:start w:val="1"/>
      <w:numFmt w:val="lowerRoman"/>
      <w:lvlText w:val="%6."/>
      <w:lvlJc w:val="right"/>
      <w:pPr>
        <w:ind w:left="4320" w:hanging="180"/>
      </w:pPr>
    </w:lvl>
    <w:lvl w:ilvl="6" w:tplc="327AF684" w:tentative="1">
      <w:start w:val="1"/>
      <w:numFmt w:val="decimal"/>
      <w:lvlText w:val="%7."/>
      <w:lvlJc w:val="left"/>
      <w:pPr>
        <w:ind w:left="5040" w:hanging="360"/>
      </w:pPr>
    </w:lvl>
    <w:lvl w:ilvl="7" w:tplc="CFD26486" w:tentative="1">
      <w:start w:val="1"/>
      <w:numFmt w:val="lowerLetter"/>
      <w:lvlText w:val="%8."/>
      <w:lvlJc w:val="left"/>
      <w:pPr>
        <w:ind w:left="5760" w:hanging="360"/>
      </w:pPr>
    </w:lvl>
    <w:lvl w:ilvl="8" w:tplc="FDDA21F6" w:tentative="1">
      <w:start w:val="1"/>
      <w:numFmt w:val="lowerRoman"/>
      <w:lvlText w:val="%9."/>
      <w:lvlJc w:val="right"/>
      <w:pPr>
        <w:ind w:left="6480" w:hanging="180"/>
      </w:pPr>
    </w:lvl>
  </w:abstractNum>
  <w:abstractNum w:abstractNumId="3" w15:restartNumberingAfterBreak="0">
    <w:nsid w:val="67B02841"/>
    <w:multiLevelType w:val="hybridMultilevel"/>
    <w:tmpl w:val="F0CC7F42"/>
    <w:lvl w:ilvl="0" w:tplc="F96EB9C4">
      <w:start w:val="1"/>
      <w:numFmt w:val="bullet"/>
      <w:lvlText w:val=""/>
      <w:lvlJc w:val="left"/>
      <w:pPr>
        <w:ind w:left="720" w:hanging="360"/>
      </w:pPr>
      <w:rPr>
        <w:rFonts w:ascii="Symbol" w:hAnsi="Symbol" w:hint="default"/>
      </w:rPr>
    </w:lvl>
    <w:lvl w:ilvl="1" w:tplc="31AE2D24" w:tentative="1">
      <w:start w:val="1"/>
      <w:numFmt w:val="bullet"/>
      <w:lvlText w:val="o"/>
      <w:lvlJc w:val="left"/>
      <w:pPr>
        <w:ind w:left="1440" w:hanging="360"/>
      </w:pPr>
      <w:rPr>
        <w:rFonts w:ascii="Courier New" w:hAnsi="Courier New" w:cs="Courier New" w:hint="default"/>
      </w:rPr>
    </w:lvl>
    <w:lvl w:ilvl="2" w:tplc="3F4EEB26" w:tentative="1">
      <w:start w:val="1"/>
      <w:numFmt w:val="bullet"/>
      <w:lvlText w:val=""/>
      <w:lvlJc w:val="left"/>
      <w:pPr>
        <w:ind w:left="2160" w:hanging="360"/>
      </w:pPr>
      <w:rPr>
        <w:rFonts w:ascii="Wingdings" w:hAnsi="Wingdings" w:hint="default"/>
      </w:rPr>
    </w:lvl>
    <w:lvl w:ilvl="3" w:tplc="C80C2A08" w:tentative="1">
      <w:start w:val="1"/>
      <w:numFmt w:val="bullet"/>
      <w:lvlText w:val=""/>
      <w:lvlJc w:val="left"/>
      <w:pPr>
        <w:ind w:left="2880" w:hanging="360"/>
      </w:pPr>
      <w:rPr>
        <w:rFonts w:ascii="Symbol" w:hAnsi="Symbol" w:hint="default"/>
      </w:rPr>
    </w:lvl>
    <w:lvl w:ilvl="4" w:tplc="E7AA1EDE" w:tentative="1">
      <w:start w:val="1"/>
      <w:numFmt w:val="bullet"/>
      <w:lvlText w:val="o"/>
      <w:lvlJc w:val="left"/>
      <w:pPr>
        <w:ind w:left="3600" w:hanging="360"/>
      </w:pPr>
      <w:rPr>
        <w:rFonts w:ascii="Courier New" w:hAnsi="Courier New" w:cs="Courier New" w:hint="default"/>
      </w:rPr>
    </w:lvl>
    <w:lvl w:ilvl="5" w:tplc="A512213E" w:tentative="1">
      <w:start w:val="1"/>
      <w:numFmt w:val="bullet"/>
      <w:lvlText w:val=""/>
      <w:lvlJc w:val="left"/>
      <w:pPr>
        <w:ind w:left="4320" w:hanging="360"/>
      </w:pPr>
      <w:rPr>
        <w:rFonts w:ascii="Wingdings" w:hAnsi="Wingdings" w:hint="default"/>
      </w:rPr>
    </w:lvl>
    <w:lvl w:ilvl="6" w:tplc="B142A6B0" w:tentative="1">
      <w:start w:val="1"/>
      <w:numFmt w:val="bullet"/>
      <w:lvlText w:val=""/>
      <w:lvlJc w:val="left"/>
      <w:pPr>
        <w:ind w:left="5040" w:hanging="360"/>
      </w:pPr>
      <w:rPr>
        <w:rFonts w:ascii="Symbol" w:hAnsi="Symbol" w:hint="default"/>
      </w:rPr>
    </w:lvl>
    <w:lvl w:ilvl="7" w:tplc="49FA8970" w:tentative="1">
      <w:start w:val="1"/>
      <w:numFmt w:val="bullet"/>
      <w:lvlText w:val="o"/>
      <w:lvlJc w:val="left"/>
      <w:pPr>
        <w:ind w:left="5760" w:hanging="360"/>
      </w:pPr>
      <w:rPr>
        <w:rFonts w:ascii="Courier New" w:hAnsi="Courier New" w:cs="Courier New" w:hint="default"/>
      </w:rPr>
    </w:lvl>
    <w:lvl w:ilvl="8" w:tplc="058E5AE0" w:tentative="1">
      <w:start w:val="1"/>
      <w:numFmt w:val="bullet"/>
      <w:lvlText w:val=""/>
      <w:lvlJc w:val="left"/>
      <w:pPr>
        <w:ind w:left="6480" w:hanging="360"/>
      </w:pPr>
      <w:rPr>
        <w:rFonts w:ascii="Wingdings" w:hAnsi="Wingdings" w:hint="default"/>
      </w:rPr>
    </w:lvl>
  </w:abstractNum>
  <w:abstractNum w:abstractNumId="4" w15:restartNumberingAfterBreak="0">
    <w:nsid w:val="78302BF8"/>
    <w:multiLevelType w:val="hybridMultilevel"/>
    <w:tmpl w:val="02222AE4"/>
    <w:lvl w:ilvl="0" w:tplc="A334916E">
      <w:start w:val="1"/>
      <w:numFmt w:val="lowerLetter"/>
      <w:lvlText w:val="%1."/>
      <w:lvlJc w:val="left"/>
      <w:pPr>
        <w:ind w:left="1440" w:hanging="360"/>
      </w:pPr>
    </w:lvl>
    <w:lvl w:ilvl="1" w:tplc="CFB26CD0" w:tentative="1">
      <w:start w:val="1"/>
      <w:numFmt w:val="lowerLetter"/>
      <w:lvlText w:val="%2."/>
      <w:lvlJc w:val="left"/>
      <w:pPr>
        <w:ind w:left="2160" w:hanging="360"/>
      </w:pPr>
    </w:lvl>
    <w:lvl w:ilvl="2" w:tplc="DF44BDFA" w:tentative="1">
      <w:start w:val="1"/>
      <w:numFmt w:val="lowerRoman"/>
      <w:lvlText w:val="%3."/>
      <w:lvlJc w:val="right"/>
      <w:pPr>
        <w:ind w:left="2880" w:hanging="180"/>
      </w:pPr>
    </w:lvl>
    <w:lvl w:ilvl="3" w:tplc="AF086DEE" w:tentative="1">
      <w:start w:val="1"/>
      <w:numFmt w:val="decimal"/>
      <w:lvlText w:val="%4."/>
      <w:lvlJc w:val="left"/>
      <w:pPr>
        <w:ind w:left="3600" w:hanging="360"/>
      </w:pPr>
    </w:lvl>
    <w:lvl w:ilvl="4" w:tplc="A7667656" w:tentative="1">
      <w:start w:val="1"/>
      <w:numFmt w:val="lowerLetter"/>
      <w:lvlText w:val="%5."/>
      <w:lvlJc w:val="left"/>
      <w:pPr>
        <w:ind w:left="4320" w:hanging="360"/>
      </w:pPr>
    </w:lvl>
    <w:lvl w:ilvl="5" w:tplc="1C8687BE" w:tentative="1">
      <w:start w:val="1"/>
      <w:numFmt w:val="lowerRoman"/>
      <w:lvlText w:val="%6."/>
      <w:lvlJc w:val="right"/>
      <w:pPr>
        <w:ind w:left="5040" w:hanging="180"/>
      </w:pPr>
    </w:lvl>
    <w:lvl w:ilvl="6" w:tplc="0482330A" w:tentative="1">
      <w:start w:val="1"/>
      <w:numFmt w:val="decimal"/>
      <w:lvlText w:val="%7."/>
      <w:lvlJc w:val="left"/>
      <w:pPr>
        <w:ind w:left="5760" w:hanging="360"/>
      </w:pPr>
    </w:lvl>
    <w:lvl w:ilvl="7" w:tplc="6AFEF484" w:tentative="1">
      <w:start w:val="1"/>
      <w:numFmt w:val="lowerLetter"/>
      <w:lvlText w:val="%8."/>
      <w:lvlJc w:val="left"/>
      <w:pPr>
        <w:ind w:left="6480" w:hanging="360"/>
      </w:pPr>
    </w:lvl>
    <w:lvl w:ilvl="8" w:tplc="08F64262" w:tentative="1">
      <w:start w:val="1"/>
      <w:numFmt w:val="lowerRoman"/>
      <w:lvlText w:val="%9."/>
      <w:lvlJc w:val="right"/>
      <w:pPr>
        <w:ind w:left="7200" w:hanging="180"/>
      </w:pPr>
    </w:lvl>
  </w:abstractNum>
  <w:num w:numId="1" w16cid:durableId="1870141462">
    <w:abstractNumId w:val="0"/>
  </w:num>
  <w:num w:numId="2" w16cid:durableId="1377200180">
    <w:abstractNumId w:val="2"/>
  </w:num>
  <w:num w:numId="3" w16cid:durableId="413628583">
    <w:abstractNumId w:val="3"/>
  </w:num>
  <w:num w:numId="4" w16cid:durableId="678042084">
    <w:abstractNumId w:val="4"/>
  </w:num>
  <w:num w:numId="5" w16cid:durableId="385880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C8"/>
    <w:rsid w:val="00000ADF"/>
    <w:rsid w:val="0001752E"/>
    <w:rsid w:val="00021D5F"/>
    <w:rsid w:val="0003576D"/>
    <w:rsid w:val="000364EF"/>
    <w:rsid w:val="00040077"/>
    <w:rsid w:val="00044BB3"/>
    <w:rsid w:val="00090D40"/>
    <w:rsid w:val="000B0A16"/>
    <w:rsid w:val="000B5CF8"/>
    <w:rsid w:val="000C263D"/>
    <w:rsid w:val="000C3E46"/>
    <w:rsid w:val="000E6CD5"/>
    <w:rsid w:val="000F0173"/>
    <w:rsid w:val="001248F3"/>
    <w:rsid w:val="00124F71"/>
    <w:rsid w:val="00163692"/>
    <w:rsid w:val="00177CD0"/>
    <w:rsid w:val="0018504C"/>
    <w:rsid w:val="001B3697"/>
    <w:rsid w:val="001C1700"/>
    <w:rsid w:val="001C3D3F"/>
    <w:rsid w:val="0021495E"/>
    <w:rsid w:val="002B4C45"/>
    <w:rsid w:val="002C1D51"/>
    <w:rsid w:val="002E0381"/>
    <w:rsid w:val="003060C9"/>
    <w:rsid w:val="003350C1"/>
    <w:rsid w:val="00346B43"/>
    <w:rsid w:val="00347D8C"/>
    <w:rsid w:val="003514D9"/>
    <w:rsid w:val="00384612"/>
    <w:rsid w:val="00395117"/>
    <w:rsid w:val="003A30D9"/>
    <w:rsid w:val="003A3389"/>
    <w:rsid w:val="003C22FC"/>
    <w:rsid w:val="003D5E10"/>
    <w:rsid w:val="003E3325"/>
    <w:rsid w:val="00415C67"/>
    <w:rsid w:val="004312C4"/>
    <w:rsid w:val="004411A2"/>
    <w:rsid w:val="0047750B"/>
    <w:rsid w:val="00493605"/>
    <w:rsid w:val="004C0269"/>
    <w:rsid w:val="004E71C4"/>
    <w:rsid w:val="00522DBD"/>
    <w:rsid w:val="0057071F"/>
    <w:rsid w:val="00576B2F"/>
    <w:rsid w:val="005C53C8"/>
    <w:rsid w:val="005F0D07"/>
    <w:rsid w:val="00666C4A"/>
    <w:rsid w:val="006A0375"/>
    <w:rsid w:val="006A37E8"/>
    <w:rsid w:val="006F7E08"/>
    <w:rsid w:val="0073013E"/>
    <w:rsid w:val="00752CB9"/>
    <w:rsid w:val="00762087"/>
    <w:rsid w:val="00771D0C"/>
    <w:rsid w:val="007B7BE7"/>
    <w:rsid w:val="007C1829"/>
    <w:rsid w:val="008158BA"/>
    <w:rsid w:val="008260EA"/>
    <w:rsid w:val="008D02FB"/>
    <w:rsid w:val="009021C7"/>
    <w:rsid w:val="009068D5"/>
    <w:rsid w:val="00912BA0"/>
    <w:rsid w:val="00915177"/>
    <w:rsid w:val="00924ED9"/>
    <w:rsid w:val="00932F56"/>
    <w:rsid w:val="009649E2"/>
    <w:rsid w:val="009A071B"/>
    <w:rsid w:val="009B3281"/>
    <w:rsid w:val="009B41E5"/>
    <w:rsid w:val="009D245C"/>
    <w:rsid w:val="009E6055"/>
    <w:rsid w:val="00A27391"/>
    <w:rsid w:val="00A80C29"/>
    <w:rsid w:val="00A87D24"/>
    <w:rsid w:val="00AD4D8A"/>
    <w:rsid w:val="00AF26DE"/>
    <w:rsid w:val="00B20808"/>
    <w:rsid w:val="00B24E55"/>
    <w:rsid w:val="00B361E6"/>
    <w:rsid w:val="00B54B18"/>
    <w:rsid w:val="00B95353"/>
    <w:rsid w:val="00BB071B"/>
    <w:rsid w:val="00BF5D49"/>
    <w:rsid w:val="00BF6F66"/>
    <w:rsid w:val="00C2637A"/>
    <w:rsid w:val="00C60A40"/>
    <w:rsid w:val="00C7464B"/>
    <w:rsid w:val="00D30A32"/>
    <w:rsid w:val="00D71F87"/>
    <w:rsid w:val="00DA3887"/>
    <w:rsid w:val="00DA4FFD"/>
    <w:rsid w:val="00DE094C"/>
    <w:rsid w:val="00DE4CCB"/>
    <w:rsid w:val="00DE7E4F"/>
    <w:rsid w:val="00E07707"/>
    <w:rsid w:val="00E2471A"/>
    <w:rsid w:val="00E30B74"/>
    <w:rsid w:val="00E340F6"/>
    <w:rsid w:val="00E35E48"/>
    <w:rsid w:val="00E55133"/>
    <w:rsid w:val="00E6317B"/>
    <w:rsid w:val="00E741B6"/>
    <w:rsid w:val="00EA600F"/>
    <w:rsid w:val="00EF6DEB"/>
    <w:rsid w:val="00F003E2"/>
    <w:rsid w:val="00F34EAF"/>
    <w:rsid w:val="00F833F3"/>
    <w:rsid w:val="00F93A5F"/>
    <w:rsid w:val="00FD0E92"/>
    <w:rsid w:val="00FD5CEF"/>
    <w:rsid w:val="00FE7D30"/>
    <w:rsid w:val="00FF4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D52B"/>
  <w15:chartTrackingRefBased/>
  <w15:docId w15:val="{16E220E5-EF7C-41A4-B793-4CE81700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BA0"/>
  </w:style>
  <w:style w:type="paragraph" w:styleId="Heading1">
    <w:name w:val="heading 1"/>
    <w:basedOn w:val="Normal"/>
    <w:next w:val="Normal"/>
    <w:link w:val="Heading1Char"/>
    <w:uiPriority w:val="9"/>
    <w:qFormat/>
    <w:rsid w:val="00044BB3"/>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912BA0"/>
    <w:pPr>
      <w:keepNext/>
      <w:keepLines/>
      <w:spacing w:before="240" w:after="120"/>
      <w:outlineLvl w:val="1"/>
    </w:pPr>
    <w:rPr>
      <w:rFonts w:eastAsiaTheme="majorEastAsia" w:cstheme="majorBidi"/>
      <w:b/>
      <w:sz w:val="28"/>
      <w:szCs w:val="26"/>
    </w:rPr>
  </w:style>
  <w:style w:type="paragraph" w:styleId="Heading3">
    <w:name w:val="heading 3"/>
    <w:basedOn w:val="Heading4"/>
    <w:next w:val="Normal"/>
    <w:link w:val="Heading3Char"/>
    <w:uiPriority w:val="9"/>
    <w:unhideWhenUsed/>
    <w:qFormat/>
    <w:rsid w:val="00912BA0"/>
    <w:pPr>
      <w:spacing w:before="240" w:after="120"/>
      <w:outlineLvl w:val="2"/>
    </w:pPr>
    <w:rPr>
      <w:sz w:val="24"/>
    </w:rPr>
  </w:style>
  <w:style w:type="paragraph" w:styleId="Heading4">
    <w:name w:val="heading 4"/>
    <w:basedOn w:val="Normal"/>
    <w:next w:val="Normal"/>
    <w:link w:val="Heading4Char"/>
    <w:uiPriority w:val="9"/>
    <w:unhideWhenUsed/>
    <w:qFormat/>
    <w:rsid w:val="0073013E"/>
    <w:pPr>
      <w:keepNext/>
      <w:keepLines/>
      <w:spacing w:before="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3013E"/>
    <w:pPr>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BB3"/>
    <w:rPr>
      <w:rFonts w:eastAsiaTheme="majorEastAsia" w:cstheme="majorBidi"/>
      <w:b/>
      <w:sz w:val="32"/>
      <w:szCs w:val="32"/>
    </w:rPr>
  </w:style>
  <w:style w:type="paragraph" w:styleId="ListParagraph">
    <w:name w:val="List Paragraph"/>
    <w:basedOn w:val="Normal"/>
    <w:uiPriority w:val="34"/>
    <w:qFormat/>
    <w:rsid w:val="000E6CD5"/>
    <w:pPr>
      <w:spacing w:after="120"/>
      <w:ind w:left="720"/>
    </w:pPr>
  </w:style>
  <w:style w:type="table" w:styleId="TableGrid">
    <w:name w:val="Table Grid"/>
    <w:basedOn w:val="TableNormal"/>
    <w:rsid w:val="005C5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53C8"/>
    <w:pPr>
      <w:tabs>
        <w:tab w:val="center" w:pos="4680"/>
        <w:tab w:val="right" w:pos="9360"/>
      </w:tabs>
      <w:spacing w:after="0" w:line="240" w:lineRule="auto"/>
    </w:pPr>
  </w:style>
  <w:style w:type="character" w:customStyle="1" w:styleId="HeaderChar">
    <w:name w:val="Header Char"/>
    <w:basedOn w:val="DefaultParagraphFont"/>
    <w:link w:val="Header"/>
    <w:rsid w:val="005C53C8"/>
  </w:style>
  <w:style w:type="table" w:styleId="PlainTable5">
    <w:name w:val="Plain Table 5"/>
    <w:basedOn w:val="TableNormal"/>
    <w:uiPriority w:val="45"/>
    <w:rsid w:val="005C53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5C5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53C8"/>
    <w:rPr>
      <w:sz w:val="20"/>
      <w:szCs w:val="20"/>
    </w:rPr>
  </w:style>
  <w:style w:type="character" w:styleId="FootnoteReference">
    <w:name w:val="footnote reference"/>
    <w:basedOn w:val="DefaultParagraphFont"/>
    <w:uiPriority w:val="99"/>
    <w:semiHidden/>
    <w:unhideWhenUsed/>
    <w:rsid w:val="005C53C8"/>
    <w:rPr>
      <w:vertAlign w:val="superscript"/>
    </w:rPr>
  </w:style>
  <w:style w:type="paragraph" w:customStyle="1" w:styleId="TOCPage">
    <w:name w:val="TOCPage"/>
    <w:basedOn w:val="Normal"/>
    <w:qFormat/>
    <w:rsid w:val="005C53C8"/>
    <w:pPr>
      <w:spacing w:after="0" w:line="240" w:lineRule="exact"/>
      <w:ind w:right="374"/>
      <w:jc w:val="right"/>
    </w:pPr>
    <w:rPr>
      <w:rFonts w:ascii="Times New Roman" w:eastAsia="Times New Roman" w:hAnsi="Times New Roman" w:cs="Times New Roman"/>
      <w:sz w:val="24"/>
      <w:szCs w:val="24"/>
      <w:u w:val="single"/>
    </w:rPr>
  </w:style>
  <w:style w:type="paragraph" w:styleId="TOC1">
    <w:name w:val="toc 1"/>
    <w:basedOn w:val="Normal"/>
    <w:next w:val="Normal"/>
    <w:autoRedefine/>
    <w:uiPriority w:val="39"/>
    <w:unhideWhenUsed/>
    <w:rsid w:val="005C53C8"/>
    <w:pPr>
      <w:spacing w:after="100"/>
    </w:pPr>
  </w:style>
  <w:style w:type="paragraph" w:customStyle="1" w:styleId="DocID">
    <w:name w:val="DocID"/>
    <w:basedOn w:val="Footer"/>
    <w:next w:val="Footer"/>
    <w:link w:val="DocIDChar"/>
    <w:rsid w:val="005C53C8"/>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5C53C8"/>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unhideWhenUsed/>
    <w:rsid w:val="005C5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3C8"/>
  </w:style>
  <w:style w:type="paragraph" w:styleId="Title">
    <w:name w:val="Title"/>
    <w:basedOn w:val="Header"/>
    <w:next w:val="Normal"/>
    <w:link w:val="TitleChar"/>
    <w:uiPriority w:val="10"/>
    <w:qFormat/>
    <w:rsid w:val="00522DBD"/>
    <w:pPr>
      <w:spacing w:before="240" w:after="240"/>
      <w:jc w:val="center"/>
    </w:pPr>
    <w:rPr>
      <w:b/>
      <w:sz w:val="36"/>
      <w:szCs w:val="32"/>
    </w:rPr>
  </w:style>
  <w:style w:type="character" w:customStyle="1" w:styleId="TitleChar">
    <w:name w:val="Title Char"/>
    <w:basedOn w:val="DefaultParagraphFont"/>
    <w:link w:val="Title"/>
    <w:uiPriority w:val="10"/>
    <w:rsid w:val="00522DBD"/>
    <w:rPr>
      <w:b/>
      <w:sz w:val="36"/>
      <w:szCs w:val="32"/>
    </w:rPr>
  </w:style>
  <w:style w:type="character" w:customStyle="1" w:styleId="Heading2Char">
    <w:name w:val="Heading 2 Char"/>
    <w:basedOn w:val="DefaultParagraphFont"/>
    <w:link w:val="Heading2"/>
    <w:uiPriority w:val="9"/>
    <w:rsid w:val="00912BA0"/>
    <w:rPr>
      <w:rFonts w:eastAsiaTheme="majorEastAsia" w:cstheme="majorBidi"/>
      <w:b/>
      <w:sz w:val="28"/>
      <w:szCs w:val="26"/>
    </w:rPr>
  </w:style>
  <w:style w:type="character" w:customStyle="1" w:styleId="Heading3Char">
    <w:name w:val="Heading 3 Char"/>
    <w:basedOn w:val="DefaultParagraphFont"/>
    <w:link w:val="Heading3"/>
    <w:uiPriority w:val="9"/>
    <w:rsid w:val="00912BA0"/>
    <w:rPr>
      <w:rFonts w:eastAsiaTheme="majorEastAsia" w:cstheme="majorBidi"/>
      <w:b/>
      <w:iCs/>
      <w:sz w:val="24"/>
    </w:rPr>
  </w:style>
  <w:style w:type="table" w:styleId="ListTable4-Accent3">
    <w:name w:val="List Table 4 Accent 3"/>
    <w:basedOn w:val="TableNormal"/>
    <w:uiPriority w:val="49"/>
    <w:rsid w:val="000E6CD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
    <w:name w:val="Grid Table 6 Colorful"/>
    <w:basedOn w:val="TableNormal"/>
    <w:uiPriority w:val="51"/>
    <w:rsid w:val="000E6C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0E6CD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0E6CD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0E6C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73013E"/>
    <w:rPr>
      <w:rFonts w:eastAsiaTheme="majorEastAsia" w:cstheme="majorBidi"/>
      <w:b/>
      <w:iCs/>
      <w:sz w:val="28"/>
    </w:rPr>
  </w:style>
  <w:style w:type="paragraph" w:customStyle="1" w:styleId="Note">
    <w:name w:val="Note"/>
    <w:basedOn w:val="Normal"/>
    <w:link w:val="NoteChar"/>
    <w:qFormat/>
    <w:rsid w:val="00F34EAF"/>
    <w:pPr>
      <w:spacing w:line="240" w:lineRule="auto"/>
      <w:jc w:val="both"/>
    </w:pPr>
    <w:rPr>
      <w:i/>
      <w:iCs/>
      <w:szCs w:val="24"/>
    </w:rPr>
  </w:style>
  <w:style w:type="character" w:customStyle="1" w:styleId="NoteChar">
    <w:name w:val="Note Char"/>
    <w:basedOn w:val="DefaultParagraphFont"/>
    <w:link w:val="Note"/>
    <w:rsid w:val="00F34EAF"/>
    <w:rPr>
      <w:i/>
      <w:iCs/>
      <w:szCs w:val="24"/>
    </w:rPr>
  </w:style>
  <w:style w:type="character" w:customStyle="1" w:styleId="Heading5Char">
    <w:name w:val="Heading 5 Char"/>
    <w:basedOn w:val="DefaultParagraphFont"/>
    <w:link w:val="Heading5"/>
    <w:uiPriority w:val="9"/>
    <w:rsid w:val="0073013E"/>
    <w:rPr>
      <w:b/>
      <w:bCs/>
      <w:sz w:val="24"/>
    </w:rPr>
  </w:style>
  <w:style w:type="paragraph" w:customStyle="1" w:styleId="BoxedText">
    <w:name w:val="Boxed Text"/>
    <w:basedOn w:val="Normal"/>
    <w:qFormat/>
    <w:rsid w:val="00D30A32"/>
    <w:pPr>
      <w:pBdr>
        <w:top w:val="single" w:sz="4" w:space="1" w:color="auto"/>
        <w:left w:val="single" w:sz="4" w:space="4" w:color="auto"/>
        <w:bottom w:val="single" w:sz="4" w:space="1" w:color="auto"/>
        <w:right w:val="single" w:sz="4" w:space="0" w:color="auto"/>
      </w:pBdr>
    </w:pPr>
  </w:style>
  <w:style w:type="paragraph" w:styleId="TOC2">
    <w:name w:val="toc 2"/>
    <w:basedOn w:val="Normal"/>
    <w:next w:val="Normal"/>
    <w:autoRedefine/>
    <w:uiPriority w:val="39"/>
    <w:unhideWhenUsed/>
    <w:rsid w:val="00522DBD"/>
    <w:pPr>
      <w:spacing w:after="100"/>
      <w:ind w:left="220"/>
    </w:pPr>
  </w:style>
  <w:style w:type="paragraph" w:styleId="TOC3">
    <w:name w:val="toc 3"/>
    <w:basedOn w:val="Normal"/>
    <w:next w:val="Normal"/>
    <w:autoRedefine/>
    <w:uiPriority w:val="39"/>
    <w:unhideWhenUsed/>
    <w:rsid w:val="00522DBD"/>
    <w:pPr>
      <w:spacing w:after="100"/>
      <w:ind w:left="440"/>
    </w:pPr>
  </w:style>
  <w:style w:type="paragraph" w:styleId="TOC4">
    <w:name w:val="toc 4"/>
    <w:basedOn w:val="Normal"/>
    <w:next w:val="Normal"/>
    <w:autoRedefine/>
    <w:uiPriority w:val="39"/>
    <w:unhideWhenUsed/>
    <w:rsid w:val="00522DBD"/>
    <w:pPr>
      <w:spacing w:after="100"/>
      <w:ind w:left="660"/>
    </w:pPr>
  </w:style>
  <w:style w:type="paragraph" w:styleId="TOC5">
    <w:name w:val="toc 5"/>
    <w:basedOn w:val="Normal"/>
    <w:next w:val="Normal"/>
    <w:autoRedefine/>
    <w:uiPriority w:val="39"/>
    <w:unhideWhenUsed/>
    <w:rsid w:val="00522DBD"/>
    <w:pPr>
      <w:spacing w:after="100"/>
      <w:ind w:left="880"/>
    </w:pPr>
  </w:style>
  <w:style w:type="paragraph" w:styleId="NoSpacing">
    <w:name w:val="No Spacing"/>
    <w:uiPriority w:val="1"/>
    <w:qFormat/>
    <w:rsid w:val="00E2471A"/>
    <w:pPr>
      <w:spacing w:after="0" w:line="240" w:lineRule="auto"/>
    </w:pPr>
  </w:style>
  <w:style w:type="paragraph" w:customStyle="1" w:styleId="TableText">
    <w:name w:val="Table Text"/>
    <w:basedOn w:val="Normal"/>
    <w:qFormat/>
    <w:rsid w:val="00E2471A"/>
    <w:pPr>
      <w:spacing w:before="120" w:after="120" w:line="240" w:lineRule="auto"/>
    </w:pPr>
    <w:rPr>
      <w:bCs/>
    </w:rPr>
  </w:style>
  <w:style w:type="paragraph" w:customStyle="1" w:styleId="TableHeader">
    <w:name w:val="Table Header"/>
    <w:basedOn w:val="TableText"/>
    <w:qFormat/>
    <w:rsid w:val="00912BA0"/>
    <w:pPr>
      <w:contextualSpacing/>
      <w:jc w:val="center"/>
    </w:pPr>
    <w:rPr>
      <w:b/>
      <w:bCs w:val="0"/>
      <w:szCs w:val="24"/>
    </w:rPr>
  </w:style>
  <w:style w:type="paragraph" w:styleId="Revision">
    <w:name w:val="Revision"/>
    <w:hidden/>
    <w:uiPriority w:val="99"/>
    <w:semiHidden/>
    <w:rsid w:val="009D245C"/>
    <w:pPr>
      <w:spacing w:after="0" w:line="240" w:lineRule="auto"/>
    </w:pPr>
  </w:style>
  <w:style w:type="character" w:styleId="CommentReference">
    <w:name w:val="annotation reference"/>
    <w:basedOn w:val="DefaultParagraphFont"/>
    <w:uiPriority w:val="99"/>
    <w:semiHidden/>
    <w:unhideWhenUsed/>
    <w:rsid w:val="009D245C"/>
    <w:rPr>
      <w:sz w:val="16"/>
      <w:szCs w:val="16"/>
    </w:rPr>
  </w:style>
  <w:style w:type="paragraph" w:styleId="CommentText">
    <w:name w:val="annotation text"/>
    <w:basedOn w:val="Normal"/>
    <w:link w:val="CommentTextChar"/>
    <w:uiPriority w:val="99"/>
    <w:unhideWhenUsed/>
    <w:rsid w:val="009D245C"/>
    <w:pPr>
      <w:spacing w:line="240" w:lineRule="auto"/>
    </w:pPr>
    <w:rPr>
      <w:sz w:val="20"/>
      <w:szCs w:val="20"/>
    </w:rPr>
  </w:style>
  <w:style w:type="character" w:customStyle="1" w:styleId="CommentTextChar">
    <w:name w:val="Comment Text Char"/>
    <w:basedOn w:val="DefaultParagraphFont"/>
    <w:link w:val="CommentText"/>
    <w:uiPriority w:val="99"/>
    <w:rsid w:val="009D245C"/>
    <w:rPr>
      <w:sz w:val="20"/>
      <w:szCs w:val="20"/>
    </w:rPr>
  </w:style>
  <w:style w:type="paragraph" w:styleId="CommentSubject">
    <w:name w:val="annotation subject"/>
    <w:basedOn w:val="CommentText"/>
    <w:next w:val="CommentText"/>
    <w:link w:val="CommentSubjectChar"/>
    <w:uiPriority w:val="99"/>
    <w:semiHidden/>
    <w:unhideWhenUsed/>
    <w:rsid w:val="009D245C"/>
    <w:rPr>
      <w:b/>
      <w:bCs/>
    </w:rPr>
  </w:style>
  <w:style w:type="character" w:customStyle="1" w:styleId="CommentSubjectChar">
    <w:name w:val="Comment Subject Char"/>
    <w:basedOn w:val="CommentTextChar"/>
    <w:link w:val="CommentSubject"/>
    <w:uiPriority w:val="99"/>
    <w:semiHidden/>
    <w:rsid w:val="009D24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 A. McDevitt</cp:lastModifiedBy>
  <cp:revision>6</cp:revision>
  <dcterms:created xsi:type="dcterms:W3CDTF">2024-06-25T23:23:00Z</dcterms:created>
  <dcterms:modified xsi:type="dcterms:W3CDTF">2024-06-28T17:39:00Z</dcterms:modified>
</cp:coreProperties>
</file>