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51082" w14:textId="476C9915" w:rsidR="00497FAF" w:rsidRPr="000357CB" w:rsidRDefault="00000000" w:rsidP="00F711C6">
      <w:pPr>
        <w:pStyle w:val="Boxedtext"/>
      </w:pPr>
      <w:r w:rsidRPr="00E54DB4">
        <w:rPr>
          <w:b/>
          <w:bCs/>
        </w:rPr>
        <w:t xml:space="preserve">DISCLAIMER: </w:t>
      </w:r>
      <w:bookmarkStart w:id="0" w:name="_Hlk115448018"/>
      <w:r w:rsidRPr="00F849C3">
        <w:t xml:space="preserve">This document is intended solely as a </w:t>
      </w:r>
      <w:r>
        <w:t>template</w:t>
      </w:r>
      <w:r w:rsidRPr="00F849C3">
        <w:t xml:space="preserve"> </w:t>
      </w:r>
      <w:r>
        <w:t xml:space="preserve">application checklist for </w:t>
      </w:r>
      <w:r w:rsidRPr="00F849C3">
        <w:t>housing developments proposed under SB 35 (G</w:t>
      </w:r>
      <w:r>
        <w:t>overnment</w:t>
      </w:r>
      <w:r w:rsidRPr="00F849C3">
        <w:t xml:space="preserve"> C</w:t>
      </w:r>
      <w:r>
        <w:t>ode</w:t>
      </w:r>
      <w:r w:rsidRPr="00F849C3">
        <w:t xml:space="preserve"> 65913.4). It is not intended to serve as legal advice regarding any jurisdiction's specific policies or any proposed housing development project. Local staff should consult with their city attorney or county counsel regarding this document.</w:t>
      </w:r>
    </w:p>
    <w:bookmarkEnd w:id="0"/>
    <w:p w14:paraId="0313B5A6" w14:textId="06E1654B" w:rsidR="000E1113" w:rsidRPr="00497FAF" w:rsidRDefault="00000000" w:rsidP="00F711C6">
      <w:pPr>
        <w:pStyle w:val="Heading1"/>
      </w:pPr>
      <w:r w:rsidRPr="00497FAF">
        <w:rPr>
          <w:rStyle w:val="TitleChar"/>
          <w:rFonts w:eastAsiaTheme="minorHAnsi" w:cstheme="minorHAnsi"/>
          <w:b/>
          <w:spacing w:val="0"/>
          <w:kern w:val="0"/>
          <w:sz w:val="48"/>
          <w:szCs w:val="72"/>
        </w:rPr>
        <w:t xml:space="preserve">SB 35 </w:t>
      </w:r>
      <w:r w:rsidR="00211A76">
        <w:rPr>
          <w:rStyle w:val="TitleChar"/>
          <w:rFonts w:eastAsiaTheme="minorHAnsi" w:cstheme="minorHAnsi"/>
          <w:b/>
          <w:spacing w:val="0"/>
          <w:kern w:val="0"/>
          <w:sz w:val="48"/>
          <w:szCs w:val="72"/>
        </w:rPr>
        <w:t xml:space="preserve">Template </w:t>
      </w:r>
      <w:r w:rsidR="00497FAF" w:rsidRPr="00497FAF">
        <w:rPr>
          <w:rStyle w:val="TitleChar"/>
          <w:rFonts w:eastAsiaTheme="minorHAnsi" w:cstheme="minorHAnsi"/>
          <w:b/>
          <w:spacing w:val="0"/>
          <w:kern w:val="0"/>
          <w:sz w:val="48"/>
          <w:szCs w:val="72"/>
        </w:rPr>
        <w:t xml:space="preserve">Application </w:t>
      </w:r>
      <w:r w:rsidRPr="00497FAF">
        <w:rPr>
          <w:rStyle w:val="TitleChar"/>
          <w:rFonts w:eastAsiaTheme="minorHAnsi" w:cstheme="minorHAnsi"/>
          <w:b/>
          <w:spacing w:val="0"/>
          <w:kern w:val="0"/>
          <w:sz w:val="48"/>
          <w:szCs w:val="72"/>
        </w:rPr>
        <w:t>Checklist</w:t>
      </w:r>
      <w:r w:rsidRPr="00497FAF">
        <w:rPr>
          <w:sz w:val="48"/>
          <w:szCs w:val="72"/>
        </w:rPr>
        <w:br/>
      </w:r>
      <w:r w:rsidRPr="008D0AE1">
        <w:t>Government Code Section 65913.4</w:t>
      </w:r>
    </w:p>
    <w:p w14:paraId="139AE386" w14:textId="444927EE" w:rsidR="00BC66D6" w:rsidRPr="005E6E91" w:rsidRDefault="00000000" w:rsidP="00F711C6">
      <w:r w:rsidRPr="00E34C04">
        <w:t>On January 1, 2018 Senate Bill 35</w:t>
      </w:r>
      <w:r w:rsidR="00390036" w:rsidRPr="00E34C04">
        <w:t xml:space="preserve"> (SB35)</w:t>
      </w:r>
      <w:r w:rsidRPr="00E34C04">
        <w:t xml:space="preserve"> became state law establishing a streamlined and ministerial approval process for certain </w:t>
      </w:r>
      <w:r w:rsidR="00CB2EF3" w:rsidRPr="00E34C04">
        <w:t xml:space="preserve">multifamily </w:t>
      </w:r>
      <w:r w:rsidRPr="00A34F99">
        <w:t>housing</w:t>
      </w:r>
      <w:r w:rsidR="00CB2EF3" w:rsidRPr="00A34F99">
        <w:t xml:space="preserve"> development</w:t>
      </w:r>
      <w:r w:rsidRPr="00A34F99">
        <w:t xml:space="preserve"> projects.</w:t>
      </w:r>
      <w:r w:rsidR="00CB2EF3" w:rsidRPr="00A34F99">
        <w:t xml:space="preserve"> Eligible projects must comply with objective planning standards, provide specified levels of affordable housing, and meet</w:t>
      </w:r>
      <w:r w:rsidR="00CB2EF3" w:rsidRPr="005E6E91">
        <w:t xml:space="preserve"> other specified requirements, as detailed below.</w:t>
      </w:r>
      <w:r w:rsidRPr="005E6E91">
        <w:t xml:space="preserve"> </w:t>
      </w:r>
      <w:r w:rsidR="00D64C62" w:rsidRPr="005E6E91">
        <w:t xml:space="preserve">The </w:t>
      </w:r>
      <w:r w:rsidR="00C4045B">
        <w:t>California Department</w:t>
      </w:r>
      <w:r w:rsidR="00D64C62" w:rsidRPr="005E6E91">
        <w:t xml:space="preserve"> of Housing and Community Development has determined that </w:t>
      </w:r>
      <w:r w:rsidR="00C4045B">
        <w:t>the</w:t>
      </w:r>
      <w:r w:rsidR="00FF31E5">
        <w:t xml:space="preserve"> </w:t>
      </w:r>
      <w:r w:rsidR="002F1ACA">
        <w:t>[</w:t>
      </w:r>
      <w:r w:rsidR="002F1ACA" w:rsidRPr="002F1ACA">
        <w:rPr>
          <w:snapToGrid w:val="0"/>
          <w:highlight w:val="yellow"/>
        </w:rPr>
        <w:t>City</w:t>
      </w:r>
      <w:r w:rsidR="00D44FFE">
        <w:rPr>
          <w:snapToGrid w:val="0"/>
          <w:highlight w:val="yellow"/>
        </w:rPr>
        <w:t>/County</w:t>
      </w:r>
      <w:r w:rsidR="00FF31E5" w:rsidRPr="002F1ACA">
        <w:rPr>
          <w:snapToGrid w:val="0"/>
          <w:highlight w:val="yellow"/>
        </w:rPr>
        <w:t xml:space="preserve"> </w:t>
      </w:r>
      <w:r w:rsidR="00C4045B" w:rsidRPr="002F1ACA">
        <w:rPr>
          <w:highlight w:val="yellow"/>
        </w:rPr>
        <w:t xml:space="preserve">of </w:t>
      </w:r>
      <w:r w:rsidR="002F1ACA" w:rsidRPr="002F1ACA">
        <w:rPr>
          <w:highlight w:val="yellow"/>
        </w:rPr>
        <w:t>XX</w:t>
      </w:r>
      <w:r w:rsidR="002F1ACA">
        <w:t>]</w:t>
      </w:r>
      <w:r w:rsidR="00D64C62" w:rsidRPr="005E6E91">
        <w:t xml:space="preserve"> is subject to </w:t>
      </w:r>
      <w:r w:rsidR="004B3866">
        <w:t xml:space="preserve">the </w:t>
      </w:r>
      <w:r w:rsidR="00CB2EF3" w:rsidRPr="005E6E91">
        <w:t>streamlined application review</w:t>
      </w:r>
      <w:r w:rsidR="00D64C62" w:rsidRPr="005E6E91">
        <w:t xml:space="preserve"> </w:t>
      </w:r>
      <w:r w:rsidR="00CB2EF3" w:rsidRPr="005E6E91">
        <w:t xml:space="preserve">process </w:t>
      </w:r>
      <w:r w:rsidR="00D64C62" w:rsidRPr="005E6E91">
        <w:t>u</w:t>
      </w:r>
      <w:r w:rsidRPr="005E6E91">
        <w:t>nder Government Code section 65913.4</w:t>
      </w:r>
      <w:r w:rsidR="00C355BF">
        <w:t>.</w:t>
      </w:r>
    </w:p>
    <w:p w14:paraId="1DA36E1C" w14:textId="05989A2E" w:rsidR="003C49CA" w:rsidRDefault="00000000" w:rsidP="00F711C6">
      <w:r w:rsidRPr="00BE1CA1">
        <w:rPr>
          <w:b/>
          <w:bCs/>
        </w:rPr>
        <w:t xml:space="preserve">Before an SB 35 application can be </w:t>
      </w:r>
      <w:r w:rsidR="005E6E91" w:rsidRPr="00BE1CA1">
        <w:rPr>
          <w:b/>
          <w:bCs/>
        </w:rPr>
        <w:t>submitted</w:t>
      </w:r>
      <w:r w:rsidRPr="00BE1CA1">
        <w:rPr>
          <w:b/>
          <w:bCs/>
        </w:rPr>
        <w:t>, the applicant must submit a notice of intent in the form of a preliminary application that includes all of the information described in Government Code section 65941.1.</w:t>
      </w:r>
      <w:r w:rsidRPr="005E6E91">
        <w:t xml:space="preserve">  </w:t>
      </w:r>
      <w:r w:rsidR="004B3866">
        <w:t>The</w:t>
      </w:r>
      <w:r w:rsidR="00FF31E5">
        <w:t xml:space="preserve"> </w:t>
      </w:r>
      <w:r w:rsidR="00D84952">
        <w:t>[</w:t>
      </w:r>
      <w:r w:rsidR="00D84952" w:rsidRPr="002F1ACA">
        <w:rPr>
          <w:snapToGrid w:val="0"/>
          <w:highlight w:val="yellow"/>
        </w:rPr>
        <w:t>City</w:t>
      </w:r>
      <w:r w:rsidR="00D84952">
        <w:rPr>
          <w:snapToGrid w:val="0"/>
          <w:highlight w:val="yellow"/>
        </w:rPr>
        <w:t>/County</w:t>
      </w:r>
      <w:r w:rsidR="00D84952">
        <w:rPr>
          <w:snapToGrid w:val="0"/>
        </w:rPr>
        <w:t>]</w:t>
      </w:r>
      <w:r w:rsidR="004B3866">
        <w:t xml:space="preserve">'s preliminary application form is attached describing all the required information. </w:t>
      </w:r>
    </w:p>
    <w:p w14:paraId="38173963" w14:textId="4A5F83F8" w:rsidR="00CB2EF3" w:rsidRDefault="00000000" w:rsidP="00F711C6">
      <w:r w:rsidRPr="00BE1CA1">
        <w:rPr>
          <w:b/>
          <w:bCs/>
        </w:rPr>
        <w:t xml:space="preserve">The </w:t>
      </w:r>
      <w:r w:rsidR="00D84952" w:rsidRPr="00BE1CA1">
        <w:rPr>
          <w:b/>
          <w:bCs/>
        </w:rPr>
        <w:t>[</w:t>
      </w:r>
      <w:r w:rsidR="00D84952" w:rsidRPr="00BE1CA1">
        <w:rPr>
          <w:b/>
          <w:bCs/>
          <w:snapToGrid w:val="0"/>
          <w:highlight w:val="yellow"/>
        </w:rPr>
        <w:t>City/County</w:t>
      </w:r>
      <w:r w:rsidR="00D84952" w:rsidRPr="00BE1CA1">
        <w:rPr>
          <w:b/>
          <w:bCs/>
          <w:snapToGrid w:val="0"/>
        </w:rPr>
        <w:t>]</w:t>
      </w:r>
      <w:r w:rsidRPr="00BE1CA1">
        <w:rPr>
          <w:b/>
          <w:bCs/>
        </w:rPr>
        <w:t xml:space="preserve"> must then notify California Native American </w:t>
      </w:r>
      <w:r w:rsidR="009013C1" w:rsidRPr="00BE1CA1">
        <w:rPr>
          <w:b/>
          <w:bCs/>
        </w:rPr>
        <w:t>t</w:t>
      </w:r>
      <w:r w:rsidRPr="00BE1CA1">
        <w:rPr>
          <w:b/>
          <w:bCs/>
        </w:rPr>
        <w:t>ribes</w:t>
      </w:r>
      <w:r w:rsidR="009013C1" w:rsidRPr="00BE1CA1">
        <w:rPr>
          <w:b/>
          <w:bCs/>
        </w:rPr>
        <w:t xml:space="preserve"> that are traditionally and culturally affiliated with the area of the site to determine if they wish to engage in a scoping consultation</w:t>
      </w:r>
      <w:r w:rsidR="0042175E" w:rsidRPr="00BE1CA1">
        <w:rPr>
          <w:b/>
          <w:bCs/>
        </w:rPr>
        <w:t>.</w:t>
      </w:r>
      <w:r w:rsidR="0042175E" w:rsidRPr="005E6E91">
        <w:t xml:space="preserve"> </w:t>
      </w:r>
      <w:r w:rsidR="009013C1" w:rsidRPr="005E6E91">
        <w:t xml:space="preserve">An SB 35 application cannot be made until the notice and scoping consultation is complete and either an agreement is </w:t>
      </w:r>
      <w:r w:rsidR="0042175E" w:rsidRPr="005E6E91">
        <w:t>reached,</w:t>
      </w:r>
      <w:r w:rsidR="009013C1" w:rsidRPr="005E6E91">
        <w:t xml:space="preserve"> or no tribe elects to participate in a scoping consultation.</w:t>
      </w:r>
      <w:r w:rsidR="005E6E91">
        <w:t xml:space="preserve"> </w:t>
      </w:r>
    </w:p>
    <w:p w14:paraId="6E015D29" w14:textId="0C220F05" w:rsidR="009013C1" w:rsidRPr="00FF31E5" w:rsidRDefault="00000000" w:rsidP="00F711C6">
      <w:pPr>
        <w:rPr>
          <w:b/>
          <w:bCs/>
        </w:rPr>
      </w:pPr>
      <w:r>
        <w:rPr>
          <w:b/>
          <w:bCs/>
        </w:rPr>
        <w:t xml:space="preserve">If </w:t>
      </w:r>
      <w:r w:rsidRPr="00E01B30">
        <w:t>the development is in a moderate resource area, low resource area, or an area of high segregation and poverty, as shown on the “CTCAC/HCD Opportunity Map</w:t>
      </w:r>
      <w:r>
        <w:t>,</w:t>
      </w:r>
      <w:r w:rsidRPr="00E01B30">
        <w:t xml:space="preserve">” </w:t>
      </w:r>
      <w:r w:rsidRPr="00EA40D5">
        <w:rPr>
          <w:b/>
          <w:bCs/>
        </w:rPr>
        <w:t xml:space="preserve">the </w:t>
      </w:r>
      <w:r w:rsidR="00D84952">
        <w:rPr>
          <w:b/>
          <w:bCs/>
        </w:rPr>
        <w:t>[</w:t>
      </w:r>
      <w:r w:rsidRPr="00BE1CA1">
        <w:rPr>
          <w:b/>
          <w:bCs/>
          <w:highlight w:val="yellow"/>
        </w:rPr>
        <w:t>City Council</w:t>
      </w:r>
      <w:r w:rsidR="00D84952" w:rsidRPr="00BE1CA1">
        <w:rPr>
          <w:b/>
          <w:bCs/>
          <w:highlight w:val="yellow"/>
        </w:rPr>
        <w:t>/Board of Supervisors</w:t>
      </w:r>
      <w:r w:rsidR="00D84952">
        <w:rPr>
          <w:b/>
          <w:bCs/>
        </w:rPr>
        <w:t>]</w:t>
      </w:r>
      <w:r w:rsidRPr="00EA40D5">
        <w:rPr>
          <w:b/>
          <w:bCs/>
        </w:rPr>
        <w:t xml:space="preserve"> must also hold a public meeting at </w:t>
      </w:r>
      <w:r w:rsidR="00EA40D5" w:rsidRPr="00EA40D5">
        <w:rPr>
          <w:b/>
          <w:bCs/>
        </w:rPr>
        <w:t>a regular Council meeting</w:t>
      </w:r>
      <w:r w:rsidR="00EA40D5">
        <w:t xml:space="preserve"> before an application can be submitted. </w:t>
      </w:r>
    </w:p>
    <w:p w14:paraId="51D362CB" w14:textId="77777777" w:rsidR="00FF31E5" w:rsidRDefault="00000000" w:rsidP="00F711C6">
      <w:pPr>
        <w:rPr>
          <w:rFonts w:cstheme="minorHAnsi"/>
        </w:rPr>
      </w:pPr>
      <w:r>
        <w:br w:type="page"/>
      </w:r>
    </w:p>
    <w:p w14:paraId="07FC97C6" w14:textId="24B86A51" w:rsidR="009013C1" w:rsidRPr="00FF31E5" w:rsidRDefault="00000000" w:rsidP="00F711C6">
      <w:pPr>
        <w:pStyle w:val="Heading2"/>
        <w:rPr>
          <w:bCs/>
          <w:sz w:val="22"/>
          <w:szCs w:val="22"/>
        </w:rPr>
      </w:pPr>
      <w:r w:rsidRPr="005E6E91">
        <w:lastRenderedPageBreak/>
        <w:t>NOTICE OF INTENT TO APPLY FOR SB 35</w:t>
      </w:r>
    </w:p>
    <w:p w14:paraId="61A72EB8" w14:textId="77777777" w:rsidR="00115B3E" w:rsidRDefault="00000000" w:rsidP="00115B3E">
      <w:pPr>
        <w:pStyle w:val="Heading3"/>
        <w:rPr>
          <w:rStyle w:val="ChkBox1Bold"/>
          <w:rFonts w:cstheme="minorHAnsi"/>
        </w:rPr>
      </w:pPr>
      <w:r w:rsidRPr="002B0355">
        <w:rPr>
          <w:snapToGrid w:val="0"/>
        </w:rPr>
        <w:t>PRELIMINARY APPLICATION.</w:t>
      </w:r>
      <w:r w:rsidRPr="006810D4">
        <w:rPr>
          <w:rStyle w:val="ChkBox1Bold"/>
          <w:rFonts w:cstheme="minorHAnsi"/>
        </w:rPr>
        <w:t xml:space="preserve"> </w:t>
      </w:r>
    </w:p>
    <w:p w14:paraId="00572EF2" w14:textId="6F65EA0D" w:rsidR="009013C1" w:rsidRPr="000C4D41" w:rsidRDefault="00000000" w:rsidP="00115B3E">
      <w:pPr>
        <w:rPr>
          <w:snapToGrid w:val="0"/>
        </w:rPr>
      </w:pPr>
      <w:r w:rsidRPr="002B0355">
        <w:rPr>
          <w:snapToGrid w:val="0"/>
        </w:rPr>
        <w:t xml:space="preserve">Prior to submitting the application, the applicant must submit a preliminary application using the </w:t>
      </w:r>
      <w:r w:rsidR="00D84952">
        <w:t>[</w:t>
      </w:r>
      <w:r w:rsidR="00D84952" w:rsidRPr="002F1ACA">
        <w:rPr>
          <w:snapToGrid w:val="0"/>
          <w:highlight w:val="yellow"/>
        </w:rPr>
        <w:t>City</w:t>
      </w:r>
      <w:r w:rsidR="00D84952">
        <w:rPr>
          <w:snapToGrid w:val="0"/>
          <w:highlight w:val="yellow"/>
        </w:rPr>
        <w:t>/County</w:t>
      </w:r>
      <w:r w:rsidR="00D84952">
        <w:rPr>
          <w:snapToGrid w:val="0"/>
        </w:rPr>
        <w:t>]</w:t>
      </w:r>
      <w:r w:rsidRPr="002B0355">
        <w:rPr>
          <w:snapToGrid w:val="0"/>
        </w:rPr>
        <w:t xml:space="preserve">’s “Notice of Intent” </w:t>
      </w:r>
      <w:r w:rsidR="00C4045B">
        <w:rPr>
          <w:snapToGrid w:val="0"/>
        </w:rPr>
        <w:t>p</w:t>
      </w:r>
      <w:r w:rsidRPr="002B0355">
        <w:rPr>
          <w:snapToGrid w:val="0"/>
        </w:rPr>
        <w:t>reliminary application form</w:t>
      </w:r>
      <w:r w:rsidR="0042175E" w:rsidRPr="00544C59">
        <w:rPr>
          <w:snapToGrid w:val="0"/>
        </w:rPr>
        <w:t xml:space="preserve">. </w:t>
      </w:r>
      <w:r w:rsidRPr="00544C59">
        <w:rPr>
          <w:snapToGrid w:val="0"/>
        </w:rPr>
        <w:t xml:space="preserve">The </w:t>
      </w:r>
      <w:r w:rsidR="00D84952">
        <w:t>[</w:t>
      </w:r>
      <w:r w:rsidR="00D84952" w:rsidRPr="002F1ACA">
        <w:rPr>
          <w:snapToGrid w:val="0"/>
          <w:highlight w:val="yellow"/>
        </w:rPr>
        <w:t>City</w:t>
      </w:r>
      <w:r w:rsidR="00D84952">
        <w:rPr>
          <w:snapToGrid w:val="0"/>
          <w:highlight w:val="yellow"/>
        </w:rPr>
        <w:t>/County</w:t>
      </w:r>
      <w:r w:rsidR="00D84952">
        <w:rPr>
          <w:snapToGrid w:val="0"/>
        </w:rPr>
        <w:t>]</w:t>
      </w:r>
      <w:r w:rsidR="00BE1CA1">
        <w:rPr>
          <w:snapToGrid w:val="0"/>
        </w:rPr>
        <w:t xml:space="preserve"> </w:t>
      </w:r>
      <w:r w:rsidRPr="00544C59">
        <w:rPr>
          <w:snapToGrid w:val="0"/>
        </w:rPr>
        <w:t>will submit this appl</w:t>
      </w:r>
      <w:r w:rsidRPr="00C16818">
        <w:rPr>
          <w:snapToGrid w:val="0"/>
        </w:rPr>
        <w:t>ication to local Native American tribes as an invitation to engage in a scoping consultation</w:t>
      </w:r>
      <w:r w:rsidR="0042175E" w:rsidRPr="00C16818">
        <w:rPr>
          <w:snapToGrid w:val="0"/>
        </w:rPr>
        <w:t xml:space="preserve">. </w:t>
      </w:r>
      <w:r w:rsidRPr="00C16818">
        <w:rPr>
          <w:snapToGrid w:val="0"/>
        </w:rPr>
        <w:t xml:space="preserve">The </w:t>
      </w:r>
      <w:r w:rsidR="00D84952">
        <w:t>[</w:t>
      </w:r>
      <w:r w:rsidR="00D84952" w:rsidRPr="002F1ACA">
        <w:rPr>
          <w:snapToGrid w:val="0"/>
          <w:highlight w:val="yellow"/>
        </w:rPr>
        <w:t>City</w:t>
      </w:r>
      <w:r w:rsidR="00D84952">
        <w:rPr>
          <w:snapToGrid w:val="0"/>
          <w:highlight w:val="yellow"/>
        </w:rPr>
        <w:t>/County</w:t>
      </w:r>
      <w:r w:rsidR="00D84952">
        <w:rPr>
          <w:snapToGrid w:val="0"/>
        </w:rPr>
        <w:t>]</w:t>
      </w:r>
      <w:r w:rsidRPr="00C16818">
        <w:rPr>
          <w:snapToGrid w:val="0"/>
        </w:rPr>
        <w:t xml:space="preserve">'s preliminary application form is attached describing the required information. </w:t>
      </w:r>
    </w:p>
    <w:p w14:paraId="0D642920" w14:textId="77777777" w:rsidR="00544C59" w:rsidRDefault="00544C59" w:rsidP="00115B3E">
      <w:pPr>
        <w:rPr>
          <w:snapToGrid w:val="0"/>
        </w:rPr>
      </w:pPr>
    </w:p>
    <w:p w14:paraId="56E6564A" w14:textId="04C27237" w:rsidR="006810D4" w:rsidRPr="006810D4" w:rsidRDefault="00000000" w:rsidP="00115B3E">
      <w:pPr>
        <w:rPr>
          <w:snapToGrid w:val="0"/>
        </w:rPr>
      </w:pPr>
      <w:r>
        <w:rPr>
          <w:snapToGrid w:val="0"/>
        </w:rPr>
        <w:t>[</w:t>
      </w:r>
      <w:r w:rsidR="00D44FFE">
        <w:rPr>
          <w:snapToGrid w:val="0"/>
          <w:highlight w:val="yellow"/>
        </w:rPr>
        <w:t>City/County of</w:t>
      </w:r>
      <w:r w:rsidRPr="00115B3E">
        <w:rPr>
          <w:snapToGrid w:val="0"/>
          <w:highlight w:val="yellow"/>
        </w:rPr>
        <w:t xml:space="preserve"> XX</w:t>
      </w:r>
      <w:r>
        <w:rPr>
          <w:snapToGrid w:val="0"/>
        </w:rPr>
        <w:t xml:space="preserve">] </w:t>
      </w:r>
      <w:r w:rsidRPr="006810D4">
        <w:rPr>
          <w:snapToGrid w:val="0"/>
        </w:rPr>
        <w:t>Staff Verification of Completion:</w:t>
      </w:r>
      <w:r>
        <w:rPr>
          <w:snapToGrid w:val="0"/>
        </w:rPr>
        <w:t xml:space="preserve"> </w:t>
      </w:r>
      <w:r w:rsidR="00C4045B">
        <w:rPr>
          <w:snapToGrid w:val="0"/>
        </w:rPr>
        <w:t xml:space="preserve">  </w:t>
      </w:r>
      <w:r w:rsidRPr="006810D4">
        <w:rPr>
          <w:snapToGrid w:val="0"/>
        </w:rPr>
        <w:t>_______________________</w:t>
      </w:r>
    </w:p>
    <w:p w14:paraId="2BB0AD3E" w14:textId="1810A608" w:rsidR="009013C1" w:rsidRPr="005E6E91" w:rsidRDefault="00000000" w:rsidP="00115B3E">
      <w:r w:rsidRPr="006810D4">
        <w:rPr>
          <w:snapToGrid w:val="0"/>
        </w:rPr>
        <w:tab/>
      </w:r>
      <w:r w:rsidRPr="006810D4">
        <w:rPr>
          <w:snapToGrid w:val="0"/>
        </w:rPr>
        <w:tab/>
      </w:r>
      <w:r w:rsidRPr="006810D4">
        <w:rPr>
          <w:snapToGrid w:val="0"/>
        </w:rPr>
        <w:tab/>
      </w:r>
      <w:r w:rsidR="004D0E73">
        <w:rPr>
          <w:snapToGrid w:val="0"/>
        </w:rPr>
        <w:tab/>
      </w:r>
      <w:r w:rsidR="004D0E73">
        <w:rPr>
          <w:snapToGrid w:val="0"/>
        </w:rPr>
        <w:tab/>
      </w:r>
    </w:p>
    <w:p w14:paraId="6636ACCD" w14:textId="77777777" w:rsidR="00115B3E" w:rsidRDefault="00000000" w:rsidP="00115B3E">
      <w:pPr>
        <w:pStyle w:val="Heading3"/>
        <w:rPr>
          <w:rStyle w:val="ChkBox1Bold"/>
          <w:rFonts w:cstheme="minorHAnsi"/>
        </w:rPr>
      </w:pPr>
      <w:r w:rsidRPr="00115B3E">
        <w:rPr>
          <w:snapToGrid w:val="0"/>
        </w:rPr>
        <w:t>SCOPING CONSULTATION.</w:t>
      </w:r>
      <w:r w:rsidRPr="006810D4">
        <w:rPr>
          <w:rStyle w:val="ChkBox1Bold"/>
          <w:rFonts w:cstheme="minorHAnsi"/>
        </w:rPr>
        <w:t xml:space="preserve"> </w:t>
      </w:r>
    </w:p>
    <w:p w14:paraId="3A6E9242" w14:textId="33D0ED95" w:rsidR="00844C9F" w:rsidRPr="00844C9F" w:rsidRDefault="00000000" w:rsidP="00115B3E">
      <w:pPr>
        <w:rPr>
          <w:rStyle w:val="ChkBox1Bold"/>
          <w:rFonts w:cstheme="minorHAnsi"/>
          <w:b w:val="0"/>
          <w:snapToGrid w:val="0"/>
        </w:rPr>
      </w:pPr>
      <w:r w:rsidRPr="00115B3E">
        <w:rPr>
          <w:rStyle w:val="ChkBox1Bold"/>
          <w:rFonts w:cstheme="minorHAnsi"/>
          <w:bCs/>
        </w:rPr>
        <w:t>The</w:t>
      </w:r>
      <w:r w:rsidR="00115B3E">
        <w:rPr>
          <w:rStyle w:val="ChkBox1Bold"/>
          <w:rFonts w:cstheme="minorHAnsi"/>
          <w:bCs/>
        </w:rPr>
        <w:t xml:space="preserve"> </w:t>
      </w:r>
      <w:r w:rsidR="00D84952">
        <w:rPr>
          <w:rStyle w:val="ChkBox1Bold"/>
          <w:rFonts w:cstheme="minorHAnsi"/>
          <w:bCs/>
        </w:rPr>
        <w:t>[</w:t>
      </w:r>
      <w:r w:rsidR="00115B3E" w:rsidRPr="00BE1CA1">
        <w:rPr>
          <w:rStyle w:val="ChkBox1Bold"/>
          <w:rFonts w:cstheme="minorHAnsi"/>
          <w:bCs/>
          <w:highlight w:val="yellow"/>
        </w:rPr>
        <w:t>City</w:t>
      </w:r>
      <w:r w:rsidR="00D84952" w:rsidRPr="00BE1CA1">
        <w:rPr>
          <w:rStyle w:val="ChkBox1Bold"/>
          <w:rFonts w:cstheme="minorHAnsi"/>
          <w:bCs/>
          <w:highlight w:val="yellow"/>
        </w:rPr>
        <w:t>/County</w:t>
      </w:r>
      <w:r w:rsidR="00D84952">
        <w:rPr>
          <w:rStyle w:val="ChkBox1Bold"/>
          <w:rFonts w:cstheme="minorHAnsi"/>
          <w:bCs/>
        </w:rPr>
        <w:t>]</w:t>
      </w:r>
      <w:r w:rsidR="00115B3E">
        <w:rPr>
          <w:rStyle w:val="ChkBox1Bold"/>
          <w:rFonts w:cstheme="minorHAnsi"/>
          <w:bCs/>
        </w:rPr>
        <w:t xml:space="preserve"> </w:t>
      </w:r>
      <w:r w:rsidR="00EA40D5" w:rsidRPr="00115B3E">
        <w:rPr>
          <w:rStyle w:val="ChkBox1Bold"/>
          <w:rFonts w:cstheme="minorHAnsi"/>
          <w:bCs/>
        </w:rPr>
        <w:t xml:space="preserve">must contact certain California Native American tribes within 30 days of the submittal of a complete preliminary application, and the </w:t>
      </w:r>
      <w:r w:rsidRPr="00115B3E">
        <w:rPr>
          <w:rStyle w:val="ChkBox1Bold"/>
          <w:rFonts w:cstheme="minorHAnsi"/>
          <w:bCs/>
        </w:rPr>
        <w:t>Native American tribes contacted have 30 days to request a scoping consultation.</w:t>
      </w:r>
      <w:r w:rsidRPr="006810D4">
        <w:rPr>
          <w:rStyle w:val="ChkBox1Bold"/>
          <w:rFonts w:cstheme="minorHAnsi"/>
          <w:bCs/>
        </w:rPr>
        <w:t xml:space="preserve"> </w:t>
      </w:r>
      <w:r w:rsidR="00EA40D5">
        <w:rPr>
          <w:rStyle w:val="ChkBox1Bold"/>
          <w:rFonts w:cstheme="minorHAnsi"/>
          <w:b w:val="0"/>
        </w:rPr>
        <w:t xml:space="preserve">If no consultation is requested, the project is eligible to submit an SB 35 application. If consultation is requested, the </w:t>
      </w:r>
      <w:r w:rsidR="00D84952">
        <w:t>[</w:t>
      </w:r>
      <w:r w:rsidR="00D84952" w:rsidRPr="002F1ACA">
        <w:rPr>
          <w:snapToGrid w:val="0"/>
          <w:highlight w:val="yellow"/>
        </w:rPr>
        <w:t>City</w:t>
      </w:r>
      <w:r w:rsidR="00D84952">
        <w:rPr>
          <w:snapToGrid w:val="0"/>
          <w:highlight w:val="yellow"/>
        </w:rPr>
        <w:t>/County</w:t>
      </w:r>
      <w:r w:rsidR="00D84952">
        <w:rPr>
          <w:snapToGrid w:val="0"/>
        </w:rPr>
        <w:t>]</w:t>
      </w:r>
      <w:r w:rsidR="00BE1CA1">
        <w:rPr>
          <w:snapToGrid w:val="0"/>
        </w:rPr>
        <w:t xml:space="preserve"> </w:t>
      </w:r>
      <w:r w:rsidR="00EA40D5">
        <w:rPr>
          <w:rStyle w:val="ChkBox1Bold"/>
          <w:rFonts w:cstheme="minorHAnsi"/>
          <w:b w:val="0"/>
        </w:rPr>
        <w:t xml:space="preserve">will initiate the consultation within 30 days of receipt of the request. </w:t>
      </w:r>
      <w:r>
        <w:rPr>
          <w:rStyle w:val="ChkBox1Bold"/>
          <w:rFonts w:cstheme="minorHAnsi"/>
          <w:b w:val="0"/>
        </w:rPr>
        <w:t>An SB 35 application cannot be submitted unless an agreement is reached with the tribes</w:t>
      </w:r>
      <w:r w:rsidR="00C355BF">
        <w:rPr>
          <w:rStyle w:val="ChkBox1Bold"/>
          <w:rFonts w:cstheme="minorHAnsi"/>
          <w:b w:val="0"/>
        </w:rPr>
        <w:t xml:space="preserve"> if consultation is requested</w:t>
      </w:r>
      <w:r>
        <w:rPr>
          <w:rStyle w:val="ChkBox1Bold"/>
          <w:rFonts w:cstheme="minorHAnsi"/>
          <w:b w:val="0"/>
        </w:rPr>
        <w:t xml:space="preserve">. </w:t>
      </w:r>
    </w:p>
    <w:p w14:paraId="33F2E743" w14:textId="69B0B076" w:rsidR="009013C1" w:rsidRPr="00544C59" w:rsidRDefault="00000000" w:rsidP="00115B3E">
      <w:pPr>
        <w:rPr>
          <w:snapToGrid w:val="0"/>
        </w:rPr>
      </w:pPr>
      <w:r>
        <w:rPr>
          <w:rStyle w:val="ChkBox1Bold"/>
          <w:rFonts w:cstheme="minorHAnsi"/>
          <w:b w:val="0"/>
        </w:rPr>
        <w:t xml:space="preserve"> </w:t>
      </w:r>
    </w:p>
    <w:p w14:paraId="1E9DA198" w14:textId="7B1E3311" w:rsidR="00544C59" w:rsidRPr="006810D4" w:rsidRDefault="00000000" w:rsidP="00115B3E">
      <w:pPr>
        <w:rPr>
          <w:snapToGrid w:val="0"/>
        </w:rPr>
      </w:pPr>
      <w:r>
        <w:rPr>
          <w:snapToGrid w:val="0"/>
        </w:rPr>
        <w:t>[</w:t>
      </w:r>
      <w:r w:rsidR="00D44FFE">
        <w:rPr>
          <w:snapToGrid w:val="0"/>
          <w:highlight w:val="yellow"/>
        </w:rPr>
        <w:t>City/County of</w:t>
      </w:r>
      <w:r w:rsidRPr="00115B3E">
        <w:rPr>
          <w:snapToGrid w:val="0"/>
          <w:highlight w:val="yellow"/>
        </w:rPr>
        <w:t xml:space="preserve"> XX</w:t>
      </w:r>
      <w:r>
        <w:rPr>
          <w:snapToGrid w:val="0"/>
        </w:rPr>
        <w:t xml:space="preserve">] </w:t>
      </w:r>
      <w:r w:rsidRPr="006810D4">
        <w:rPr>
          <w:snapToGrid w:val="0"/>
        </w:rPr>
        <w:t>Staff Verification of Completion:</w:t>
      </w:r>
      <w:r>
        <w:rPr>
          <w:snapToGrid w:val="0"/>
        </w:rPr>
        <w:t xml:space="preserve"> </w:t>
      </w:r>
      <w:r w:rsidRPr="006810D4">
        <w:rPr>
          <w:snapToGrid w:val="0"/>
        </w:rPr>
        <w:t>_______________________</w:t>
      </w:r>
    </w:p>
    <w:p w14:paraId="205FD8E6" w14:textId="51BE3668" w:rsidR="00844C9F" w:rsidRPr="00544C59" w:rsidRDefault="00000000" w:rsidP="00115B3E">
      <w:pPr>
        <w:rPr>
          <w:snapToGrid w:val="0"/>
        </w:rPr>
      </w:pPr>
      <w:r w:rsidRPr="006810D4">
        <w:rPr>
          <w:snapToGrid w:val="0"/>
        </w:rPr>
        <w:tab/>
      </w:r>
      <w:r w:rsidRPr="006810D4">
        <w:rPr>
          <w:snapToGrid w:val="0"/>
        </w:rPr>
        <w:tab/>
      </w:r>
      <w:r w:rsidRPr="006810D4">
        <w:rPr>
          <w:snapToGrid w:val="0"/>
        </w:rPr>
        <w:tab/>
      </w:r>
      <w:r w:rsidRPr="006810D4">
        <w:rPr>
          <w:snapToGrid w:val="0"/>
        </w:rPr>
        <w:tab/>
      </w:r>
      <w:r w:rsidRPr="006810D4">
        <w:rPr>
          <w:snapToGrid w:val="0"/>
        </w:rPr>
        <w:tab/>
      </w:r>
      <w:r w:rsidRPr="006810D4">
        <w:rPr>
          <w:snapToGrid w:val="0"/>
        </w:rPr>
        <w:tab/>
      </w:r>
    </w:p>
    <w:p w14:paraId="6772D757" w14:textId="77777777" w:rsidR="00115B3E" w:rsidRDefault="00000000" w:rsidP="00115B3E">
      <w:pPr>
        <w:pStyle w:val="Heading3"/>
      </w:pPr>
      <w:r>
        <w:t xml:space="preserve">PUBLIC MEETING. </w:t>
      </w:r>
    </w:p>
    <w:p w14:paraId="089EBF00" w14:textId="509A0C42" w:rsidR="00AF6AAE" w:rsidRPr="00334A58" w:rsidRDefault="00000000" w:rsidP="00115B3E">
      <w:pPr>
        <w:rPr>
          <w:b/>
        </w:rPr>
      </w:pPr>
      <w:r>
        <w:t xml:space="preserve">If the proposed project </w:t>
      </w:r>
      <w:r w:rsidR="00844C9F" w:rsidRPr="00E01B30">
        <w:t xml:space="preserve">is </w:t>
      </w:r>
      <w:r>
        <w:t xml:space="preserve">located </w:t>
      </w:r>
      <w:r w:rsidR="00844C9F" w:rsidRPr="00E01B30">
        <w:t>in a moderate resource area, low resource area, or an area of high segregation and poverty, as shown on the “CTCAC/HCD Opportunity Map</w:t>
      </w:r>
      <w:r w:rsidR="00844C9F">
        <w:t>,</w:t>
      </w:r>
      <w:r w:rsidR="00844C9F" w:rsidRPr="00E01B30">
        <w:t xml:space="preserve">” </w:t>
      </w:r>
      <w:r w:rsidR="00C355BF">
        <w:rPr>
          <w:b/>
          <w:bCs/>
        </w:rPr>
        <w:t xml:space="preserve">no SB 35 application can be filed until a public meeting is held on the project. </w:t>
      </w:r>
      <w:r w:rsidR="00C355BF">
        <w:t>The</w:t>
      </w:r>
      <w:r>
        <w:t xml:space="preserve"> meeting must be held by the </w:t>
      </w:r>
      <w:r w:rsidR="00D84952">
        <w:t>[</w:t>
      </w:r>
      <w:r w:rsidR="00D84952" w:rsidRPr="002F1ACA">
        <w:rPr>
          <w:snapToGrid w:val="0"/>
          <w:highlight w:val="yellow"/>
        </w:rPr>
        <w:t>City</w:t>
      </w:r>
      <w:r w:rsidR="00D84952">
        <w:rPr>
          <w:snapToGrid w:val="0"/>
          <w:highlight w:val="yellow"/>
        </w:rPr>
        <w:t>/County</w:t>
      </w:r>
      <w:r w:rsidR="00D84952">
        <w:rPr>
          <w:snapToGrid w:val="0"/>
        </w:rPr>
        <w:t>]</w:t>
      </w:r>
      <w:r w:rsidRPr="00115B3E">
        <w:t xml:space="preserve"> Council</w:t>
      </w:r>
      <w:r>
        <w:t xml:space="preserve"> within 45 days of the submittal of a complete preliminary application. The applicant must attend the meeting.</w:t>
      </w:r>
    </w:p>
    <w:p w14:paraId="59980449" w14:textId="37E953B7" w:rsidR="00334A58" w:rsidRDefault="00334A58" w:rsidP="00115B3E"/>
    <w:p w14:paraId="1866FFF9" w14:textId="40D52E32" w:rsidR="00334A58" w:rsidRPr="006810D4" w:rsidRDefault="00000000" w:rsidP="00115B3E">
      <w:pPr>
        <w:rPr>
          <w:snapToGrid w:val="0"/>
        </w:rPr>
      </w:pPr>
      <w:r>
        <w:rPr>
          <w:snapToGrid w:val="0"/>
        </w:rPr>
        <w:t>[</w:t>
      </w:r>
      <w:r w:rsidR="00D44FFE">
        <w:rPr>
          <w:snapToGrid w:val="0"/>
          <w:highlight w:val="yellow"/>
        </w:rPr>
        <w:t>City/County of</w:t>
      </w:r>
      <w:r w:rsidRPr="00115B3E">
        <w:rPr>
          <w:snapToGrid w:val="0"/>
          <w:highlight w:val="yellow"/>
        </w:rPr>
        <w:t xml:space="preserve"> XX</w:t>
      </w:r>
      <w:r>
        <w:rPr>
          <w:snapToGrid w:val="0"/>
        </w:rPr>
        <w:t xml:space="preserve">] </w:t>
      </w:r>
      <w:r w:rsidRPr="006810D4">
        <w:rPr>
          <w:snapToGrid w:val="0"/>
        </w:rPr>
        <w:t>Staff Verification of Completion:</w:t>
      </w:r>
      <w:r>
        <w:rPr>
          <w:snapToGrid w:val="0"/>
        </w:rPr>
        <w:t xml:space="preserve"> </w:t>
      </w:r>
      <w:r w:rsidRPr="006810D4">
        <w:rPr>
          <w:snapToGrid w:val="0"/>
        </w:rPr>
        <w:t>_______________________</w:t>
      </w:r>
    </w:p>
    <w:p w14:paraId="0D3D5C3D" w14:textId="77777777" w:rsidR="00334A58" w:rsidRPr="00844C9F" w:rsidRDefault="00334A58" w:rsidP="00F711C6">
      <w:pPr>
        <w:pStyle w:val="ListParagraph"/>
      </w:pPr>
    </w:p>
    <w:p w14:paraId="4D120551" w14:textId="77777777" w:rsidR="009013C1" w:rsidRPr="005E6E91" w:rsidRDefault="009013C1" w:rsidP="00F711C6"/>
    <w:p w14:paraId="0AC4761A" w14:textId="77777777" w:rsidR="00844C9F" w:rsidRDefault="00000000" w:rsidP="00F711C6">
      <w:r>
        <w:br w:type="page"/>
      </w:r>
    </w:p>
    <w:p w14:paraId="44613D8D" w14:textId="7AEED219" w:rsidR="00AF6AAE" w:rsidRPr="005E6E91" w:rsidRDefault="00000000" w:rsidP="00F711C6">
      <w:pPr>
        <w:pStyle w:val="Heading2"/>
      </w:pPr>
      <w:r w:rsidRPr="005E6E91">
        <w:t xml:space="preserve">STREAMLINED </w:t>
      </w:r>
      <w:r w:rsidRPr="008D0AE1">
        <w:t>HOUSING</w:t>
      </w:r>
      <w:r w:rsidRPr="005E6E91">
        <w:t xml:space="preserve"> DEVELOPMENT (SB 35)</w:t>
      </w:r>
      <w:r w:rsidR="008D0AE1">
        <w:t xml:space="preserve"> </w:t>
      </w:r>
      <w:r w:rsidRPr="005E6E91">
        <w:t>APPLICATION FORM</w:t>
      </w:r>
    </w:p>
    <w:p w14:paraId="766F4CA6" w14:textId="77777777" w:rsidR="002F1ACA" w:rsidRDefault="00000000" w:rsidP="00115B3E">
      <w:pPr>
        <w:pStyle w:val="Heading3"/>
      </w:pPr>
      <w:r w:rsidRPr="005E6E91">
        <w:t xml:space="preserve">SUBMITTAL REQUIREMENTS. </w:t>
      </w:r>
    </w:p>
    <w:p w14:paraId="618316CC" w14:textId="13F4A13C" w:rsidR="00AF6AAE" w:rsidRDefault="00000000" w:rsidP="00F711C6">
      <w:pPr>
        <w:rPr>
          <w:b/>
          <w:bCs/>
        </w:rPr>
      </w:pPr>
      <w:r w:rsidRPr="005E6E91">
        <w:t xml:space="preserve">The following information is required for a complete application. Please review this checklist with </w:t>
      </w:r>
      <w:r w:rsidR="00D84952">
        <w:t>[</w:t>
      </w:r>
      <w:r w:rsidR="00D84952" w:rsidRPr="002F1ACA">
        <w:rPr>
          <w:snapToGrid w:val="0"/>
          <w:highlight w:val="yellow"/>
        </w:rPr>
        <w:t>City</w:t>
      </w:r>
      <w:r w:rsidR="00D84952">
        <w:rPr>
          <w:snapToGrid w:val="0"/>
          <w:highlight w:val="yellow"/>
        </w:rPr>
        <w:t>/County</w:t>
      </w:r>
      <w:r w:rsidR="00D84952">
        <w:rPr>
          <w:snapToGrid w:val="0"/>
        </w:rPr>
        <w:t>]</w:t>
      </w:r>
      <w:r w:rsidRPr="005E6E91">
        <w:t xml:space="preserve">'s Planning Department. </w:t>
      </w:r>
      <w:r w:rsidRPr="008830D4">
        <w:rPr>
          <w:b/>
          <w:bCs/>
        </w:rPr>
        <w:t xml:space="preserve">STATE LAW DOES NOT ALLOW </w:t>
      </w:r>
      <w:r w:rsidRPr="00D84952">
        <w:rPr>
          <w:b/>
          <w:bCs/>
        </w:rPr>
        <w:t xml:space="preserve">THE </w:t>
      </w:r>
      <w:r w:rsidR="00D84952" w:rsidRPr="00BE1CA1">
        <w:rPr>
          <w:b/>
          <w:bCs/>
        </w:rPr>
        <w:t>[</w:t>
      </w:r>
      <w:r w:rsidR="00D84952" w:rsidRPr="00BE1CA1">
        <w:rPr>
          <w:b/>
          <w:bCs/>
          <w:snapToGrid w:val="0"/>
        </w:rPr>
        <w:t>CITY/COUNTY]</w:t>
      </w:r>
      <w:r w:rsidRPr="002F44F8">
        <w:rPr>
          <w:b/>
          <w:bCs/>
        </w:rPr>
        <w:t xml:space="preserve"> TO</w:t>
      </w:r>
      <w:r w:rsidRPr="008830D4">
        <w:rPr>
          <w:b/>
          <w:bCs/>
        </w:rPr>
        <w:t xml:space="preserve"> ACCEPT THIS APPLICATION UNTIL</w:t>
      </w:r>
      <w:r w:rsidR="004820FD">
        <w:rPr>
          <w:b/>
          <w:bCs/>
        </w:rPr>
        <w:t xml:space="preserve"> A PUBLIC MEETING, IF REQUIRED, HAS BEEN HELD, AND</w:t>
      </w:r>
      <w:r w:rsidRPr="008830D4">
        <w:rPr>
          <w:b/>
          <w:bCs/>
        </w:rPr>
        <w:t xml:space="preserve"> THE TRIBAL CONSULTATION AND SCOPING PROCESS HAS BEEN COMPLETED</w:t>
      </w:r>
      <w:r w:rsidR="0042175E" w:rsidRPr="008830D4">
        <w:rPr>
          <w:b/>
          <w:bCs/>
        </w:rPr>
        <w:t xml:space="preserve">. </w:t>
      </w:r>
    </w:p>
    <w:p w14:paraId="3C7858A6" w14:textId="71374684" w:rsidR="002F1ACA" w:rsidRPr="008830D4" w:rsidRDefault="00000000" w:rsidP="00F711C6">
      <w:pPr>
        <w:rPr>
          <w:b/>
          <w:bCs/>
        </w:rPr>
      </w:pPr>
      <w:r w:rsidRPr="00AA62CA">
        <w:t xml:space="preserve">SB 35 Applications are reviewed to determine if the application qualifies </w:t>
      </w:r>
      <w:r>
        <w:t>for</w:t>
      </w:r>
      <w:r w:rsidRPr="00AA62CA">
        <w:t xml:space="preserve"> Streamlined </w:t>
      </w:r>
      <w:r>
        <w:t>Ministerial Review under SB 35 (Government Code Section 65913.4)</w:t>
      </w:r>
      <w:r w:rsidRPr="00AA62CA">
        <w:t xml:space="preserve">. Applications that are not eligible for Streamlined </w:t>
      </w:r>
      <w:r>
        <w:t>Ministerial Review</w:t>
      </w:r>
      <w:r w:rsidRPr="00AA62CA">
        <w:t xml:space="preserve"> or that do not provide </w:t>
      </w:r>
      <w:r>
        <w:t xml:space="preserve">sufficient information to determine compliance with </w:t>
      </w:r>
      <w:r w:rsidR="00D84952">
        <w:t>[</w:t>
      </w:r>
      <w:r w:rsidR="00D84952">
        <w:rPr>
          <w:snapToGrid w:val="0"/>
          <w:highlight w:val="yellow"/>
        </w:rPr>
        <w:t>c</w:t>
      </w:r>
      <w:r w:rsidR="00D84952" w:rsidRPr="002F1ACA">
        <w:rPr>
          <w:snapToGrid w:val="0"/>
          <w:highlight w:val="yellow"/>
        </w:rPr>
        <w:t>ity</w:t>
      </w:r>
      <w:r w:rsidR="00D84952">
        <w:rPr>
          <w:snapToGrid w:val="0"/>
          <w:highlight w:val="yellow"/>
        </w:rPr>
        <w:t>/county</w:t>
      </w:r>
      <w:r w:rsidR="00D84952">
        <w:rPr>
          <w:snapToGrid w:val="0"/>
        </w:rPr>
        <w:t>]</w:t>
      </w:r>
      <w:r w:rsidR="00BE1CA1">
        <w:rPr>
          <w:snapToGrid w:val="0"/>
        </w:rPr>
        <w:t xml:space="preserve"> </w:t>
      </w:r>
      <w:r>
        <w:t>standards</w:t>
      </w:r>
      <w:r w:rsidRPr="00AA62CA">
        <w:t xml:space="preserve"> will be denied and must be re-submitted. </w:t>
      </w:r>
      <w:r>
        <w:t>The purpose of this form is to determine if the project meets the eligibility standards established in state law for Streamlined Ministerial Review</w:t>
      </w:r>
    </w:p>
    <w:p w14:paraId="3150A141" w14:textId="63509AA0" w:rsidR="001123C0" w:rsidRPr="002F1ACA" w:rsidRDefault="00000000" w:rsidP="00F711C6">
      <w:r w:rsidRPr="002F44F8">
        <w:t>All documents, reports and plans must be provided to the Planning Dept. in hard copy and digital format</w:t>
      </w:r>
      <w:r w:rsidR="0042175E" w:rsidRPr="002F44F8">
        <w:t xml:space="preserve">. </w:t>
      </w:r>
      <w:r w:rsidR="00233A63" w:rsidRPr="002F44F8">
        <w:t xml:space="preserve">Please submit </w:t>
      </w:r>
      <w:r w:rsidR="004E6FE7" w:rsidRPr="002F44F8">
        <w:t>three (3) sets of hard copy plans</w:t>
      </w:r>
      <w:r w:rsidR="0042175E" w:rsidRPr="002F44F8">
        <w:t xml:space="preserve">. </w:t>
      </w:r>
    </w:p>
    <w:p w14:paraId="5509D66C" w14:textId="77777777" w:rsidR="002F1ACA" w:rsidRDefault="00000000" w:rsidP="00115B3E">
      <w:pPr>
        <w:pStyle w:val="Heading3"/>
        <w:rPr>
          <w:rStyle w:val="ChkBox1Bold"/>
          <w:rFonts w:cstheme="minorHAnsi"/>
        </w:rPr>
      </w:pPr>
      <w:r w:rsidRPr="00A34F99">
        <w:rPr>
          <w:snapToGrid w:val="0"/>
        </w:rPr>
        <w:t>APPLICATION FORM.</w:t>
      </w:r>
      <w:r w:rsidRPr="00A34F99">
        <w:rPr>
          <w:rStyle w:val="ChkBox1Bold"/>
          <w:rFonts w:cstheme="minorHAnsi"/>
        </w:rPr>
        <w:t xml:space="preserve"> </w:t>
      </w:r>
    </w:p>
    <w:p w14:paraId="21E5B28C" w14:textId="7A49F880" w:rsidR="00AF6AAE" w:rsidRPr="00EC1328" w:rsidRDefault="00000000" w:rsidP="00F711C6">
      <w:pPr>
        <w:rPr>
          <w:b/>
          <w:bCs/>
          <w:i/>
          <w:iCs/>
          <w:snapToGrid w:val="0"/>
        </w:rPr>
      </w:pPr>
      <w:r>
        <w:rPr>
          <w:snapToGrid w:val="0"/>
        </w:rPr>
        <w:t>The a</w:t>
      </w:r>
      <w:r w:rsidRPr="00A34F99">
        <w:rPr>
          <w:snapToGrid w:val="0"/>
        </w:rPr>
        <w:t xml:space="preserve">pplicant must complete the application form </w:t>
      </w:r>
      <w:r>
        <w:rPr>
          <w:snapToGrid w:val="0"/>
        </w:rPr>
        <w:t xml:space="preserve">required by the </w:t>
      </w:r>
      <w:r w:rsidR="00D84952">
        <w:t>[</w:t>
      </w:r>
      <w:r w:rsidR="00D84952" w:rsidRPr="002F1ACA">
        <w:rPr>
          <w:snapToGrid w:val="0"/>
          <w:highlight w:val="yellow"/>
        </w:rPr>
        <w:t>City</w:t>
      </w:r>
      <w:r w:rsidR="00D84952">
        <w:rPr>
          <w:snapToGrid w:val="0"/>
          <w:highlight w:val="yellow"/>
        </w:rPr>
        <w:t>/County</w:t>
      </w:r>
      <w:r w:rsidR="00D84952">
        <w:rPr>
          <w:snapToGrid w:val="0"/>
        </w:rPr>
        <w:t>]</w:t>
      </w:r>
      <w:r>
        <w:rPr>
          <w:snapToGrid w:val="0"/>
        </w:rPr>
        <w:t xml:space="preserve"> fo</w:t>
      </w:r>
      <w:r w:rsidR="001123C0">
        <w:rPr>
          <w:snapToGrid w:val="0"/>
        </w:rPr>
        <w:t xml:space="preserve">r </w:t>
      </w:r>
      <w:r w:rsidR="00C515F3">
        <w:rPr>
          <w:snapToGrid w:val="0"/>
        </w:rPr>
        <w:t>[</w:t>
      </w:r>
      <w:r w:rsidRPr="00EC1328">
        <w:rPr>
          <w:snapToGrid w:val="0"/>
          <w:highlight w:val="yellow"/>
        </w:rPr>
        <w:t xml:space="preserve">design </w:t>
      </w:r>
      <w:r w:rsidRPr="00B86EB8">
        <w:rPr>
          <w:snapToGrid w:val="0"/>
          <w:highlight w:val="yellow"/>
        </w:rPr>
        <w:t>review</w:t>
      </w:r>
      <w:r w:rsidR="00C515F3" w:rsidRPr="00221AD5">
        <w:rPr>
          <w:snapToGrid w:val="0"/>
          <w:highlight w:val="yellow"/>
        </w:rPr>
        <w:t xml:space="preserve"> or other discretionary</w:t>
      </w:r>
      <w:r w:rsidRPr="00B86EB8">
        <w:rPr>
          <w:snapToGrid w:val="0"/>
          <w:highlight w:val="yellow"/>
        </w:rPr>
        <w:t xml:space="preserve"> </w:t>
      </w:r>
      <w:r w:rsidR="00B86EB8" w:rsidRPr="00B86EB8">
        <w:rPr>
          <w:snapToGrid w:val="0"/>
          <w:highlight w:val="yellow"/>
        </w:rPr>
        <w:t>approval</w:t>
      </w:r>
      <w:r w:rsidR="00B86EB8">
        <w:rPr>
          <w:snapToGrid w:val="0"/>
        </w:rPr>
        <w:t>]</w:t>
      </w:r>
      <w:r w:rsidR="00EC1328">
        <w:rPr>
          <w:snapToGrid w:val="0"/>
        </w:rPr>
        <w:t xml:space="preserve">and provide all documents required for </w:t>
      </w:r>
      <w:r w:rsidR="00BE1CA1">
        <w:rPr>
          <w:snapToGrid w:val="0"/>
        </w:rPr>
        <w:t>[</w:t>
      </w:r>
      <w:r w:rsidR="00EC1328" w:rsidRPr="00EC1328">
        <w:rPr>
          <w:snapToGrid w:val="0"/>
          <w:highlight w:val="yellow"/>
        </w:rPr>
        <w:t xml:space="preserve">design review </w:t>
      </w:r>
      <w:r w:rsidR="00C515F3">
        <w:rPr>
          <w:snapToGrid w:val="0"/>
          <w:highlight w:val="yellow"/>
        </w:rPr>
        <w:t xml:space="preserve">or </w:t>
      </w:r>
      <w:r w:rsidR="00C515F3" w:rsidRPr="00B86EB8">
        <w:rPr>
          <w:snapToGrid w:val="0"/>
          <w:highlight w:val="yellow"/>
        </w:rPr>
        <w:t>other</w:t>
      </w:r>
      <w:r w:rsidR="00C515F3" w:rsidRPr="00221AD5">
        <w:rPr>
          <w:snapToGrid w:val="0"/>
          <w:highlight w:val="yellow"/>
        </w:rPr>
        <w:t xml:space="preserve"> approval</w:t>
      </w:r>
      <w:r w:rsidR="00B86EB8">
        <w:rPr>
          <w:snapToGrid w:val="0"/>
        </w:rPr>
        <w:t>]</w:t>
      </w:r>
      <w:r w:rsidR="00EC1328">
        <w:rPr>
          <w:snapToGrid w:val="0"/>
        </w:rPr>
        <w:t xml:space="preserve">. If a subdivision is requested, the applicant must also complete the application form required by the </w:t>
      </w:r>
      <w:r w:rsidR="00D84952">
        <w:t>[</w:t>
      </w:r>
      <w:r w:rsidR="00D84952" w:rsidRPr="002F1ACA">
        <w:rPr>
          <w:snapToGrid w:val="0"/>
          <w:highlight w:val="yellow"/>
        </w:rPr>
        <w:t>City</w:t>
      </w:r>
      <w:r w:rsidR="00D84952">
        <w:rPr>
          <w:snapToGrid w:val="0"/>
          <w:highlight w:val="yellow"/>
        </w:rPr>
        <w:t>/County</w:t>
      </w:r>
      <w:r w:rsidR="00D84952">
        <w:rPr>
          <w:snapToGrid w:val="0"/>
        </w:rPr>
        <w:t>]</w:t>
      </w:r>
      <w:r w:rsidR="00EC1328">
        <w:rPr>
          <w:snapToGrid w:val="0"/>
        </w:rPr>
        <w:t xml:space="preserve"> for subdivision approval and provide all documents required for subdivision approval. </w:t>
      </w:r>
      <w:r w:rsidR="00C63787">
        <w:rPr>
          <w:snapToGrid w:val="0"/>
        </w:rPr>
        <w:t xml:space="preserve">If the project is seeking a density bonus or any concession, waiver, or reduction of parking standards under state Density Bonus Law (Government Code Section 65915 </w:t>
      </w:r>
      <w:r w:rsidR="00C63787">
        <w:rPr>
          <w:i/>
          <w:iCs/>
          <w:snapToGrid w:val="0"/>
        </w:rPr>
        <w:t>et seq.</w:t>
      </w:r>
      <w:r w:rsidR="00C63787">
        <w:rPr>
          <w:snapToGrid w:val="0"/>
        </w:rPr>
        <w:t xml:space="preserve">), include the </w:t>
      </w:r>
      <w:r w:rsidR="00D84952">
        <w:t>[</w:t>
      </w:r>
      <w:r w:rsidR="00D84952" w:rsidRPr="002F1ACA">
        <w:rPr>
          <w:snapToGrid w:val="0"/>
          <w:highlight w:val="yellow"/>
        </w:rPr>
        <w:t>City</w:t>
      </w:r>
      <w:r w:rsidR="00D84952">
        <w:rPr>
          <w:snapToGrid w:val="0"/>
          <w:highlight w:val="yellow"/>
        </w:rPr>
        <w:t>/County</w:t>
      </w:r>
      <w:r w:rsidR="00D84952">
        <w:rPr>
          <w:snapToGrid w:val="0"/>
        </w:rPr>
        <w:t>]</w:t>
      </w:r>
      <w:r w:rsidR="00C63787">
        <w:rPr>
          <w:snapToGrid w:val="0"/>
        </w:rPr>
        <w:t xml:space="preserve">’s density bonus application form. </w:t>
      </w:r>
      <w:r w:rsidR="00EC1328">
        <w:rPr>
          <w:i/>
          <w:iCs/>
          <w:snapToGrid w:val="0"/>
        </w:rPr>
        <w:t>[</w:t>
      </w:r>
      <w:r w:rsidR="00EC1328" w:rsidRPr="00221AD5">
        <w:rPr>
          <w:b/>
          <w:bCs/>
          <w:i/>
          <w:iCs/>
          <w:snapToGrid w:val="0"/>
          <w:highlight w:val="yellow"/>
        </w:rPr>
        <w:t xml:space="preserve">NOTE: </w:t>
      </w:r>
      <w:r w:rsidR="00B86EB8" w:rsidRPr="00221AD5">
        <w:rPr>
          <w:b/>
          <w:bCs/>
          <w:i/>
          <w:iCs/>
          <w:snapToGrid w:val="0"/>
          <w:highlight w:val="yellow"/>
        </w:rPr>
        <w:t>T</w:t>
      </w:r>
      <w:r w:rsidR="00EC1328" w:rsidRPr="00221AD5">
        <w:rPr>
          <w:b/>
          <w:bCs/>
          <w:i/>
          <w:iCs/>
          <w:snapToGrid w:val="0"/>
          <w:highlight w:val="yellow"/>
        </w:rPr>
        <w:t>his should be the application form required for the last discretionary approval, such as site plan approval</w:t>
      </w:r>
      <w:r w:rsidR="00B86EB8" w:rsidRPr="00221AD5">
        <w:rPr>
          <w:b/>
          <w:bCs/>
          <w:i/>
          <w:iCs/>
          <w:snapToGrid w:val="0"/>
          <w:highlight w:val="yellow"/>
        </w:rPr>
        <w:t>, design review approval, or other local approval</w:t>
      </w:r>
      <w:r w:rsidR="00EC1328" w:rsidRPr="00221AD5">
        <w:rPr>
          <w:b/>
          <w:bCs/>
          <w:i/>
          <w:iCs/>
          <w:snapToGrid w:val="0"/>
          <w:highlight w:val="yellow"/>
        </w:rPr>
        <w:t>.</w:t>
      </w:r>
      <w:r w:rsidR="00EC1328">
        <w:rPr>
          <w:b/>
          <w:bCs/>
          <w:i/>
          <w:iCs/>
          <w:snapToGrid w:val="0"/>
        </w:rPr>
        <w:t>]</w:t>
      </w:r>
    </w:p>
    <w:p w14:paraId="03FF6347" w14:textId="77777777" w:rsidR="00AF6AAE" w:rsidRPr="00AA62CA" w:rsidRDefault="00AF6AAE" w:rsidP="00AF6AAE">
      <w:pPr>
        <w:pStyle w:val="Default"/>
        <w:jc w:val="both"/>
        <w:rPr>
          <w:rFonts w:asciiTheme="minorHAnsi" w:hAnsiTheme="minorHAnsi" w:cstheme="minorHAnsi"/>
          <w:color w:val="auto"/>
          <w:sz w:val="22"/>
          <w:szCs w:val="22"/>
        </w:rPr>
      </w:pPr>
    </w:p>
    <w:p w14:paraId="24EEE279" w14:textId="473CD5F6" w:rsidR="00AF6AAE" w:rsidRDefault="00000000" w:rsidP="00CF4082">
      <w:pPr>
        <w:pStyle w:val="Default"/>
        <w:pBdr>
          <w:top w:val="single" w:sz="4" w:space="1" w:color="auto"/>
          <w:left w:val="single" w:sz="4" w:space="4" w:color="auto"/>
          <w:bottom w:val="single" w:sz="4" w:space="0" w:color="auto"/>
          <w:right w:val="single" w:sz="4" w:space="4" w:color="auto"/>
        </w:pBdr>
        <w:spacing w:after="120"/>
        <w:jc w:val="both"/>
        <w:rPr>
          <w:rFonts w:asciiTheme="minorHAnsi" w:hAnsiTheme="minorHAnsi" w:cstheme="minorHAnsi"/>
          <w:color w:val="auto"/>
          <w:sz w:val="22"/>
          <w:szCs w:val="22"/>
        </w:rPr>
      </w:pPr>
      <w:r w:rsidRPr="00D73A38">
        <w:rPr>
          <w:rFonts w:asciiTheme="minorHAnsi" w:hAnsiTheme="minorHAnsi" w:cstheme="minorHAnsi"/>
          <w:color w:val="auto"/>
          <w:sz w:val="22"/>
          <w:szCs w:val="22"/>
        </w:rPr>
        <w:t>Signature</w:t>
      </w:r>
      <w:r>
        <w:rPr>
          <w:rFonts w:asciiTheme="minorHAnsi" w:hAnsiTheme="minorHAnsi" w:cstheme="minorHAnsi"/>
          <w:color w:val="auto"/>
          <w:sz w:val="22"/>
          <w:szCs w:val="22"/>
        </w:rPr>
        <w:t xml:space="preserve"> of</w:t>
      </w:r>
      <w:r w:rsidRPr="00E34C04">
        <w:rPr>
          <w:rFonts w:asciiTheme="minorHAnsi" w:hAnsiTheme="minorHAnsi" w:cstheme="minorHAnsi"/>
          <w:color w:val="auto"/>
          <w:sz w:val="22"/>
          <w:szCs w:val="22"/>
        </w:rPr>
        <w:t xml:space="preserve"> </w:t>
      </w:r>
      <w:r w:rsidR="00C63787">
        <w:rPr>
          <w:rFonts w:asciiTheme="minorHAnsi" w:hAnsiTheme="minorHAnsi" w:cstheme="minorHAnsi"/>
          <w:color w:val="auto"/>
          <w:sz w:val="22"/>
          <w:szCs w:val="22"/>
        </w:rPr>
        <w:t>Applicant</w:t>
      </w:r>
      <w:r w:rsidR="006810D4" w:rsidRPr="00AA62CA">
        <w:rPr>
          <w:rFonts w:asciiTheme="minorHAnsi" w:hAnsiTheme="minorHAnsi" w:cstheme="minorHAnsi"/>
          <w:color w:val="auto"/>
          <w:sz w:val="22"/>
          <w:szCs w:val="22"/>
        </w:rPr>
        <w:t xml:space="preserve">: </w:t>
      </w:r>
      <w:r w:rsidR="006810D4" w:rsidRPr="00AA62CA">
        <w:rPr>
          <w:rFonts w:asciiTheme="minorHAnsi" w:hAnsiTheme="minorHAnsi" w:cstheme="minorHAnsi"/>
          <w:color w:val="auto"/>
          <w:sz w:val="22"/>
          <w:szCs w:val="22"/>
        </w:rPr>
        <w:tab/>
        <w:t xml:space="preserve"> </w:t>
      </w:r>
      <w:r w:rsidR="006810D4" w:rsidRPr="00AA62CA">
        <w:rPr>
          <w:rFonts w:asciiTheme="minorHAnsi" w:hAnsiTheme="minorHAnsi" w:cstheme="minorHAnsi"/>
          <w:color w:val="auto"/>
          <w:sz w:val="22"/>
          <w:szCs w:val="22"/>
        </w:rPr>
        <w:tab/>
      </w:r>
      <w:r w:rsidR="006810D4" w:rsidRPr="00AA62CA">
        <w:rPr>
          <w:rFonts w:asciiTheme="minorHAnsi" w:hAnsiTheme="minorHAnsi" w:cstheme="minorHAnsi"/>
          <w:color w:val="auto"/>
          <w:sz w:val="22"/>
          <w:szCs w:val="22"/>
        </w:rPr>
        <w:tab/>
      </w:r>
      <w:r w:rsidR="006810D4" w:rsidRPr="00AA62CA">
        <w:rPr>
          <w:rFonts w:asciiTheme="minorHAnsi" w:hAnsiTheme="minorHAnsi" w:cstheme="minorHAnsi"/>
          <w:color w:val="auto"/>
          <w:sz w:val="22"/>
          <w:szCs w:val="22"/>
        </w:rPr>
        <w:tab/>
      </w:r>
      <w:r w:rsidR="006810D4" w:rsidRPr="00AA62CA">
        <w:rPr>
          <w:rFonts w:asciiTheme="minorHAnsi" w:hAnsiTheme="minorHAnsi" w:cstheme="minorHAnsi"/>
          <w:color w:val="auto"/>
          <w:sz w:val="22"/>
          <w:szCs w:val="22"/>
        </w:rPr>
        <w:tab/>
      </w:r>
      <w:r w:rsidR="006810D4" w:rsidRPr="00AA62CA">
        <w:rPr>
          <w:rFonts w:asciiTheme="minorHAnsi" w:hAnsiTheme="minorHAnsi" w:cstheme="minorHAnsi"/>
          <w:color w:val="auto"/>
          <w:sz w:val="22"/>
          <w:szCs w:val="22"/>
        </w:rPr>
        <w:tab/>
        <w:t xml:space="preserve">Date  </w:t>
      </w:r>
    </w:p>
    <w:p w14:paraId="4099DFB9" w14:textId="77777777" w:rsidR="007C4795" w:rsidRDefault="007C4795" w:rsidP="00CF4082">
      <w:pPr>
        <w:pStyle w:val="Default"/>
        <w:pBdr>
          <w:top w:val="single" w:sz="4" w:space="1" w:color="auto"/>
          <w:left w:val="single" w:sz="4" w:space="4" w:color="auto"/>
          <w:bottom w:val="single" w:sz="4" w:space="0" w:color="auto"/>
          <w:right w:val="single" w:sz="4" w:space="4" w:color="auto"/>
        </w:pBdr>
        <w:spacing w:after="120"/>
        <w:jc w:val="both"/>
        <w:rPr>
          <w:rFonts w:asciiTheme="minorHAnsi" w:hAnsiTheme="minorHAnsi" w:cstheme="minorHAnsi"/>
          <w:color w:val="auto"/>
          <w:sz w:val="22"/>
          <w:szCs w:val="22"/>
        </w:rPr>
      </w:pPr>
    </w:p>
    <w:p w14:paraId="0F8108F5" w14:textId="77777777" w:rsidR="007C4795" w:rsidRDefault="007C4795" w:rsidP="00CF4082">
      <w:pPr>
        <w:pStyle w:val="Default"/>
        <w:pBdr>
          <w:top w:val="single" w:sz="4" w:space="1" w:color="auto"/>
          <w:left w:val="single" w:sz="4" w:space="4" w:color="auto"/>
          <w:bottom w:val="single" w:sz="4" w:space="0" w:color="auto"/>
          <w:right w:val="single" w:sz="4" w:space="4" w:color="auto"/>
        </w:pBdr>
        <w:spacing w:after="120"/>
        <w:jc w:val="both"/>
        <w:rPr>
          <w:rFonts w:asciiTheme="minorHAnsi" w:hAnsiTheme="minorHAnsi" w:cstheme="minorHAnsi"/>
          <w:color w:val="auto"/>
          <w:sz w:val="22"/>
          <w:szCs w:val="22"/>
        </w:rPr>
      </w:pPr>
    </w:p>
    <w:p w14:paraId="0D8B2CEC" w14:textId="53DF61B9" w:rsidR="00544C59" w:rsidRDefault="00000000" w:rsidP="00F711C6">
      <w:pPr>
        <w:rPr>
          <w:snapToGrid w:val="0"/>
        </w:rPr>
      </w:pPr>
      <w:r w:rsidRPr="00544C59">
        <w:rPr>
          <w:snapToGrid w:val="0"/>
        </w:rPr>
        <w:t>Print Name: ________________</w:t>
      </w:r>
      <w:r w:rsidR="007072C7">
        <w:rPr>
          <w:snapToGrid w:val="0"/>
        </w:rPr>
        <w:t>_____________</w:t>
      </w:r>
      <w:r w:rsidRPr="00544C59">
        <w:rPr>
          <w:snapToGrid w:val="0"/>
        </w:rPr>
        <w:t>____</w:t>
      </w:r>
    </w:p>
    <w:p w14:paraId="725C99CC" w14:textId="40E67223" w:rsidR="00544C59" w:rsidRDefault="00000000" w:rsidP="00544C59">
      <w:pPr>
        <w:pStyle w:val="Default"/>
        <w:pBdr>
          <w:top w:val="single" w:sz="4" w:space="1" w:color="auto"/>
          <w:left w:val="single" w:sz="4" w:space="4" w:color="auto"/>
          <w:bottom w:val="single" w:sz="4" w:space="0" w:color="auto"/>
          <w:right w:val="single" w:sz="4" w:space="4" w:color="auto"/>
        </w:pBdr>
        <w:spacing w:after="120"/>
        <w:jc w:val="both"/>
        <w:rPr>
          <w:rFonts w:asciiTheme="minorHAnsi" w:hAnsiTheme="minorHAnsi" w:cstheme="minorHAnsi"/>
          <w:color w:val="auto"/>
          <w:sz w:val="22"/>
          <w:szCs w:val="22"/>
        </w:rPr>
      </w:pPr>
      <w:r w:rsidRPr="00BB1B0D">
        <w:rPr>
          <w:rFonts w:asciiTheme="minorHAnsi" w:hAnsiTheme="minorHAnsi" w:cstheme="minorHAnsi"/>
          <w:color w:val="auto"/>
          <w:sz w:val="22"/>
          <w:szCs w:val="22"/>
        </w:rPr>
        <w:t xml:space="preserve">Signature </w:t>
      </w:r>
      <w:r>
        <w:rPr>
          <w:rFonts w:asciiTheme="minorHAnsi" w:hAnsiTheme="minorHAnsi" w:cstheme="minorHAnsi"/>
          <w:color w:val="auto"/>
          <w:sz w:val="22"/>
          <w:szCs w:val="22"/>
        </w:rPr>
        <w:t xml:space="preserve">of </w:t>
      </w:r>
      <w:r w:rsidRPr="00BB1B0D">
        <w:rPr>
          <w:rFonts w:asciiTheme="minorHAnsi" w:hAnsiTheme="minorHAnsi" w:cstheme="minorHAnsi"/>
          <w:color w:val="auto"/>
          <w:sz w:val="22"/>
          <w:szCs w:val="22"/>
        </w:rPr>
        <w:t xml:space="preserve">Property Owner: </w:t>
      </w:r>
      <w:r w:rsidRPr="00BB1B0D">
        <w:rPr>
          <w:rFonts w:asciiTheme="minorHAnsi" w:hAnsiTheme="minorHAnsi" w:cstheme="minorHAnsi"/>
          <w:color w:val="auto"/>
          <w:sz w:val="22"/>
          <w:szCs w:val="22"/>
        </w:rPr>
        <w:tab/>
        <w:t xml:space="preserve"> </w:t>
      </w:r>
      <w:r w:rsidRPr="00BB1B0D">
        <w:rPr>
          <w:rFonts w:asciiTheme="minorHAnsi" w:hAnsiTheme="minorHAnsi" w:cstheme="minorHAnsi"/>
          <w:color w:val="auto"/>
          <w:sz w:val="22"/>
          <w:szCs w:val="22"/>
        </w:rPr>
        <w:tab/>
      </w:r>
      <w:r w:rsidRPr="00BB1B0D">
        <w:rPr>
          <w:rFonts w:asciiTheme="minorHAnsi" w:hAnsiTheme="minorHAnsi" w:cstheme="minorHAnsi"/>
          <w:color w:val="auto"/>
          <w:sz w:val="22"/>
          <w:szCs w:val="22"/>
        </w:rPr>
        <w:tab/>
      </w:r>
      <w:r w:rsidRPr="00BB1B0D">
        <w:rPr>
          <w:rFonts w:asciiTheme="minorHAnsi" w:hAnsiTheme="minorHAnsi" w:cstheme="minorHAnsi"/>
          <w:color w:val="auto"/>
          <w:sz w:val="22"/>
          <w:szCs w:val="22"/>
        </w:rPr>
        <w:tab/>
      </w:r>
      <w:r w:rsidRPr="00BB1B0D">
        <w:rPr>
          <w:rFonts w:asciiTheme="minorHAnsi" w:hAnsiTheme="minorHAnsi" w:cstheme="minorHAnsi"/>
          <w:color w:val="auto"/>
          <w:sz w:val="22"/>
          <w:szCs w:val="22"/>
        </w:rPr>
        <w:tab/>
      </w:r>
      <w:r w:rsidRPr="00BB1B0D">
        <w:rPr>
          <w:rFonts w:asciiTheme="minorHAnsi" w:hAnsiTheme="minorHAnsi" w:cstheme="minorHAnsi"/>
          <w:color w:val="auto"/>
          <w:sz w:val="22"/>
          <w:szCs w:val="22"/>
        </w:rPr>
        <w:tab/>
        <w:t xml:space="preserve">Date  </w:t>
      </w:r>
    </w:p>
    <w:p w14:paraId="71D3E3CC" w14:textId="77777777" w:rsidR="007C4795" w:rsidRDefault="007C4795" w:rsidP="00544C59">
      <w:pPr>
        <w:pStyle w:val="Default"/>
        <w:pBdr>
          <w:top w:val="single" w:sz="4" w:space="1" w:color="auto"/>
          <w:left w:val="single" w:sz="4" w:space="4" w:color="auto"/>
          <w:bottom w:val="single" w:sz="4" w:space="0" w:color="auto"/>
          <w:right w:val="single" w:sz="4" w:space="4" w:color="auto"/>
        </w:pBdr>
        <w:spacing w:after="120"/>
        <w:jc w:val="both"/>
        <w:rPr>
          <w:rFonts w:asciiTheme="minorHAnsi" w:hAnsiTheme="minorHAnsi" w:cstheme="minorHAnsi"/>
          <w:color w:val="auto"/>
          <w:sz w:val="22"/>
          <w:szCs w:val="22"/>
        </w:rPr>
      </w:pPr>
    </w:p>
    <w:p w14:paraId="3D6F651B" w14:textId="77777777" w:rsidR="000644E4" w:rsidRDefault="000644E4" w:rsidP="00544C59">
      <w:pPr>
        <w:pStyle w:val="Default"/>
        <w:pBdr>
          <w:top w:val="single" w:sz="4" w:space="1" w:color="auto"/>
          <w:left w:val="single" w:sz="4" w:space="4" w:color="auto"/>
          <w:bottom w:val="single" w:sz="4" w:space="0" w:color="auto"/>
          <w:right w:val="single" w:sz="4" w:space="4" w:color="auto"/>
        </w:pBdr>
        <w:spacing w:after="120"/>
        <w:jc w:val="both"/>
        <w:rPr>
          <w:rFonts w:asciiTheme="minorHAnsi" w:hAnsiTheme="minorHAnsi" w:cstheme="minorHAnsi"/>
          <w:color w:val="auto"/>
          <w:sz w:val="22"/>
          <w:szCs w:val="22"/>
        </w:rPr>
      </w:pPr>
    </w:p>
    <w:p w14:paraId="5A33053B" w14:textId="2364851C" w:rsidR="00544C59" w:rsidRPr="00AA62CA" w:rsidRDefault="00000000" w:rsidP="00F711C6">
      <w:pPr>
        <w:rPr>
          <w:snapToGrid w:val="0"/>
        </w:rPr>
      </w:pPr>
      <w:r w:rsidRPr="00544C59">
        <w:rPr>
          <w:snapToGrid w:val="0"/>
        </w:rPr>
        <w:t>Print Name: ____________________</w:t>
      </w:r>
      <w:r w:rsidR="007072C7">
        <w:rPr>
          <w:snapToGrid w:val="0"/>
        </w:rPr>
        <w:t>_____________</w:t>
      </w:r>
    </w:p>
    <w:p w14:paraId="36C9F862" w14:textId="77777777" w:rsidR="002F1ACA" w:rsidRDefault="00000000" w:rsidP="00AF6AAE">
      <w:pPr>
        <w:pStyle w:val="Default"/>
        <w:pBdr>
          <w:top w:val="single" w:sz="4" w:space="1" w:color="auto"/>
          <w:left w:val="single" w:sz="4" w:space="4" w:color="auto"/>
          <w:bottom w:val="single" w:sz="4" w:space="0" w:color="auto"/>
          <w:right w:val="single" w:sz="4" w:space="4" w:color="auto"/>
        </w:pBdr>
        <w:spacing w:after="120"/>
        <w:jc w:val="both"/>
        <w:rPr>
          <w:rFonts w:asciiTheme="minorHAnsi" w:hAnsiTheme="minorHAnsi" w:cstheme="minorHAnsi"/>
          <w:color w:val="auto"/>
          <w:sz w:val="22"/>
          <w:szCs w:val="22"/>
        </w:rPr>
      </w:pPr>
      <w:r w:rsidRPr="00C63787">
        <w:rPr>
          <w:rFonts w:asciiTheme="minorHAnsi" w:hAnsiTheme="minorHAnsi" w:cstheme="minorHAnsi"/>
          <w:color w:val="auto"/>
          <w:sz w:val="22"/>
          <w:szCs w:val="22"/>
          <w:highlight w:val="yellow"/>
        </w:rPr>
        <w:t>Documentation of authority to sign submitted with application</w:t>
      </w:r>
      <w:r w:rsidRPr="00AA62CA">
        <w:rPr>
          <w:rFonts w:asciiTheme="minorHAnsi" w:hAnsiTheme="minorHAnsi" w:cstheme="minorHAnsi"/>
          <w:color w:val="auto"/>
          <w:sz w:val="22"/>
          <w:szCs w:val="22"/>
        </w:rPr>
        <w:tab/>
      </w:r>
    </w:p>
    <w:p w14:paraId="7B72F353" w14:textId="10B1BCE8" w:rsidR="00AF6AAE" w:rsidRPr="00AA62CA" w:rsidRDefault="00000000" w:rsidP="00AF6AAE">
      <w:pPr>
        <w:pStyle w:val="Default"/>
        <w:pBdr>
          <w:top w:val="single" w:sz="4" w:space="1" w:color="auto"/>
          <w:left w:val="single" w:sz="4" w:space="4" w:color="auto"/>
          <w:bottom w:val="single" w:sz="4" w:space="0" w:color="auto"/>
          <w:right w:val="single" w:sz="4" w:space="4" w:color="auto"/>
        </w:pBdr>
        <w:spacing w:after="120"/>
        <w:jc w:val="both"/>
        <w:rPr>
          <w:rFonts w:asciiTheme="minorHAnsi" w:hAnsiTheme="minorHAnsi" w:cstheme="minorHAnsi"/>
          <w:color w:val="auto"/>
          <w:sz w:val="22"/>
          <w:szCs w:val="22"/>
        </w:rPr>
      </w:pPr>
      <w:r w:rsidRPr="002F1ACA">
        <w:rPr>
          <w:rFonts w:asciiTheme="minorHAnsi" w:hAnsiTheme="minorHAnsi" w:cstheme="minorHAnsi"/>
          <w:i/>
          <w:iCs/>
          <w:color w:val="auto"/>
          <w:sz w:val="22"/>
          <w:szCs w:val="22"/>
          <w:shd w:val="clear" w:color="auto" w:fill="E2EEDA"/>
        </w:rPr>
        <w:t>[</w:t>
      </w:r>
      <w:r w:rsidRPr="002F1ACA">
        <w:rPr>
          <w:rFonts w:asciiTheme="minorHAnsi" w:hAnsiTheme="minorHAnsi" w:cstheme="minorHAnsi"/>
          <w:b/>
          <w:bCs/>
          <w:i/>
          <w:iCs/>
          <w:color w:val="auto"/>
          <w:sz w:val="22"/>
          <w:szCs w:val="22"/>
          <w:shd w:val="clear" w:color="auto" w:fill="E2EEDA"/>
        </w:rPr>
        <w:t>N</w:t>
      </w:r>
      <w:r w:rsidR="002F1ACA" w:rsidRPr="002F1ACA">
        <w:rPr>
          <w:rFonts w:asciiTheme="minorHAnsi" w:hAnsiTheme="minorHAnsi" w:cstheme="minorHAnsi"/>
          <w:b/>
          <w:bCs/>
          <w:i/>
          <w:iCs/>
          <w:color w:val="auto"/>
          <w:sz w:val="22"/>
          <w:szCs w:val="22"/>
          <w:shd w:val="clear" w:color="auto" w:fill="E2EEDA"/>
        </w:rPr>
        <w:t>ote</w:t>
      </w:r>
      <w:r w:rsidRPr="002F1ACA">
        <w:rPr>
          <w:rFonts w:asciiTheme="minorHAnsi" w:hAnsiTheme="minorHAnsi" w:cstheme="minorHAnsi"/>
          <w:b/>
          <w:bCs/>
          <w:i/>
          <w:iCs/>
          <w:color w:val="auto"/>
          <w:sz w:val="22"/>
          <w:szCs w:val="22"/>
          <w:shd w:val="clear" w:color="auto" w:fill="E2EEDA"/>
        </w:rPr>
        <w:t xml:space="preserve">: </w:t>
      </w:r>
      <w:r w:rsidRPr="002F1ACA">
        <w:rPr>
          <w:rFonts w:asciiTheme="minorHAnsi" w:hAnsiTheme="minorHAnsi" w:cstheme="minorHAnsi"/>
          <w:i/>
          <w:iCs/>
          <w:color w:val="auto"/>
          <w:sz w:val="22"/>
          <w:szCs w:val="22"/>
          <w:shd w:val="clear" w:color="auto" w:fill="E2EEDA"/>
        </w:rPr>
        <w:t xml:space="preserve">This should be the same as whatever info the </w:t>
      </w:r>
      <w:r w:rsidR="00D84952">
        <w:rPr>
          <w:rFonts w:asciiTheme="minorHAnsi" w:hAnsiTheme="minorHAnsi" w:cstheme="minorHAnsi"/>
          <w:i/>
          <w:iCs/>
          <w:color w:val="auto"/>
          <w:sz w:val="22"/>
          <w:szCs w:val="22"/>
          <w:shd w:val="clear" w:color="auto" w:fill="E2EEDA"/>
        </w:rPr>
        <w:t>[</w:t>
      </w:r>
      <w:r w:rsidR="002F1ACA" w:rsidRPr="002F1ACA">
        <w:rPr>
          <w:rFonts w:asciiTheme="minorHAnsi" w:hAnsiTheme="minorHAnsi" w:cstheme="minorHAnsi"/>
          <w:i/>
          <w:iCs/>
          <w:snapToGrid w:val="0"/>
          <w:sz w:val="22"/>
          <w:szCs w:val="22"/>
          <w:shd w:val="clear" w:color="auto" w:fill="E2EEDA"/>
        </w:rPr>
        <w:t>city</w:t>
      </w:r>
      <w:r w:rsidR="00D84952">
        <w:rPr>
          <w:rFonts w:asciiTheme="minorHAnsi" w:hAnsiTheme="minorHAnsi" w:cstheme="minorHAnsi"/>
          <w:i/>
          <w:iCs/>
          <w:snapToGrid w:val="0"/>
          <w:sz w:val="22"/>
          <w:szCs w:val="22"/>
          <w:shd w:val="clear" w:color="auto" w:fill="E2EEDA"/>
        </w:rPr>
        <w:t>/county]</w:t>
      </w:r>
      <w:r w:rsidRPr="002F1ACA">
        <w:rPr>
          <w:rFonts w:asciiTheme="minorHAnsi" w:hAnsiTheme="minorHAnsi" w:cstheme="minorHAnsi"/>
          <w:i/>
          <w:iCs/>
          <w:color w:val="auto"/>
          <w:sz w:val="22"/>
          <w:szCs w:val="22"/>
          <w:shd w:val="clear" w:color="auto" w:fill="E2EEDA"/>
        </w:rPr>
        <w:t xml:space="preserve"> typically requires when the applicant is not the owner.]</w:t>
      </w:r>
      <w:r w:rsidRPr="00AA62CA">
        <w:rPr>
          <w:rFonts w:asciiTheme="minorHAnsi" w:hAnsiTheme="minorHAnsi" w:cstheme="minorHAnsi"/>
          <w:color w:val="auto"/>
          <w:sz w:val="22"/>
          <w:szCs w:val="22"/>
        </w:rPr>
        <w:tab/>
      </w:r>
      <w:r w:rsidRPr="00AA62CA">
        <w:rPr>
          <w:rFonts w:asciiTheme="minorHAnsi" w:hAnsiTheme="minorHAnsi" w:cstheme="minorHAnsi"/>
          <w:color w:val="auto"/>
          <w:sz w:val="22"/>
          <w:szCs w:val="22"/>
        </w:rPr>
        <w:tab/>
        <w:t xml:space="preserve">  </w:t>
      </w:r>
    </w:p>
    <w:p w14:paraId="52F6007D" w14:textId="5D3D88C0" w:rsidR="005D2FDF" w:rsidRPr="00A34F99" w:rsidRDefault="005D2FDF" w:rsidP="00F711C6"/>
    <w:p w14:paraId="632F6758" w14:textId="77777777" w:rsidR="00F711C6" w:rsidRDefault="00F711C6" w:rsidP="00F711C6">
      <w:pPr>
        <w:pStyle w:val="Heading2"/>
        <w:sectPr w:rsidR="00F711C6" w:rsidSect="00444D7A">
          <w:footerReference w:type="even" r:id="rId7"/>
          <w:footerReference w:type="default" r:id="rId8"/>
          <w:footerReference w:type="first" r:id="rId9"/>
          <w:pgSz w:w="12240" w:h="15840"/>
          <w:pgMar w:top="1440" w:right="1440" w:bottom="1440" w:left="1440" w:header="720" w:footer="720" w:gutter="0"/>
          <w:cols w:space="720"/>
          <w:docGrid w:linePitch="360"/>
        </w:sectPr>
      </w:pPr>
    </w:p>
    <w:p w14:paraId="427DAB0E" w14:textId="130007EC" w:rsidR="005D2FDF" w:rsidRDefault="00000000" w:rsidP="00F711C6">
      <w:pPr>
        <w:pStyle w:val="Heading2"/>
      </w:pPr>
      <w:r w:rsidRPr="008D0AE1">
        <w:t xml:space="preserve">SB 35 </w:t>
      </w:r>
      <w:r>
        <w:t xml:space="preserve">Project </w:t>
      </w:r>
      <w:r w:rsidRPr="008D0AE1">
        <w:t>Requirements</w:t>
      </w:r>
      <w:r w:rsidR="00CF745E">
        <w:t xml:space="preserve"> and </w:t>
      </w:r>
      <w:r w:rsidR="00CF745E" w:rsidRPr="008D0AE1">
        <w:t>Eligibility</w:t>
      </w:r>
      <w:r>
        <w:t xml:space="preserve"> Checklist</w:t>
      </w:r>
    </w:p>
    <w:p w14:paraId="5F4E1F38" w14:textId="77777777" w:rsidR="002F44F8" w:rsidRDefault="002F44F8" w:rsidP="00F711C6">
      <w:pPr>
        <w:pStyle w:val="ChkBox1"/>
      </w:pPr>
    </w:p>
    <w:p w14:paraId="3E6BCBF2" w14:textId="48F23F39" w:rsidR="00115B3E" w:rsidRPr="00115B3E" w:rsidRDefault="00000000" w:rsidP="00115B3E">
      <w:pPr>
        <w:rPr>
          <w:rFonts w:cstheme="minorHAnsi"/>
          <w:b/>
        </w:rPr>
      </w:pPr>
      <w:r w:rsidRPr="00AA62CA">
        <w:rPr>
          <w:rStyle w:val="ChkBox1Bold"/>
          <w:rFonts w:cstheme="minorHAnsi"/>
        </w:rPr>
        <w:fldChar w:fldCharType="begin">
          <w:ffData>
            <w:name w:val="Check2"/>
            <w:enabled/>
            <w:calcOnExit w:val="0"/>
            <w:checkBox>
              <w:sizeAuto/>
              <w:default w:val="0"/>
            </w:checkBox>
          </w:ffData>
        </w:fldChar>
      </w:r>
      <w:bookmarkStart w:id="3" w:name="Check2"/>
      <w:r w:rsidRPr="00AA62CA">
        <w:rPr>
          <w:rStyle w:val="ChkBox1Bold"/>
          <w:rFonts w:cstheme="minorHAnsi"/>
        </w:rPr>
        <w:instrText xml:space="preserve"> FORMCHECKBOX </w:instrText>
      </w:r>
      <w:r>
        <w:rPr>
          <w:rStyle w:val="ChkBox1Bold"/>
          <w:rFonts w:cstheme="minorHAnsi"/>
        </w:rPr>
      </w:r>
      <w:r>
        <w:rPr>
          <w:rStyle w:val="ChkBox1Bold"/>
          <w:rFonts w:cstheme="minorHAnsi"/>
        </w:rPr>
        <w:fldChar w:fldCharType="separate"/>
      </w:r>
      <w:r w:rsidRPr="00AA62CA">
        <w:rPr>
          <w:rStyle w:val="ChkBox1Bold"/>
          <w:rFonts w:cstheme="minorHAnsi"/>
        </w:rPr>
        <w:fldChar w:fldCharType="end"/>
      </w:r>
      <w:bookmarkEnd w:id="3"/>
      <w:r>
        <w:rPr>
          <w:rStyle w:val="ChkBox1Bold"/>
          <w:rFonts w:cstheme="minorHAnsi"/>
        </w:rPr>
        <w:t xml:space="preserve"> </w:t>
      </w:r>
      <w:r w:rsidRPr="00AA62CA">
        <w:rPr>
          <w:rStyle w:val="ChkBox1Bold"/>
          <w:rFonts w:cstheme="minorHAnsi"/>
        </w:rPr>
        <w:t xml:space="preserve">PLANNING REVIEW FEE. </w:t>
      </w:r>
      <w:r w:rsidRPr="00115B3E">
        <w:t>[</w:t>
      </w:r>
      <w:r w:rsidRPr="009758F4">
        <w:rPr>
          <w:highlight w:val="yellow"/>
        </w:rPr>
        <w:t>Add description and insert link to Planning Division Fees Schedules for current year</w:t>
      </w:r>
      <w:r w:rsidRPr="00115B3E">
        <w:t>]</w:t>
      </w:r>
    </w:p>
    <w:tbl>
      <w:tblPr>
        <w:tblStyle w:val="TableGrid"/>
        <w:tblpPr w:leftFromText="180" w:rightFromText="180" w:vertAnchor="text" w:horzAnchor="margin" w:tblpY="117"/>
        <w:tblW w:w="12865" w:type="dxa"/>
        <w:tblLook w:val="04A0" w:firstRow="1" w:lastRow="0" w:firstColumn="1" w:lastColumn="0" w:noHBand="0" w:noVBand="1"/>
      </w:tblPr>
      <w:tblGrid>
        <w:gridCol w:w="7195"/>
        <w:gridCol w:w="5670"/>
      </w:tblGrid>
      <w:tr w:rsidR="005824AA" w14:paraId="3E9D5847" w14:textId="77777777" w:rsidTr="00115B3E">
        <w:tc>
          <w:tcPr>
            <w:tcW w:w="7195" w:type="dxa"/>
          </w:tcPr>
          <w:p w14:paraId="51EE7963" w14:textId="598234A5" w:rsidR="002F44F8" w:rsidRPr="00566612" w:rsidRDefault="00000000" w:rsidP="00566612">
            <w:pPr>
              <w:pStyle w:val="Heading3"/>
              <w:rPr>
                <w:snapToGrid w:val="0"/>
              </w:rPr>
            </w:pPr>
            <w:r>
              <w:t xml:space="preserve">TABLE 1: </w:t>
            </w:r>
            <w:r w:rsidRPr="00566612">
              <w:t>ELIGIBILITY REQUIREMENT</w:t>
            </w:r>
          </w:p>
        </w:tc>
        <w:tc>
          <w:tcPr>
            <w:tcW w:w="5670" w:type="dxa"/>
          </w:tcPr>
          <w:p w14:paraId="44B3BE6E" w14:textId="1C4FCF9F" w:rsidR="002F44F8" w:rsidRPr="00812E23" w:rsidRDefault="00000000" w:rsidP="00F711C6">
            <w:r w:rsidRPr="002F44F8">
              <w:t>Describe how project complies</w:t>
            </w:r>
            <w:r w:rsidR="00812E23">
              <w:t xml:space="preserve"> with requirement.</w:t>
            </w:r>
            <w:r w:rsidR="0055232F">
              <w:t xml:space="preserve"> Please attach any documentation required to demonstrate compliance.</w:t>
            </w:r>
          </w:p>
        </w:tc>
      </w:tr>
      <w:tr w:rsidR="005824AA" w14:paraId="29EC7513" w14:textId="77777777" w:rsidTr="00115B3E">
        <w:tc>
          <w:tcPr>
            <w:tcW w:w="7195" w:type="dxa"/>
          </w:tcPr>
          <w:p w14:paraId="35507F39" w14:textId="57269950" w:rsidR="002F44F8" w:rsidRDefault="00000000" w:rsidP="00F711C6">
            <w:pPr>
              <w:pStyle w:val="TableText"/>
              <w:framePr w:hSpace="0" w:wrap="auto" w:vAnchor="margin" w:hAnchor="text" w:yAlign="inline"/>
              <w:rPr>
                <w:snapToGrid w:val="0"/>
              </w:rPr>
            </w:pPr>
            <w:r>
              <w:rPr>
                <w:b/>
              </w:rPr>
              <w:t>NUMBER AND TYPE OF UNIT</w:t>
            </w:r>
            <w:r w:rsidR="00D44FFE">
              <w:rPr>
                <w:b/>
              </w:rPr>
              <w:t>S</w:t>
            </w:r>
            <w:r w:rsidRPr="002F44F8">
              <w:rPr>
                <w:b/>
              </w:rPr>
              <w:t>.</w:t>
            </w:r>
            <w:r w:rsidRPr="002F44F8">
              <w:t xml:space="preserve"> </w:t>
            </w:r>
            <w:r>
              <w:br/>
            </w:r>
            <w:r w:rsidRPr="00F711C6">
              <w:t>The project must be a multifamily housing development that contains at least two residential units.</w:t>
            </w:r>
          </w:p>
        </w:tc>
        <w:tc>
          <w:tcPr>
            <w:tcW w:w="5670" w:type="dxa"/>
          </w:tcPr>
          <w:p w14:paraId="6C2D88F8" w14:textId="77777777" w:rsidR="002F44F8" w:rsidRDefault="002F44F8" w:rsidP="00F711C6">
            <w:pPr>
              <w:rPr>
                <w:snapToGrid w:val="0"/>
              </w:rPr>
            </w:pPr>
          </w:p>
        </w:tc>
      </w:tr>
      <w:tr w:rsidR="005824AA" w14:paraId="06BFB1E6" w14:textId="77777777" w:rsidTr="00115B3E">
        <w:tc>
          <w:tcPr>
            <w:tcW w:w="7195" w:type="dxa"/>
          </w:tcPr>
          <w:p w14:paraId="3531E84F" w14:textId="64A1DF53" w:rsidR="002F44F8" w:rsidRPr="002F44F8" w:rsidRDefault="00000000" w:rsidP="008739EF">
            <w:pPr>
              <w:pStyle w:val="Heading4"/>
              <w:framePr w:hSpace="0" w:wrap="auto" w:vAnchor="margin" w:hAnchor="text" w:yAlign="inline"/>
            </w:pPr>
            <w:r>
              <w:t xml:space="preserve">LEGAL PARCEL. </w:t>
            </w:r>
          </w:p>
          <w:p w14:paraId="6F5431CA" w14:textId="54CB0796" w:rsidR="002F44F8" w:rsidRPr="00F711C6" w:rsidRDefault="00000000" w:rsidP="00F711C6">
            <w:pPr>
              <w:pStyle w:val="TableText"/>
              <w:framePr w:hSpace="0" w:wrap="auto" w:vAnchor="margin" w:hAnchor="text" w:yAlign="inline"/>
            </w:pPr>
            <w:r w:rsidRPr="00F711C6">
              <w:t>It is a legal parcel or parcels located in a city if, and only if, the city boundaries include some portion of either an urbanized area or urban cluster, as designated by the United States Census Bureau</w:t>
            </w:r>
            <w:r w:rsidR="00D44FFE">
              <w:t xml:space="preserve">; </w:t>
            </w:r>
            <w:r w:rsidR="006756C3">
              <w:t>or, for unincorporated areas, a legal parcel or parcels wholly within the boundaries of an urbanized area or urban cluster, as designated by the United States Census Bureau</w:t>
            </w:r>
            <w:r w:rsidRPr="00F711C6">
              <w:t xml:space="preserve">. </w:t>
            </w:r>
          </w:p>
        </w:tc>
        <w:tc>
          <w:tcPr>
            <w:tcW w:w="5670" w:type="dxa"/>
          </w:tcPr>
          <w:p w14:paraId="0C071510" w14:textId="77777777" w:rsidR="002F44F8" w:rsidRDefault="002F44F8" w:rsidP="00F711C6">
            <w:pPr>
              <w:rPr>
                <w:snapToGrid w:val="0"/>
              </w:rPr>
            </w:pPr>
          </w:p>
        </w:tc>
      </w:tr>
      <w:tr w:rsidR="005824AA" w14:paraId="3506CBCB" w14:textId="77777777" w:rsidTr="00115B3E">
        <w:tc>
          <w:tcPr>
            <w:tcW w:w="7195" w:type="dxa"/>
          </w:tcPr>
          <w:p w14:paraId="2932C791" w14:textId="1B0F0977" w:rsidR="00812E23" w:rsidRPr="00F711C6" w:rsidRDefault="00000000" w:rsidP="008739EF">
            <w:pPr>
              <w:pStyle w:val="Heading4"/>
              <w:framePr w:hSpace="0" w:wrap="auto" w:vAnchor="margin" w:hAnchor="text" w:yAlign="inline"/>
            </w:pPr>
            <w:r w:rsidRPr="00F711C6">
              <w:t>URBAN INFILL.</w:t>
            </w:r>
          </w:p>
          <w:p w14:paraId="75A03D77" w14:textId="107051D1" w:rsidR="00812E23" w:rsidRPr="00812E23" w:rsidRDefault="00000000" w:rsidP="00F711C6">
            <w:pPr>
              <w:pStyle w:val="TableText"/>
              <w:framePr w:hSpace="0" w:wrap="auto" w:vAnchor="margin" w:hAnchor="text" w:yAlign="inline"/>
            </w:pPr>
            <w:r w:rsidRPr="00812E23">
              <w:t xml:space="preserve">At least 75 percent of the perimeter of the site adjoins parcels that are developed with urban uses. </w:t>
            </w:r>
            <w:r w:rsidR="006756C3">
              <w:t>P</w:t>
            </w:r>
            <w:r w:rsidRPr="00812E23">
              <w:t>arcels that are only separated by a street or highway shall be considered to be adjoined.  “Urban uses” means any current or former residential, commercial, public institutional, transit or transportation passenger facility, or retail use, or any combination of those uses.</w:t>
            </w:r>
          </w:p>
        </w:tc>
        <w:tc>
          <w:tcPr>
            <w:tcW w:w="5670" w:type="dxa"/>
          </w:tcPr>
          <w:p w14:paraId="1F6306C1" w14:textId="77777777" w:rsidR="00812E23" w:rsidRDefault="00812E23" w:rsidP="00F711C6">
            <w:pPr>
              <w:rPr>
                <w:snapToGrid w:val="0"/>
              </w:rPr>
            </w:pPr>
          </w:p>
        </w:tc>
      </w:tr>
      <w:tr w:rsidR="005824AA" w14:paraId="0F34DCA2" w14:textId="77777777" w:rsidTr="00115B3E">
        <w:tc>
          <w:tcPr>
            <w:tcW w:w="7195" w:type="dxa"/>
          </w:tcPr>
          <w:p w14:paraId="5AD4B112" w14:textId="64C0DAAB" w:rsidR="001123C0" w:rsidRPr="00F711C6" w:rsidRDefault="00000000" w:rsidP="008739EF">
            <w:pPr>
              <w:pStyle w:val="Heading4"/>
              <w:framePr w:hSpace="0" w:wrap="auto" w:vAnchor="margin" w:hAnchor="text" w:yAlign="inline"/>
            </w:pPr>
            <w:r w:rsidRPr="00F711C6">
              <w:t>RESIDENTIAL USE.</w:t>
            </w:r>
          </w:p>
          <w:p w14:paraId="74970740" w14:textId="2C447F4E" w:rsidR="001123C0" w:rsidRPr="00812E23" w:rsidRDefault="00000000" w:rsidP="00F711C6">
            <w:pPr>
              <w:pStyle w:val="TableText"/>
              <w:framePr w:hSpace="0" w:wrap="auto" w:vAnchor="margin" w:hAnchor="text" w:yAlign="inline"/>
              <w:rPr>
                <w:b/>
                <w:bCs/>
              </w:rPr>
            </w:pPr>
            <w:r w:rsidRPr="001F2EE7">
              <w:t>At least two-thirds of the square footage of the development is designated for residential use. Additional density, floor area, and units, and any other concession, incentive, or waiver of development standards granted pursuant to the Density Bonus Law in Section 65915 shall be included in the square footage calculation. The square footage of the development shall not include underground space, such as basements or underground parking garages.</w:t>
            </w:r>
          </w:p>
        </w:tc>
        <w:tc>
          <w:tcPr>
            <w:tcW w:w="5670" w:type="dxa"/>
          </w:tcPr>
          <w:p w14:paraId="60FE19E9" w14:textId="77777777" w:rsidR="001123C0" w:rsidRDefault="001123C0" w:rsidP="00F711C6">
            <w:pPr>
              <w:rPr>
                <w:snapToGrid w:val="0"/>
              </w:rPr>
            </w:pPr>
          </w:p>
        </w:tc>
      </w:tr>
      <w:tr w:rsidR="005824AA" w14:paraId="5E55C0C3" w14:textId="77777777" w:rsidTr="00115B3E">
        <w:tc>
          <w:tcPr>
            <w:tcW w:w="7195" w:type="dxa"/>
          </w:tcPr>
          <w:p w14:paraId="1E020904" w14:textId="77777777" w:rsidR="00081535" w:rsidRDefault="00000000" w:rsidP="008739EF">
            <w:pPr>
              <w:pStyle w:val="Heading4"/>
              <w:framePr w:hSpace="0" w:wrap="auto" w:vAnchor="margin" w:hAnchor="text" w:yAlign="inline"/>
            </w:pPr>
            <w:r>
              <w:t xml:space="preserve">ZONING AND GENERAL PLAN DESIGNATION. </w:t>
            </w:r>
          </w:p>
          <w:p w14:paraId="2B513461" w14:textId="405BD4DD" w:rsidR="001123C0" w:rsidRDefault="00000000" w:rsidP="00F711C6">
            <w:pPr>
              <w:pStyle w:val="TableText"/>
              <w:framePr w:hSpace="0" w:wrap="auto" w:vAnchor="margin" w:hAnchor="text" w:yAlign="inline"/>
            </w:pPr>
            <w:r>
              <w:t>One of the following applies to the site:</w:t>
            </w:r>
          </w:p>
          <w:p w14:paraId="65533B50" w14:textId="2AA65ACA" w:rsidR="001123C0" w:rsidRPr="001F2EE7" w:rsidRDefault="00000000" w:rsidP="00F711C6">
            <w:pPr>
              <w:pStyle w:val="ListParagraph"/>
              <w:numPr>
                <w:ilvl w:val="0"/>
                <w:numId w:val="18"/>
              </w:numPr>
              <w:ind w:left="600"/>
            </w:pPr>
            <w:r w:rsidRPr="001F2EE7">
              <w:t>The site is zoned for residential use or residential mixed-use development.</w:t>
            </w:r>
          </w:p>
          <w:p w14:paraId="24109C2F" w14:textId="77777777" w:rsidR="001123C0" w:rsidRDefault="00000000" w:rsidP="00F711C6">
            <w:pPr>
              <w:pStyle w:val="ListParagraph"/>
              <w:numPr>
                <w:ilvl w:val="0"/>
                <w:numId w:val="18"/>
              </w:numPr>
              <w:ind w:left="600"/>
            </w:pPr>
            <w:r w:rsidRPr="001F2EE7">
              <w:t>The site has a general plan designation that allows residential use or a mix of residential and nonresidential uses.</w:t>
            </w:r>
          </w:p>
          <w:p w14:paraId="07D7839E" w14:textId="3EF0DB36" w:rsidR="001123C0" w:rsidRPr="00F711C6" w:rsidRDefault="00000000" w:rsidP="00F711C6">
            <w:pPr>
              <w:pStyle w:val="ListParagraph"/>
              <w:numPr>
                <w:ilvl w:val="0"/>
                <w:numId w:val="18"/>
              </w:numPr>
              <w:ind w:left="600"/>
            </w:pPr>
            <w:r w:rsidRPr="001F2EE7">
              <w:t>The site meets the requirements of Section 65852.24.</w:t>
            </w:r>
          </w:p>
        </w:tc>
        <w:tc>
          <w:tcPr>
            <w:tcW w:w="5670" w:type="dxa"/>
          </w:tcPr>
          <w:p w14:paraId="71E0F64C" w14:textId="77777777" w:rsidR="001123C0" w:rsidRDefault="001123C0" w:rsidP="00F711C6">
            <w:pPr>
              <w:rPr>
                <w:snapToGrid w:val="0"/>
              </w:rPr>
            </w:pPr>
          </w:p>
        </w:tc>
      </w:tr>
      <w:tr w:rsidR="005824AA" w14:paraId="497E5165" w14:textId="77777777" w:rsidTr="00115B3E">
        <w:tc>
          <w:tcPr>
            <w:tcW w:w="7195" w:type="dxa"/>
          </w:tcPr>
          <w:p w14:paraId="477706F8" w14:textId="77777777" w:rsidR="00081535" w:rsidRDefault="00000000" w:rsidP="008739EF">
            <w:pPr>
              <w:pStyle w:val="Heading4"/>
              <w:framePr w:hSpace="0" w:wrap="auto" w:vAnchor="margin" w:hAnchor="text" w:yAlign="inline"/>
            </w:pPr>
            <w:r w:rsidRPr="00A34F99">
              <w:t>AFFORDABILITY</w:t>
            </w:r>
            <w:r>
              <w:t>.</w:t>
            </w:r>
            <w:r w:rsidRPr="00A34F99">
              <w:t xml:space="preserve"> </w:t>
            </w:r>
          </w:p>
          <w:p w14:paraId="2F6EE294" w14:textId="3040F801" w:rsidR="001123C0" w:rsidRPr="005E6E91" w:rsidRDefault="00000000" w:rsidP="00F711C6">
            <w:pPr>
              <w:pStyle w:val="TableText"/>
              <w:framePr w:hSpace="0" w:wrap="auto" w:vAnchor="margin" w:hAnchor="text" w:yAlign="inline"/>
            </w:pPr>
            <w:r w:rsidRPr="00A34F99">
              <w:t>If more than 10 residential units are proposed, one of the following must be true:</w:t>
            </w:r>
          </w:p>
          <w:p w14:paraId="5D62BF34" w14:textId="6F2559B3" w:rsidR="001123C0" w:rsidRPr="00F711C6" w:rsidRDefault="00000000" w:rsidP="00F711C6">
            <w:pPr>
              <w:pStyle w:val="ListParagraph"/>
              <w:numPr>
                <w:ilvl w:val="0"/>
                <w:numId w:val="20"/>
              </w:numPr>
              <w:ind w:left="510"/>
            </w:pPr>
            <w:r w:rsidRPr="00F711C6">
              <w:t>For Rent:  at least 10 percent of the project’s total units</w:t>
            </w:r>
            <w:r>
              <w:rPr>
                <w:rStyle w:val="FootnoteReference"/>
                <w:vertAlign w:val="superscript"/>
              </w:rPr>
              <w:footnoteReference w:id="1"/>
            </w:r>
            <w:r w:rsidRPr="00BE1CA1">
              <w:rPr>
                <w:vertAlign w:val="superscript"/>
              </w:rPr>
              <w:t xml:space="preserve"> </w:t>
            </w:r>
            <w:r w:rsidRPr="00F711C6">
              <w:t>must be dedicated as affordable to households making at or below 50 percent of the area median income.</w:t>
            </w:r>
          </w:p>
          <w:p w14:paraId="7BD41BB8" w14:textId="7C1CB6F1" w:rsidR="005A4C47" w:rsidRDefault="00000000" w:rsidP="005A4C47">
            <w:pPr>
              <w:pStyle w:val="ListParagraph"/>
              <w:numPr>
                <w:ilvl w:val="0"/>
                <w:numId w:val="20"/>
              </w:numPr>
              <w:ind w:left="520"/>
            </w:pPr>
            <w:r w:rsidRPr="00F711C6">
              <w:t>For Sale: at least 10 percent of the project's total units must be dedicated as affordable to households making at or below 80 percent of the area median income.</w:t>
            </w:r>
          </w:p>
          <w:p w14:paraId="4265BF6A" w14:textId="126E6F92" w:rsidR="005A4C47" w:rsidRDefault="00000000" w:rsidP="00BE1CA1">
            <w:pPr>
              <w:pStyle w:val="TableText"/>
              <w:framePr w:hSpace="0" w:wrap="auto" w:vAnchor="margin" w:hAnchor="text" w:yAlign="inline"/>
            </w:pPr>
            <w:r>
              <w:t>OR</w:t>
            </w:r>
          </w:p>
          <w:p w14:paraId="54D8B1E2" w14:textId="5DFF767A" w:rsidR="003122A3" w:rsidRPr="00F711C6" w:rsidRDefault="00000000" w:rsidP="00BE1CA1">
            <w:pPr>
              <w:pStyle w:val="ListParagraph"/>
              <w:numPr>
                <w:ilvl w:val="0"/>
                <w:numId w:val="27"/>
              </w:numPr>
              <w:ind w:left="520"/>
            </w:pPr>
            <w:r>
              <w:t xml:space="preserve">At least 20 percent of the project’s total units must be dedicated as affordable to households making below 100 percent of the area median income with the average affordable to households making at or below 80 percent of the median income. </w:t>
            </w:r>
          </w:p>
          <w:p w14:paraId="3E873475" w14:textId="77777777" w:rsidR="00F711C6" w:rsidRDefault="00000000" w:rsidP="00F711C6">
            <w:pPr>
              <w:pStyle w:val="TableText"/>
              <w:framePr w:hSpace="0" w:wrap="auto" w:vAnchor="margin" w:hAnchor="text" w:yAlign="inline"/>
            </w:pPr>
            <w:r>
              <w:rPr>
                <w:b/>
                <w:bCs/>
              </w:rPr>
              <w:t xml:space="preserve">[Alternate Provision: </w:t>
            </w:r>
            <w:r>
              <w:t>At</w:t>
            </w:r>
            <w:r w:rsidRPr="00A34F99">
              <w:t xml:space="preserve"> least </w:t>
            </w:r>
            <w:r>
              <w:t>5</w:t>
            </w:r>
            <w:r w:rsidRPr="00A34F99">
              <w:t>0 percent of the project's total units must be dedicated as affordable to households making at or below 80 percent of the area median income</w:t>
            </w:r>
            <w:r>
              <w:t>.]</w:t>
            </w:r>
          </w:p>
          <w:p w14:paraId="5602E069" w14:textId="1A9AF5FE" w:rsidR="001123C0" w:rsidRPr="00F711C6" w:rsidRDefault="00000000" w:rsidP="00027A50">
            <w:pPr>
              <w:pStyle w:val="Note"/>
              <w:framePr w:hSpace="0" w:wrap="auto" w:vAnchor="margin" w:hAnchor="text" w:yAlign="inline"/>
            </w:pPr>
            <w:r w:rsidRPr="00F711C6">
              <w:t>[</w:t>
            </w:r>
            <w:r w:rsidRPr="00F711C6">
              <w:rPr>
                <w:b/>
                <w:bCs/>
              </w:rPr>
              <w:t>N</w:t>
            </w:r>
            <w:r w:rsidR="00F711C6">
              <w:rPr>
                <w:b/>
                <w:bCs/>
              </w:rPr>
              <w:t>ote</w:t>
            </w:r>
            <w:r w:rsidRPr="00F711C6">
              <w:rPr>
                <w:b/>
                <w:bCs/>
              </w:rPr>
              <w:t xml:space="preserve">: </w:t>
            </w:r>
            <w:r w:rsidR="00695F29">
              <w:t xml:space="preserve">Cities and counties should </w:t>
            </w:r>
            <w:r w:rsidR="000534A0">
              <w:t>check</w:t>
            </w:r>
            <w:r w:rsidR="00695F29">
              <w:t xml:space="preserve"> </w:t>
            </w:r>
            <w:r w:rsidR="00695F29" w:rsidRPr="0049124D">
              <w:t>HCD’s website</w:t>
            </w:r>
            <w:r w:rsidR="00695F29">
              <w:t xml:space="preserve"> at to determine if the 10%/20% or the 50% requirement applies. </w:t>
            </w:r>
          </w:p>
          <w:p w14:paraId="6BCE8BB6" w14:textId="6E859E9E" w:rsidR="001123C0" w:rsidRPr="00027A50" w:rsidRDefault="00000000" w:rsidP="00027A50">
            <w:pPr>
              <w:pStyle w:val="Note"/>
              <w:framePr w:hSpace="0" w:wrap="auto" w:vAnchor="margin" w:hAnchor="text" w:yAlign="inline"/>
            </w:pPr>
            <w:r w:rsidRPr="00027A50">
              <w:t>[</w:t>
            </w:r>
            <w:r w:rsidR="00F711C6" w:rsidRPr="00027A50">
              <w:rPr>
                <w:b/>
                <w:bCs/>
              </w:rPr>
              <w:t>Note</w:t>
            </w:r>
            <w:r w:rsidRPr="00027A50">
              <w:rPr>
                <w:b/>
                <w:bCs/>
              </w:rPr>
              <w:t>:</w:t>
            </w:r>
            <w:r w:rsidRPr="00027A50">
              <w:t xml:space="preserve">  If the city</w:t>
            </w:r>
            <w:r w:rsidR="0011234C">
              <w:t>/county</w:t>
            </w:r>
            <w:r w:rsidRPr="00027A50">
              <w:t xml:space="preserve"> requires more units to be affordable at the specified income level than required by SB 35, then the </w:t>
            </w:r>
            <w:r w:rsidR="00D84952">
              <w:t>[</w:t>
            </w:r>
            <w:r w:rsidR="00D84952" w:rsidRPr="00BE1CA1">
              <w:rPr>
                <w:snapToGrid w:val="0"/>
              </w:rPr>
              <w:t>City/County</w:t>
            </w:r>
            <w:r w:rsidR="00D84952">
              <w:rPr>
                <w:snapToGrid w:val="0"/>
              </w:rPr>
              <w:t>]</w:t>
            </w:r>
            <w:r w:rsidRPr="00027A50">
              <w:t>’s ordinance prevails.</w:t>
            </w:r>
            <w:r w:rsidR="0011234C">
              <w:t xml:space="preserve"> If an applicant elects to provide 20 percent of units affordable to households making at or below 100 percent of median income, then the local ordinance applies if it requires that any units be dedicated at a deeper affordability level or requires a greater percentage of affordable units.</w:t>
            </w:r>
            <w:r w:rsidRPr="00027A50">
              <w:t>]</w:t>
            </w:r>
          </w:p>
        </w:tc>
        <w:tc>
          <w:tcPr>
            <w:tcW w:w="5670" w:type="dxa"/>
          </w:tcPr>
          <w:p w14:paraId="6DD2C28B" w14:textId="77777777" w:rsidR="001123C0" w:rsidRDefault="001123C0" w:rsidP="00F711C6">
            <w:pPr>
              <w:rPr>
                <w:snapToGrid w:val="0"/>
              </w:rPr>
            </w:pPr>
          </w:p>
        </w:tc>
      </w:tr>
      <w:tr w:rsidR="005824AA" w14:paraId="4EC29BB9" w14:textId="77777777" w:rsidTr="00115B3E">
        <w:tc>
          <w:tcPr>
            <w:tcW w:w="7195" w:type="dxa"/>
          </w:tcPr>
          <w:p w14:paraId="006CC8F3" w14:textId="77777777" w:rsidR="00F711C6" w:rsidRDefault="00000000" w:rsidP="008739EF">
            <w:pPr>
              <w:pStyle w:val="Heading4"/>
              <w:framePr w:hSpace="0" w:wrap="auto" w:vAnchor="margin" w:hAnchor="text" w:yAlign="inline"/>
            </w:pPr>
            <w:r w:rsidRPr="00A34F99">
              <w:t xml:space="preserve">COVENANT. </w:t>
            </w:r>
          </w:p>
          <w:p w14:paraId="37A07376" w14:textId="18EF48F9" w:rsidR="001123C0" w:rsidRPr="00F711C6" w:rsidRDefault="00000000" w:rsidP="008739EF">
            <w:pPr>
              <w:pStyle w:val="TableText"/>
              <w:framePr w:hSpace="0" w:wrap="auto" w:vAnchor="margin" w:hAnchor="text" w:yAlign="inline"/>
            </w:pPr>
            <w:r w:rsidRPr="00A34F99">
              <w:t xml:space="preserve">If more than 10 residential units are proposed, the applicant must commit to record, </w:t>
            </w:r>
            <w:r w:rsidRPr="005E6E91">
              <w:t xml:space="preserve">prior to </w:t>
            </w:r>
            <w:r w:rsidRPr="00F711C6">
              <w:t>issuance</w:t>
            </w:r>
            <w:r w:rsidRPr="005E6E91">
              <w:t xml:space="preserve"> of the first building permit, a land use restriction or covenant for the required affordable units providing that the housing shall remain affordable to lower or </w:t>
            </w:r>
            <w:r>
              <w:t xml:space="preserve">very </w:t>
            </w:r>
            <w:r w:rsidR="008739EF">
              <w:t>low</w:t>
            </w:r>
            <w:r w:rsidR="008739EF" w:rsidRPr="005E6E91">
              <w:t>-income</w:t>
            </w:r>
            <w:r w:rsidRPr="005E6E91">
              <w:t xml:space="preserve"> households, as applicable, for the following minimum durations, as applicable:</w:t>
            </w:r>
          </w:p>
          <w:p w14:paraId="217A59F9" w14:textId="5F59E301" w:rsidR="001123C0" w:rsidRPr="00A34F99" w:rsidRDefault="00000000" w:rsidP="008739EF">
            <w:pPr>
              <w:pStyle w:val="ListParagraph"/>
              <w:numPr>
                <w:ilvl w:val="0"/>
                <w:numId w:val="22"/>
              </w:numPr>
              <w:ind w:left="510"/>
            </w:pPr>
            <w:r w:rsidRPr="00A34F99">
              <w:t>55 years for rental units.</w:t>
            </w:r>
          </w:p>
          <w:p w14:paraId="19AB4E4A" w14:textId="38BC129C" w:rsidR="001123C0" w:rsidRPr="00812E23" w:rsidRDefault="00000000" w:rsidP="008739EF">
            <w:pPr>
              <w:pStyle w:val="ListParagraph"/>
              <w:numPr>
                <w:ilvl w:val="0"/>
                <w:numId w:val="22"/>
              </w:numPr>
              <w:ind w:left="510"/>
            </w:pPr>
            <w:r w:rsidRPr="00A34F99">
              <w:t>45 years for homeownership units</w:t>
            </w:r>
            <w:bookmarkStart w:id="4" w:name="_BPDCI_8"/>
            <w:r w:rsidRPr="00A34F99">
              <w:t>.</w:t>
            </w:r>
            <w:bookmarkEnd w:id="4"/>
          </w:p>
        </w:tc>
        <w:tc>
          <w:tcPr>
            <w:tcW w:w="5670" w:type="dxa"/>
          </w:tcPr>
          <w:p w14:paraId="5BE72D52" w14:textId="77777777" w:rsidR="001123C0" w:rsidRDefault="001123C0" w:rsidP="00F711C6">
            <w:pPr>
              <w:rPr>
                <w:snapToGrid w:val="0"/>
              </w:rPr>
            </w:pPr>
          </w:p>
        </w:tc>
      </w:tr>
    </w:tbl>
    <w:p w14:paraId="202921AF" w14:textId="77777777" w:rsidR="00566612" w:rsidRDefault="00566612"/>
    <w:tbl>
      <w:tblPr>
        <w:tblStyle w:val="TableGrid"/>
        <w:tblpPr w:leftFromText="180" w:rightFromText="180" w:vertAnchor="text" w:horzAnchor="margin" w:tblpY="117"/>
        <w:tblW w:w="12865" w:type="dxa"/>
        <w:tblLook w:val="04A0" w:firstRow="1" w:lastRow="0" w:firstColumn="1" w:lastColumn="0" w:noHBand="0" w:noVBand="1"/>
      </w:tblPr>
      <w:tblGrid>
        <w:gridCol w:w="7195"/>
        <w:gridCol w:w="5670"/>
      </w:tblGrid>
      <w:tr w:rsidR="005824AA" w14:paraId="0F240862" w14:textId="77777777" w:rsidTr="00115B3E">
        <w:tc>
          <w:tcPr>
            <w:tcW w:w="7195" w:type="dxa"/>
          </w:tcPr>
          <w:p w14:paraId="1655F6BF" w14:textId="220FFA4C" w:rsidR="00566612" w:rsidRDefault="00000000" w:rsidP="00566612">
            <w:pPr>
              <w:pStyle w:val="Heading4"/>
              <w:framePr w:hSpace="0" w:wrap="auto" w:vAnchor="margin" w:hAnchor="text" w:yAlign="inline"/>
            </w:pPr>
            <w:r>
              <w:t xml:space="preserve">TABLE 2: </w:t>
            </w:r>
            <w:r w:rsidRPr="00566612">
              <w:rPr>
                <w:rStyle w:val="ChkBox1Bold"/>
                <w:b/>
              </w:rPr>
              <w:t>Sites Excluded</w:t>
            </w:r>
            <w:r>
              <w:rPr>
                <w:rStyle w:val="ChkBox1Bold"/>
                <w:b/>
              </w:rPr>
              <w:t xml:space="preserve">. </w:t>
            </w:r>
            <w:r>
              <w:t xml:space="preserve"> </w:t>
            </w:r>
          </w:p>
          <w:p w14:paraId="6EC076E4" w14:textId="150C5CEF" w:rsidR="00566612" w:rsidRPr="00566612" w:rsidRDefault="00000000" w:rsidP="00566612">
            <w:pPr>
              <w:pStyle w:val="TableText"/>
              <w:framePr w:hSpace="0" w:wrap="auto" w:vAnchor="margin" w:hAnchor="text" w:yAlign="inline"/>
              <w:rPr>
                <w:b/>
                <w:bCs/>
              </w:rPr>
            </w:pPr>
            <w:r>
              <w:t>The project may not be located on a site that is any of the following:</w:t>
            </w:r>
          </w:p>
        </w:tc>
        <w:tc>
          <w:tcPr>
            <w:tcW w:w="5670" w:type="dxa"/>
          </w:tcPr>
          <w:p w14:paraId="689DF745" w14:textId="6BBD61C3" w:rsidR="00566612" w:rsidRPr="00566612" w:rsidRDefault="00000000" w:rsidP="00566612">
            <w:r>
              <w:t>Confirm that</w:t>
            </w:r>
            <w:r w:rsidRPr="002F44F8">
              <w:t xml:space="preserve"> project complies</w:t>
            </w:r>
            <w:r>
              <w:t xml:space="preserve"> with requirement.</w:t>
            </w:r>
            <w:r w:rsidR="0055232F">
              <w:t xml:space="preserve"> Please attach any documentation required to demonstrate compliance.</w:t>
            </w:r>
          </w:p>
        </w:tc>
      </w:tr>
      <w:tr w:rsidR="005824AA" w14:paraId="64D49F8B" w14:textId="77777777" w:rsidTr="00115B3E">
        <w:tc>
          <w:tcPr>
            <w:tcW w:w="7195" w:type="dxa"/>
          </w:tcPr>
          <w:p w14:paraId="4CDEE5D8" w14:textId="77777777" w:rsidR="00566612" w:rsidRDefault="00000000" w:rsidP="00566612">
            <w:pPr>
              <w:pStyle w:val="Heading4"/>
              <w:framePr w:hSpace="0" w:wrap="auto" w:vAnchor="margin" w:hAnchor="text" w:yAlign="inline"/>
            </w:pPr>
            <w:r>
              <w:t>COASTAL ZONE.</w:t>
            </w:r>
          </w:p>
          <w:p w14:paraId="770E002D" w14:textId="229097DD" w:rsidR="00566612" w:rsidRDefault="00000000" w:rsidP="00566612">
            <w:r>
              <w:t xml:space="preserve">Located in the coastal zone. </w:t>
            </w:r>
          </w:p>
          <w:p w14:paraId="285435A4" w14:textId="6D272BE3" w:rsidR="00566612" w:rsidRPr="00566612" w:rsidRDefault="00000000" w:rsidP="00566612">
            <w:pPr>
              <w:pStyle w:val="Note"/>
              <w:framePr w:hSpace="0" w:wrap="auto" w:vAnchor="margin" w:hAnchor="text" w:yAlign="inline"/>
              <w:rPr>
                <w:u w:val="single"/>
              </w:rPr>
            </w:pPr>
            <w:r>
              <w:t>[</w:t>
            </w:r>
            <w:r w:rsidRPr="00566612">
              <w:rPr>
                <w:b/>
                <w:bCs/>
              </w:rPr>
              <w:t>Note:</w:t>
            </w:r>
            <w:r>
              <w:t xml:space="preserve"> As of January 1, 2025, certain sites zones for multifamily use in the coastal zone will be eligible, and this provision will need to be modified. See Section 65913.4(a)(6)(A) and 65913.4(t).]</w:t>
            </w:r>
          </w:p>
        </w:tc>
        <w:tc>
          <w:tcPr>
            <w:tcW w:w="5670" w:type="dxa"/>
          </w:tcPr>
          <w:p w14:paraId="419AA5BA" w14:textId="77777777" w:rsidR="00566612" w:rsidRDefault="00566612" w:rsidP="00566612">
            <w:pPr>
              <w:rPr>
                <w:snapToGrid w:val="0"/>
              </w:rPr>
            </w:pPr>
          </w:p>
        </w:tc>
      </w:tr>
      <w:tr w:rsidR="005824AA" w14:paraId="68A054FE" w14:textId="77777777" w:rsidTr="00115B3E">
        <w:tc>
          <w:tcPr>
            <w:tcW w:w="7195" w:type="dxa"/>
          </w:tcPr>
          <w:p w14:paraId="6CF59F41" w14:textId="07A3557A" w:rsidR="00566612" w:rsidRDefault="00000000" w:rsidP="00566612">
            <w:pPr>
              <w:pStyle w:val="Heading4"/>
              <w:framePr w:hSpace="0" w:wrap="auto" w:vAnchor="margin" w:hAnchor="text" w:yAlign="inline"/>
            </w:pPr>
            <w:r>
              <w:t>FARMLAND.</w:t>
            </w:r>
          </w:p>
          <w:p w14:paraId="67AD2441" w14:textId="17230BF6" w:rsidR="00566612" w:rsidRPr="008739EF" w:rsidRDefault="00000000" w:rsidP="00566612">
            <w:pPr>
              <w:pStyle w:val="TableText"/>
              <w:framePr w:hSpace="0" w:wrap="auto" w:vAnchor="margin" w:hAnchor="text" w:yAlign="inline"/>
            </w:pPr>
            <w:r>
              <w:t>The project may not be located on a site that is e</w:t>
            </w:r>
            <w:r w:rsidRPr="00A34F99">
              <w:t>ither prime farmland or farmland of statewide importance, as defined pursuant to United States Department of Agriculture land inventory and monitoring criteria, as modified for California, and d</w:t>
            </w:r>
            <w:r w:rsidRPr="005E6E91">
              <w:t xml:space="preserve">esignated on the maps prepared by the Farmland Mapping and Monitoring Program of the Department of Conservation, or </w:t>
            </w:r>
            <w:bookmarkStart w:id="5" w:name="_Hlk62761734"/>
            <w:r w:rsidRPr="005E6E91">
              <w:t xml:space="preserve">land zoned or designated for agricultural protection or preservation by a local ballot measure that was approved by </w:t>
            </w:r>
            <w:r>
              <w:t>[</w:t>
            </w:r>
            <w:r w:rsidR="00D44FFE">
              <w:rPr>
                <w:highlight w:val="yellow"/>
              </w:rPr>
              <w:t>City/County of</w:t>
            </w:r>
            <w:r w:rsidRPr="002F1ACA">
              <w:rPr>
                <w:highlight w:val="yellow"/>
              </w:rPr>
              <w:t xml:space="preserve"> XX</w:t>
            </w:r>
            <w:r>
              <w:t xml:space="preserve">] </w:t>
            </w:r>
            <w:r w:rsidRPr="005E6E91">
              <w:t>voters</w:t>
            </w:r>
            <w:bookmarkEnd w:id="5"/>
            <w:r w:rsidRPr="005E6E91">
              <w:t>.</w:t>
            </w:r>
          </w:p>
        </w:tc>
        <w:tc>
          <w:tcPr>
            <w:tcW w:w="5670" w:type="dxa"/>
          </w:tcPr>
          <w:p w14:paraId="7854CF44" w14:textId="77777777" w:rsidR="00566612" w:rsidRDefault="00566612" w:rsidP="00566612">
            <w:pPr>
              <w:rPr>
                <w:snapToGrid w:val="0"/>
              </w:rPr>
            </w:pPr>
          </w:p>
        </w:tc>
      </w:tr>
      <w:tr w:rsidR="005824AA" w14:paraId="0B68D068" w14:textId="77777777" w:rsidTr="00115B3E">
        <w:tc>
          <w:tcPr>
            <w:tcW w:w="7195" w:type="dxa"/>
          </w:tcPr>
          <w:p w14:paraId="35BFFCB5" w14:textId="584A2801" w:rsidR="00566612" w:rsidRDefault="00000000" w:rsidP="00566612">
            <w:pPr>
              <w:pStyle w:val="Heading4"/>
              <w:framePr w:hSpace="0" w:wrap="auto" w:vAnchor="margin" w:hAnchor="text" w:yAlign="inline"/>
            </w:pPr>
            <w:r>
              <w:t>WETLANDS.</w:t>
            </w:r>
          </w:p>
          <w:p w14:paraId="574216C8" w14:textId="1AC18F4E" w:rsidR="00566612" w:rsidRPr="00812E23" w:rsidRDefault="00000000" w:rsidP="00566612">
            <w:pPr>
              <w:pStyle w:val="TableText"/>
              <w:framePr w:hSpace="0" w:wrap="auto" w:vAnchor="margin" w:hAnchor="text" w:yAlign="inline"/>
              <w:rPr>
                <w:b/>
                <w:bCs/>
              </w:rPr>
            </w:pPr>
            <w:r>
              <w:t xml:space="preserve">The project may not be located on a site that </w:t>
            </w:r>
            <w:r w:rsidR="0049124D">
              <w:t xml:space="preserve">is </w:t>
            </w:r>
            <w:r>
              <w:t>w</w:t>
            </w:r>
            <w:r w:rsidRPr="00A34F99">
              <w:t>etlands, as defined in the United States Fish and Wildlife Service Manual, Part 660 FW 2 (June 21, 1993).</w:t>
            </w:r>
          </w:p>
        </w:tc>
        <w:tc>
          <w:tcPr>
            <w:tcW w:w="5670" w:type="dxa"/>
          </w:tcPr>
          <w:p w14:paraId="1D70CCAD" w14:textId="77777777" w:rsidR="00566612" w:rsidRDefault="00566612" w:rsidP="00566612">
            <w:pPr>
              <w:rPr>
                <w:snapToGrid w:val="0"/>
              </w:rPr>
            </w:pPr>
          </w:p>
        </w:tc>
      </w:tr>
      <w:tr w:rsidR="005824AA" w14:paraId="36174CD9" w14:textId="77777777" w:rsidTr="00115B3E">
        <w:tc>
          <w:tcPr>
            <w:tcW w:w="7195" w:type="dxa"/>
          </w:tcPr>
          <w:p w14:paraId="03C53588" w14:textId="787F1C07" w:rsidR="00566612" w:rsidRPr="008739EF" w:rsidRDefault="00000000" w:rsidP="00566612">
            <w:pPr>
              <w:pStyle w:val="Heading4"/>
              <w:framePr w:hSpace="0" w:wrap="auto" w:vAnchor="margin" w:hAnchor="text" w:yAlign="inline"/>
            </w:pPr>
            <w:r w:rsidRPr="008739EF">
              <w:t>natural community conservation plan.</w:t>
            </w:r>
          </w:p>
          <w:p w14:paraId="72A6B78F" w14:textId="2C7CAD45" w:rsidR="00566612" w:rsidRPr="00812E23" w:rsidRDefault="00000000" w:rsidP="00566612">
            <w:pPr>
              <w:pStyle w:val="TableText"/>
              <w:framePr w:hSpace="0" w:wrap="auto" w:vAnchor="margin" w:hAnchor="text" w:yAlign="inline"/>
            </w:pPr>
            <w:r>
              <w:t xml:space="preserve">The project may not be located on a site that </w:t>
            </w:r>
            <w:r w:rsidR="0049124D">
              <w:t>is</w:t>
            </w:r>
            <w:r w:rsidR="0049124D" w:rsidRPr="00A34F99">
              <w:t xml:space="preserve"> </w:t>
            </w:r>
            <w:r w:rsidRPr="00A34F99">
              <w:t>identified</w:t>
            </w:r>
            <w:r>
              <w:t xml:space="preserve"> as l</w:t>
            </w:r>
            <w:r w:rsidRPr="00A34F99">
              <w:t>ands for conservation in an adopted natural community conservation plan pursuant to the Natural Community Conservation Planning Act (Chapter 10 (commencing with Section 2800) of Division 3 of the Fish and Game Code), habitat conservation</w:t>
            </w:r>
            <w:r w:rsidRPr="005E6E91">
              <w:t xml:space="preserve"> plan pursuant to the federal Endangered Species Act of 1973 (16 U.S.C. Sec. 1531 et seq.), or other adopted natural resource protection plan.</w:t>
            </w:r>
          </w:p>
        </w:tc>
        <w:tc>
          <w:tcPr>
            <w:tcW w:w="5670" w:type="dxa"/>
          </w:tcPr>
          <w:p w14:paraId="00DCEA5B" w14:textId="77777777" w:rsidR="00566612" w:rsidRDefault="00566612" w:rsidP="00566612">
            <w:pPr>
              <w:rPr>
                <w:snapToGrid w:val="0"/>
              </w:rPr>
            </w:pPr>
          </w:p>
        </w:tc>
      </w:tr>
      <w:tr w:rsidR="005824AA" w14:paraId="6666B174" w14:textId="77777777" w:rsidTr="00115B3E">
        <w:tc>
          <w:tcPr>
            <w:tcW w:w="7195" w:type="dxa"/>
          </w:tcPr>
          <w:p w14:paraId="1380C09D" w14:textId="0F927A84" w:rsidR="00566612" w:rsidRDefault="00000000" w:rsidP="00566612">
            <w:pPr>
              <w:pStyle w:val="Heading4"/>
              <w:framePr w:hSpace="0" w:wrap="auto" w:vAnchor="margin" w:hAnchor="text" w:yAlign="inline"/>
            </w:pPr>
            <w:r w:rsidRPr="00A34F99">
              <w:t>Habitat for protected species</w:t>
            </w:r>
            <w:r>
              <w:t>.</w:t>
            </w:r>
          </w:p>
          <w:p w14:paraId="05EEEADD" w14:textId="727208B9" w:rsidR="00566612" w:rsidRPr="00812E23" w:rsidRDefault="00000000" w:rsidP="00566612">
            <w:pPr>
              <w:pStyle w:val="TableText"/>
              <w:framePr w:hSpace="0" w:wrap="auto" w:vAnchor="margin" w:hAnchor="text" w:yAlign="inline"/>
            </w:pPr>
            <w:r>
              <w:t>The project may not be located on a site that is h</w:t>
            </w:r>
            <w:r w:rsidRPr="00A34F99">
              <w:t>abitat for protected species identified as candidate, sensitive, or species of special status by</w:t>
            </w:r>
            <w:r>
              <w:t xml:space="preserve"> </w:t>
            </w:r>
            <w:r w:rsidRPr="00A34F99">
              <w:t>state or federal agencies, fully protected species, or species protected by the federal Endangered</w:t>
            </w:r>
            <w:r>
              <w:t xml:space="preserve"> </w:t>
            </w:r>
            <w:r w:rsidRPr="00A34F99">
              <w:t>Species Act of 1973 (16 U.S.C. Sec. 1531 et seq.), the California Endangered Species Act (Ch</w:t>
            </w:r>
            <w:r w:rsidRPr="005E6E91">
              <w:t>apter 1.5</w:t>
            </w:r>
            <w:r>
              <w:t xml:space="preserve"> </w:t>
            </w:r>
            <w:r w:rsidRPr="005E6E91">
              <w:t>(commencing with Section 2050) of Division 3 of the Fish and Game Code), or the Native Plant</w:t>
            </w:r>
            <w:r>
              <w:t xml:space="preserve"> </w:t>
            </w:r>
            <w:r w:rsidRPr="005E6E91">
              <w:t>Protection Act (Chapter 10 (commencing with Section 1900) of Division 2 of the Fish and Game Code).</w:t>
            </w:r>
          </w:p>
        </w:tc>
        <w:tc>
          <w:tcPr>
            <w:tcW w:w="5670" w:type="dxa"/>
          </w:tcPr>
          <w:p w14:paraId="39B4C141" w14:textId="77777777" w:rsidR="00566612" w:rsidRDefault="00566612" w:rsidP="00566612">
            <w:pPr>
              <w:rPr>
                <w:snapToGrid w:val="0"/>
              </w:rPr>
            </w:pPr>
          </w:p>
        </w:tc>
      </w:tr>
      <w:tr w:rsidR="005824AA" w14:paraId="61D3C023" w14:textId="77777777" w:rsidTr="00115B3E">
        <w:tc>
          <w:tcPr>
            <w:tcW w:w="7195" w:type="dxa"/>
          </w:tcPr>
          <w:p w14:paraId="50A76BFF" w14:textId="0172C27E" w:rsidR="00566612" w:rsidRDefault="00000000" w:rsidP="00566612">
            <w:pPr>
              <w:pStyle w:val="Heading4"/>
              <w:framePr w:hSpace="0" w:wrap="auto" w:vAnchor="margin" w:hAnchor="text" w:yAlign="inline"/>
            </w:pPr>
            <w:r>
              <w:t>Lands under conservation easement.</w:t>
            </w:r>
          </w:p>
          <w:p w14:paraId="5F371527" w14:textId="6560E112" w:rsidR="00566612" w:rsidRDefault="00000000" w:rsidP="00566612">
            <w:pPr>
              <w:rPr>
                <w:vertAlign w:val="superscript"/>
              </w:rPr>
            </w:pPr>
            <w:r>
              <w:t>The project may not be located on a site that is</w:t>
            </w:r>
            <w:r w:rsidRPr="00A34F99">
              <w:t xml:space="preserve"> under conservation easement.</w:t>
            </w:r>
            <w:r w:rsidRPr="00A34F99">
              <w:rPr>
                <w:vertAlign w:val="superscript"/>
              </w:rPr>
              <w:t xml:space="preserve"> </w:t>
            </w:r>
          </w:p>
          <w:p w14:paraId="3AD8D9C1" w14:textId="77777777" w:rsidR="00566612" w:rsidRPr="00812E23" w:rsidRDefault="00566612" w:rsidP="00566612"/>
        </w:tc>
        <w:tc>
          <w:tcPr>
            <w:tcW w:w="5670" w:type="dxa"/>
          </w:tcPr>
          <w:p w14:paraId="2C26A6A5" w14:textId="77777777" w:rsidR="00566612" w:rsidRDefault="00566612" w:rsidP="00566612">
            <w:pPr>
              <w:rPr>
                <w:snapToGrid w:val="0"/>
              </w:rPr>
            </w:pPr>
          </w:p>
        </w:tc>
      </w:tr>
      <w:tr w:rsidR="005824AA" w14:paraId="4AE78252" w14:textId="77777777" w:rsidTr="00115B3E">
        <w:tc>
          <w:tcPr>
            <w:tcW w:w="7195" w:type="dxa"/>
          </w:tcPr>
          <w:p w14:paraId="4B15CF22" w14:textId="41A26F3E" w:rsidR="00566612" w:rsidRDefault="00000000" w:rsidP="00566612">
            <w:pPr>
              <w:pStyle w:val="Heading4"/>
              <w:framePr w:hSpace="0" w:wrap="auto" w:vAnchor="margin" w:hAnchor="text" w:yAlign="inline"/>
            </w:pPr>
            <w:r>
              <w:t>Demolition of existing housing.</w:t>
            </w:r>
          </w:p>
          <w:p w14:paraId="22B39EC6" w14:textId="7630D986" w:rsidR="00566612" w:rsidRPr="00A34F99" w:rsidRDefault="00000000" w:rsidP="00566612">
            <w:pPr>
              <w:pStyle w:val="TableText"/>
              <w:framePr w:hSpace="0" w:wrap="auto" w:vAnchor="margin" w:hAnchor="text" w:yAlign="inline"/>
            </w:pPr>
            <w:r>
              <w:t xml:space="preserve">The project may not be located on a site </w:t>
            </w:r>
            <w:r w:rsidRPr="00A34F99">
              <w:t>that would require demolition of housing that is:</w:t>
            </w:r>
          </w:p>
          <w:p w14:paraId="031C57DE" w14:textId="059383DD" w:rsidR="00566612" w:rsidRPr="005E6E91" w:rsidRDefault="00000000" w:rsidP="00566612">
            <w:pPr>
              <w:pStyle w:val="ListParagraph"/>
              <w:numPr>
                <w:ilvl w:val="0"/>
                <w:numId w:val="23"/>
              </w:numPr>
              <w:ind w:left="510"/>
            </w:pPr>
            <w:r w:rsidRPr="00A34F99">
              <w:t>Subject to recorded restrictions or law that limits rent to levels</w:t>
            </w:r>
            <w:r>
              <w:t xml:space="preserve"> </w:t>
            </w:r>
            <w:r w:rsidRPr="00A34F99">
              <w:t>affordable to moderate, low, or</w:t>
            </w:r>
            <w:r>
              <w:t xml:space="preserve"> </w:t>
            </w:r>
            <w:r w:rsidRPr="00A34F99">
              <w:t>very</w:t>
            </w:r>
            <w:r w:rsidR="007C7C12">
              <w:t xml:space="preserve"> </w:t>
            </w:r>
            <w:r w:rsidRPr="00A34F99">
              <w:t>low</w:t>
            </w:r>
            <w:r>
              <w:t>-</w:t>
            </w:r>
            <w:r w:rsidRPr="00A34F99">
              <w:t>income households.</w:t>
            </w:r>
          </w:p>
          <w:p w14:paraId="71638FF9" w14:textId="4A34DA18" w:rsidR="00566612" w:rsidRPr="00A34F99" w:rsidRDefault="00000000" w:rsidP="00566612">
            <w:pPr>
              <w:pStyle w:val="ListParagraph"/>
              <w:numPr>
                <w:ilvl w:val="0"/>
                <w:numId w:val="23"/>
              </w:numPr>
              <w:ind w:left="510"/>
            </w:pPr>
            <w:r w:rsidRPr="00A34F99">
              <w:t xml:space="preserve">Subject to rent </w:t>
            </w:r>
            <w:bookmarkStart w:id="6" w:name="_BPDCI_33"/>
            <w:r w:rsidRPr="00A34F99">
              <w:t xml:space="preserve">or price </w:t>
            </w:r>
            <w:bookmarkEnd w:id="6"/>
            <w:r w:rsidRPr="00A34F99">
              <w:t>control.</w:t>
            </w:r>
            <w:r w:rsidRPr="00A34F99">
              <w:rPr>
                <w:vertAlign w:val="superscript"/>
              </w:rPr>
              <w:t xml:space="preserve"> </w:t>
            </w:r>
          </w:p>
          <w:p w14:paraId="139749BC" w14:textId="689FB0FE" w:rsidR="00566612" w:rsidRPr="005E6E91" w:rsidRDefault="00000000" w:rsidP="00566612">
            <w:pPr>
              <w:pStyle w:val="ListParagraph"/>
              <w:numPr>
                <w:ilvl w:val="0"/>
                <w:numId w:val="23"/>
              </w:numPr>
              <w:ind w:left="510"/>
            </w:pPr>
            <w:r w:rsidRPr="00A34F99">
              <w:t>Currently occupied by tenants or that was occupied by tenants within the past 10 years.</w:t>
            </w:r>
          </w:p>
          <w:p w14:paraId="4D7F9B89" w14:textId="54AAE175" w:rsidR="00566612" w:rsidRDefault="00000000" w:rsidP="00566612">
            <w:pPr>
              <w:pStyle w:val="ListParagraph"/>
              <w:numPr>
                <w:ilvl w:val="0"/>
                <w:numId w:val="23"/>
              </w:numPr>
              <w:ind w:left="510"/>
            </w:pPr>
            <w:r w:rsidRPr="00A34F99">
              <w:t>A site that previously contained housing occupied by tenants that was demolished within the past</w:t>
            </w:r>
            <w:r>
              <w:t xml:space="preserve"> </w:t>
            </w:r>
            <w:r w:rsidRPr="00A34F99">
              <w:t>10 years.</w:t>
            </w:r>
            <w:r>
              <w:t xml:space="preserve"> </w:t>
            </w:r>
            <w:bookmarkStart w:id="7" w:name="_BPDCI_34"/>
          </w:p>
          <w:p w14:paraId="5DD1FD88" w14:textId="1F5B2B27" w:rsidR="00566612" w:rsidRDefault="00000000" w:rsidP="00566612">
            <w:pPr>
              <w:pStyle w:val="ListParagraph"/>
              <w:numPr>
                <w:ilvl w:val="0"/>
                <w:numId w:val="23"/>
              </w:numPr>
              <w:ind w:left="510"/>
            </w:pPr>
            <w:r w:rsidRPr="00A34F99">
              <w:t>A site that contains housing units that are occupied by tenants, and units at the property are, or</w:t>
            </w:r>
            <w:r>
              <w:t xml:space="preserve"> </w:t>
            </w:r>
            <w:r w:rsidRPr="00A34F99">
              <w:t>were, subsequently offered for sale to the general public by the subdivider or subsequent owner of</w:t>
            </w:r>
            <w:r>
              <w:t xml:space="preserve"> </w:t>
            </w:r>
            <w:r w:rsidRPr="00A34F99">
              <w:t>the</w:t>
            </w:r>
            <w:r>
              <w:t xml:space="preserve"> </w:t>
            </w:r>
            <w:r w:rsidRPr="00A34F99">
              <w:t>property.</w:t>
            </w:r>
            <w:bookmarkEnd w:id="7"/>
          </w:p>
          <w:p w14:paraId="76B43976" w14:textId="5B4304D6" w:rsidR="00566612" w:rsidRPr="00027A50" w:rsidRDefault="00000000" w:rsidP="00566612">
            <w:pPr>
              <w:pStyle w:val="Note"/>
              <w:framePr w:hSpace="0" w:wrap="auto" w:vAnchor="margin" w:hAnchor="text" w:yAlign="inline"/>
            </w:pPr>
            <w:r w:rsidRPr="00027A50">
              <w:t>[</w:t>
            </w:r>
            <w:r w:rsidRPr="00027A50">
              <w:rPr>
                <w:b/>
                <w:bCs/>
              </w:rPr>
              <w:t>Note:</w:t>
            </w:r>
            <w:r w:rsidRPr="00027A50">
              <w:t xml:space="preserve"> To demonstrate compliance with these provisions, provide history of site uses for the past 10 years. If residences currently or formerly existed on the site in the past 10 years, provide history of occupants for the past 10 years.]</w:t>
            </w:r>
          </w:p>
        </w:tc>
        <w:tc>
          <w:tcPr>
            <w:tcW w:w="5670" w:type="dxa"/>
          </w:tcPr>
          <w:p w14:paraId="7B0D5E4C" w14:textId="77777777" w:rsidR="00566612" w:rsidRDefault="00566612" w:rsidP="00566612">
            <w:pPr>
              <w:rPr>
                <w:snapToGrid w:val="0"/>
              </w:rPr>
            </w:pPr>
          </w:p>
        </w:tc>
      </w:tr>
      <w:tr w:rsidR="005824AA" w14:paraId="3AD76F35" w14:textId="77777777" w:rsidTr="00115B3E">
        <w:tc>
          <w:tcPr>
            <w:tcW w:w="7195" w:type="dxa"/>
          </w:tcPr>
          <w:p w14:paraId="5F121D28" w14:textId="46028562" w:rsidR="00566612" w:rsidRDefault="00000000" w:rsidP="00566612">
            <w:pPr>
              <w:pStyle w:val="Heading4"/>
              <w:framePr w:hSpace="0" w:wrap="auto" w:vAnchor="margin" w:hAnchor="text" w:yAlign="inline"/>
            </w:pPr>
            <w:r>
              <w:t>Historic structures.</w:t>
            </w:r>
          </w:p>
          <w:p w14:paraId="3B169777" w14:textId="685E3DDC" w:rsidR="00566612" w:rsidRPr="00A34F99" w:rsidRDefault="00000000" w:rsidP="00566612">
            <w:pPr>
              <w:pStyle w:val="TableText"/>
              <w:framePr w:hSpace="0" w:wrap="auto" w:vAnchor="margin" w:hAnchor="text" w:yAlign="inline"/>
            </w:pPr>
            <w:r>
              <w:t>The project may not be located on a site</w:t>
            </w:r>
            <w:r w:rsidRPr="00A34F99">
              <w:t xml:space="preserve"> that would require demolition of an historic structure that is on a local, state, or federal</w:t>
            </w:r>
            <w:r>
              <w:t xml:space="preserve"> </w:t>
            </w:r>
            <w:r w:rsidRPr="00A34F99">
              <w:t>register.</w:t>
            </w:r>
          </w:p>
        </w:tc>
        <w:tc>
          <w:tcPr>
            <w:tcW w:w="5670" w:type="dxa"/>
          </w:tcPr>
          <w:p w14:paraId="6CBD7251" w14:textId="77777777" w:rsidR="00566612" w:rsidRDefault="00566612" w:rsidP="00566612">
            <w:pPr>
              <w:rPr>
                <w:snapToGrid w:val="0"/>
              </w:rPr>
            </w:pPr>
          </w:p>
        </w:tc>
      </w:tr>
      <w:tr w:rsidR="005824AA" w14:paraId="7BCD0A68" w14:textId="77777777" w:rsidTr="00115B3E">
        <w:tc>
          <w:tcPr>
            <w:tcW w:w="7195" w:type="dxa"/>
          </w:tcPr>
          <w:p w14:paraId="23458E7B" w14:textId="2A7B2D66" w:rsidR="00566612" w:rsidRDefault="00000000" w:rsidP="00566612">
            <w:pPr>
              <w:pStyle w:val="Heading4"/>
              <w:framePr w:hSpace="0" w:wrap="auto" w:vAnchor="margin" w:hAnchor="text" w:yAlign="inline"/>
            </w:pPr>
            <w:r>
              <w:t>Mobilehomes.</w:t>
            </w:r>
          </w:p>
          <w:p w14:paraId="5DFAFF50" w14:textId="14054D82" w:rsidR="00566612" w:rsidRPr="00A34F99" w:rsidRDefault="00000000" w:rsidP="00566612">
            <w:pPr>
              <w:pStyle w:val="TableText"/>
              <w:framePr w:hSpace="0" w:wrap="auto" w:vAnchor="margin" w:hAnchor="text" w:yAlign="inline"/>
            </w:pPr>
            <w:r>
              <w:t xml:space="preserve">The project may not be located on a </w:t>
            </w:r>
            <w:r w:rsidRPr="00A34F99">
              <w:t>parcel of land or site governed by the Mobilehome Residency Law, the Recreational Vehicle Park Occupancy Law, the Mobilehome Parks Act, or the Special Occupancy Parks Act.</w:t>
            </w:r>
          </w:p>
        </w:tc>
        <w:tc>
          <w:tcPr>
            <w:tcW w:w="5670" w:type="dxa"/>
          </w:tcPr>
          <w:p w14:paraId="01217689" w14:textId="77777777" w:rsidR="00566612" w:rsidRDefault="00566612" w:rsidP="00566612">
            <w:pPr>
              <w:rPr>
                <w:snapToGrid w:val="0"/>
              </w:rPr>
            </w:pPr>
          </w:p>
        </w:tc>
      </w:tr>
    </w:tbl>
    <w:p w14:paraId="6E25C569" w14:textId="77777777" w:rsidR="00566612" w:rsidRDefault="00566612"/>
    <w:tbl>
      <w:tblPr>
        <w:tblStyle w:val="TableGrid"/>
        <w:tblpPr w:leftFromText="180" w:rightFromText="180" w:vertAnchor="text" w:horzAnchor="margin" w:tblpY="117"/>
        <w:tblW w:w="12865" w:type="dxa"/>
        <w:tblLook w:val="04A0" w:firstRow="1" w:lastRow="0" w:firstColumn="1" w:lastColumn="0" w:noHBand="0" w:noVBand="1"/>
      </w:tblPr>
      <w:tblGrid>
        <w:gridCol w:w="7195"/>
        <w:gridCol w:w="5670"/>
      </w:tblGrid>
      <w:tr w:rsidR="005824AA" w14:paraId="3D691815" w14:textId="77777777" w:rsidTr="00115B3E">
        <w:tc>
          <w:tcPr>
            <w:tcW w:w="7195" w:type="dxa"/>
          </w:tcPr>
          <w:p w14:paraId="79ADD07A" w14:textId="3206918B" w:rsidR="00566612" w:rsidRPr="00566612" w:rsidRDefault="00000000" w:rsidP="00566612">
            <w:pPr>
              <w:pStyle w:val="Heading4"/>
              <w:framePr w:hSpace="0" w:wrap="auto" w:vAnchor="margin" w:hAnchor="text" w:yAlign="inline"/>
              <w:rPr>
                <w:rStyle w:val="ChkBox1Bold"/>
                <w:b/>
              </w:rPr>
            </w:pPr>
            <w:r>
              <w:t xml:space="preserve">TABLE 3: </w:t>
            </w:r>
            <w:r w:rsidR="001123C0" w:rsidRPr="00566612">
              <w:rPr>
                <w:rStyle w:val="ChkBox1Bold"/>
                <w:b/>
              </w:rPr>
              <w:t xml:space="preserve">SITES EXCLUDED UNLESS STANDARDS ARE MET. </w:t>
            </w:r>
          </w:p>
          <w:p w14:paraId="348995C5" w14:textId="7A6218C1" w:rsidR="001123C0" w:rsidRPr="00A34F99" w:rsidRDefault="00000000" w:rsidP="00566612">
            <w:pPr>
              <w:pStyle w:val="TableText"/>
              <w:framePr w:hSpace="0" w:wrap="auto" w:vAnchor="margin" w:hAnchor="text" w:yAlign="inline"/>
            </w:pPr>
            <w:r w:rsidRPr="003E7ADA">
              <w:t>If</w:t>
            </w:r>
            <w:r w:rsidRPr="00A34F99">
              <w:t xml:space="preserve"> the site is located within any of the following zones, the </w:t>
            </w:r>
            <w:r>
              <w:t xml:space="preserve">project is not eligible for SB 35 Streamlined Ministerial Review unless the </w:t>
            </w:r>
            <w:r w:rsidRPr="00A34F99">
              <w:t>application</w:t>
            </w:r>
            <w:r>
              <w:t xml:space="preserve"> </w:t>
            </w:r>
            <w:r w:rsidRPr="00A34F99">
              <w:t>demonstrate</w:t>
            </w:r>
            <w:r>
              <w:t>s</w:t>
            </w:r>
            <w:r w:rsidRPr="00A34F99">
              <w:t xml:space="preserve"> that additional standards have been met, as described below</w:t>
            </w:r>
            <w:r>
              <w:t>.</w:t>
            </w:r>
          </w:p>
        </w:tc>
        <w:tc>
          <w:tcPr>
            <w:tcW w:w="5670" w:type="dxa"/>
          </w:tcPr>
          <w:p w14:paraId="1D43643C" w14:textId="436AAE29" w:rsidR="001123C0" w:rsidRDefault="00000000" w:rsidP="00F711C6">
            <w:pPr>
              <w:rPr>
                <w:snapToGrid w:val="0"/>
              </w:rPr>
            </w:pPr>
            <w:r>
              <w:t>Please attach any documentation required to demonstrate compliance.</w:t>
            </w:r>
          </w:p>
        </w:tc>
      </w:tr>
      <w:tr w:rsidR="005824AA" w14:paraId="2F4CEF68" w14:textId="77777777" w:rsidTr="00115B3E">
        <w:tc>
          <w:tcPr>
            <w:tcW w:w="7195" w:type="dxa"/>
          </w:tcPr>
          <w:p w14:paraId="0CD0E0BA" w14:textId="307192CB" w:rsidR="00D259A5" w:rsidRDefault="00000000" w:rsidP="00D259A5">
            <w:pPr>
              <w:pStyle w:val="Heading4"/>
              <w:framePr w:hSpace="0" w:wrap="auto" w:vAnchor="margin" w:hAnchor="text" w:yAlign="inline"/>
            </w:pPr>
            <w:r w:rsidRPr="00A34F99">
              <w:t>fire hazard zone</w:t>
            </w:r>
            <w:r>
              <w:t>.</w:t>
            </w:r>
          </w:p>
          <w:p w14:paraId="71DDA8DC" w14:textId="12F64565" w:rsidR="001123C0" w:rsidRPr="00A34F99" w:rsidRDefault="00000000" w:rsidP="00566612">
            <w:pPr>
              <w:pStyle w:val="TableText"/>
              <w:framePr w:hSpace="0" w:wrap="auto" w:vAnchor="margin" w:hAnchor="text" w:yAlign="inline"/>
            </w:pPr>
            <w:r w:rsidRPr="00A34F99">
              <w:t>A very high fire hazard severity zone, as determined by the Department of Forestry and Fire</w:t>
            </w:r>
            <w:r w:rsidR="00566612">
              <w:t xml:space="preserve"> </w:t>
            </w:r>
            <w:r w:rsidRPr="00A34F99">
              <w:t xml:space="preserve">Protection pursuant to Section 51178, or within </w:t>
            </w:r>
            <w:r>
              <w:t>the state responsibility area as defined in Public</w:t>
            </w:r>
            <w:r w:rsidR="00566612">
              <w:t xml:space="preserve"> </w:t>
            </w:r>
            <w:r>
              <w:t>Resources Code Section 4102, unless the site has</w:t>
            </w:r>
            <w:r w:rsidRPr="005E6E91">
              <w:t xml:space="preserve"> adopted fire hazard mitigation measures pursuant</w:t>
            </w:r>
            <w:r w:rsidR="00566612">
              <w:t xml:space="preserve"> </w:t>
            </w:r>
            <w:r w:rsidRPr="005E6E91">
              <w:t>to existing building standards or state fire mitigation measures applicable to the</w:t>
            </w:r>
            <w:bookmarkStart w:id="8" w:name="_BPDCI_29"/>
            <w:r w:rsidRPr="005E6E91">
              <w:t xml:space="preserve"> development</w:t>
            </w:r>
            <w:r>
              <w:t>,</w:t>
            </w:r>
            <w:r w:rsidR="00566612">
              <w:t xml:space="preserve"> </w:t>
            </w:r>
            <w:r>
              <w:t>including, but not limited to, standards established under Public Resources Code Sections 4291 or</w:t>
            </w:r>
            <w:r w:rsidR="00566612">
              <w:t xml:space="preserve"> </w:t>
            </w:r>
            <w:r>
              <w:t>51182, as applicable, 4290, or Chapter 7A of the California Building Code</w:t>
            </w:r>
            <w:r w:rsidRPr="005E6E91">
              <w:t>.</w:t>
            </w:r>
            <w:bookmarkEnd w:id="8"/>
          </w:p>
        </w:tc>
        <w:tc>
          <w:tcPr>
            <w:tcW w:w="5670" w:type="dxa"/>
          </w:tcPr>
          <w:p w14:paraId="5FA3F077" w14:textId="77777777" w:rsidR="001123C0" w:rsidRDefault="001123C0" w:rsidP="00F711C6">
            <w:pPr>
              <w:rPr>
                <w:snapToGrid w:val="0"/>
              </w:rPr>
            </w:pPr>
          </w:p>
        </w:tc>
      </w:tr>
      <w:tr w:rsidR="005824AA" w14:paraId="2E8CC2C2" w14:textId="77777777" w:rsidTr="00115B3E">
        <w:tc>
          <w:tcPr>
            <w:tcW w:w="7195" w:type="dxa"/>
          </w:tcPr>
          <w:p w14:paraId="34C4F562" w14:textId="6F24A12B" w:rsidR="00D259A5" w:rsidRDefault="00000000" w:rsidP="00D259A5">
            <w:pPr>
              <w:pStyle w:val="Heading4"/>
              <w:framePr w:hSpace="0" w:wrap="auto" w:vAnchor="margin" w:hAnchor="text" w:yAlign="inline"/>
            </w:pPr>
            <w:r w:rsidRPr="00A34F99">
              <w:t>hazardous waste site</w:t>
            </w:r>
            <w:r>
              <w:t>.</w:t>
            </w:r>
          </w:p>
          <w:p w14:paraId="04245996" w14:textId="343A1F06" w:rsidR="001123C0" w:rsidRDefault="00000000" w:rsidP="00566612">
            <w:pPr>
              <w:pStyle w:val="TableText"/>
              <w:framePr w:hSpace="0" w:wrap="auto" w:vAnchor="margin" w:hAnchor="text" w:yAlign="inline"/>
            </w:pPr>
            <w:r w:rsidRPr="00A34F99">
              <w:t xml:space="preserve">A hazardous waste site that is listed pursuant to Section 65962.5 or a hazardous waste site designated by the Department of Toxic Substances Control pursuant to Section 25356 of the Health and Safety Code, unless the </w:t>
            </w:r>
            <w:r w:rsidRPr="005E6E91">
              <w:rPr>
                <w:shd w:val="clear" w:color="auto" w:fill="FFFFFF"/>
              </w:rPr>
              <w:t xml:space="preserve">State Department of Public Health, State Water Resources Control Board, or </w:t>
            </w:r>
            <w:r w:rsidRPr="005E6E91">
              <w:t>Department of Toxic Substances Control has cleared the site for residential use or residential mixed-uses.</w:t>
            </w:r>
          </w:p>
        </w:tc>
        <w:tc>
          <w:tcPr>
            <w:tcW w:w="5670" w:type="dxa"/>
          </w:tcPr>
          <w:p w14:paraId="018D8DFD" w14:textId="77777777" w:rsidR="001123C0" w:rsidRDefault="001123C0" w:rsidP="00F711C6">
            <w:pPr>
              <w:rPr>
                <w:snapToGrid w:val="0"/>
              </w:rPr>
            </w:pPr>
          </w:p>
        </w:tc>
      </w:tr>
      <w:tr w:rsidR="005824AA" w14:paraId="1635F53E" w14:textId="77777777" w:rsidTr="00115B3E">
        <w:tc>
          <w:tcPr>
            <w:tcW w:w="7195" w:type="dxa"/>
          </w:tcPr>
          <w:p w14:paraId="41827857" w14:textId="1E907187" w:rsidR="00D259A5" w:rsidRDefault="00000000" w:rsidP="00D259A5">
            <w:pPr>
              <w:pStyle w:val="Heading4"/>
              <w:framePr w:hSpace="0" w:wrap="auto" w:vAnchor="margin" w:hAnchor="text" w:yAlign="inline"/>
            </w:pPr>
            <w:r w:rsidRPr="00A34F99">
              <w:t>earthquake fault zone</w:t>
            </w:r>
            <w:r>
              <w:t>.</w:t>
            </w:r>
          </w:p>
          <w:p w14:paraId="3FA2EA98" w14:textId="4F7B1FDE" w:rsidR="001123C0" w:rsidRDefault="00000000" w:rsidP="00566612">
            <w:pPr>
              <w:pStyle w:val="TableText"/>
              <w:framePr w:hSpace="0" w:wrap="auto" w:vAnchor="margin" w:hAnchor="text" w:yAlign="inline"/>
            </w:pPr>
            <w:r w:rsidRPr="00A34F99">
              <w:t>A delineated earthquake fault zone as determined by the State Geologist in any official maps</w:t>
            </w:r>
            <w:r w:rsidR="00566612">
              <w:t xml:space="preserve"> </w:t>
            </w:r>
            <w:r w:rsidRPr="00A34F99">
              <w:t>published by the State Geologist, unless the development complies with applicable seismic protection</w:t>
            </w:r>
            <w:r w:rsidR="00566612">
              <w:t xml:space="preserve"> </w:t>
            </w:r>
            <w:r w:rsidRPr="00A34F99">
              <w:t>building code standards adopted by the California Building Standards Commission under the Californi</w:t>
            </w:r>
            <w:r w:rsidRPr="005E6E91">
              <w:t>a</w:t>
            </w:r>
            <w:r w:rsidR="00566612">
              <w:t xml:space="preserve"> </w:t>
            </w:r>
            <w:r w:rsidRPr="005E6E91">
              <w:t>Building Standards Law (Part 2.5 (commencing with Section 18901) of Division 13 of the Health and</w:t>
            </w:r>
            <w:r w:rsidR="00566612">
              <w:t xml:space="preserve"> </w:t>
            </w:r>
            <w:r w:rsidRPr="005E6E91">
              <w:t>Safety Code), and by any local building department under Chapter 12.2 (commencing with Section</w:t>
            </w:r>
            <w:r w:rsidR="00566612">
              <w:t xml:space="preserve"> </w:t>
            </w:r>
            <w:r w:rsidRPr="005E6E91">
              <w:t>8875) of Division 1 of Title 2.</w:t>
            </w:r>
          </w:p>
        </w:tc>
        <w:tc>
          <w:tcPr>
            <w:tcW w:w="5670" w:type="dxa"/>
          </w:tcPr>
          <w:p w14:paraId="680EADFF" w14:textId="77777777" w:rsidR="001123C0" w:rsidRDefault="001123C0" w:rsidP="00F711C6">
            <w:pPr>
              <w:rPr>
                <w:snapToGrid w:val="0"/>
              </w:rPr>
            </w:pPr>
          </w:p>
        </w:tc>
      </w:tr>
      <w:tr w:rsidR="005824AA" w14:paraId="165DBB44" w14:textId="77777777" w:rsidTr="00115B3E">
        <w:tc>
          <w:tcPr>
            <w:tcW w:w="7195" w:type="dxa"/>
          </w:tcPr>
          <w:p w14:paraId="17A55ED6" w14:textId="3F65D20E" w:rsidR="00566612" w:rsidRDefault="00000000" w:rsidP="00566612">
            <w:pPr>
              <w:pStyle w:val="Heading4"/>
              <w:framePr w:hSpace="0" w:wrap="auto" w:vAnchor="margin" w:hAnchor="text" w:yAlign="inline"/>
            </w:pPr>
            <w:r w:rsidRPr="00A34F99">
              <w:t>special flood hazard area</w:t>
            </w:r>
            <w:r w:rsidR="00D3795C">
              <w:t>.</w:t>
            </w:r>
          </w:p>
          <w:p w14:paraId="44D9C506" w14:textId="6818BA06" w:rsidR="001123C0" w:rsidRPr="005E6E91" w:rsidRDefault="00000000" w:rsidP="00566612">
            <w:pPr>
              <w:pStyle w:val="TableText"/>
              <w:framePr w:hSpace="0" w:wrap="auto" w:vAnchor="margin" w:hAnchor="text" w:yAlign="inline"/>
            </w:pPr>
            <w:r w:rsidRPr="00A34F99">
              <w:t xml:space="preserve">A special flood </w:t>
            </w:r>
            <w:bookmarkStart w:id="9" w:name="_BPDCD_31"/>
            <w:r w:rsidRPr="00A34F99">
              <w:t xml:space="preserve">hazard area </w:t>
            </w:r>
            <w:bookmarkEnd w:id="9"/>
            <w:r w:rsidRPr="00A34F99">
              <w:t>subject to inundation by the 1 percent annual chance flood (100-year</w:t>
            </w:r>
            <w:r w:rsidR="00566612">
              <w:t xml:space="preserve"> </w:t>
            </w:r>
            <w:r w:rsidRPr="00A34F99">
              <w:t>flood) as determined by the Federal Emergency Management Agency (FEMA) in any official maps</w:t>
            </w:r>
            <w:r w:rsidR="00566612">
              <w:t xml:space="preserve"> </w:t>
            </w:r>
            <w:r w:rsidRPr="00A34F99">
              <w:t>promulgated by</w:t>
            </w:r>
            <w:r w:rsidRPr="005E6E91">
              <w:t xml:space="preserve"> FEMA. However, the proposed development may be located on the site if either of</w:t>
            </w:r>
            <w:r w:rsidR="00566612">
              <w:t xml:space="preserve"> </w:t>
            </w:r>
            <w:r w:rsidRPr="005E6E91">
              <w:t xml:space="preserve">the following are met: </w:t>
            </w:r>
          </w:p>
          <w:p w14:paraId="4C4C03B8" w14:textId="7B33A8C3" w:rsidR="001123C0" w:rsidRPr="00566612" w:rsidRDefault="00000000" w:rsidP="00566612">
            <w:pPr>
              <w:pStyle w:val="ListParagraph"/>
              <w:numPr>
                <w:ilvl w:val="0"/>
                <w:numId w:val="25"/>
              </w:numPr>
              <w:ind w:left="510"/>
            </w:pPr>
            <w:r w:rsidRPr="00566612">
              <w:t xml:space="preserve">The site has been subject to a Letter of Map Revision prepared by the Federal Emergency Management Agency and issued to the local jurisdiction; or </w:t>
            </w:r>
          </w:p>
          <w:p w14:paraId="10FD4AD2" w14:textId="6D68833A" w:rsidR="001123C0" w:rsidRDefault="00000000" w:rsidP="00D259A5">
            <w:pPr>
              <w:pStyle w:val="ListParagraph"/>
              <w:numPr>
                <w:ilvl w:val="0"/>
                <w:numId w:val="25"/>
              </w:numPr>
              <w:ind w:left="510"/>
            </w:pPr>
            <w:r w:rsidRPr="00566612">
              <w:t>The site meets FEMA requirements necessary to meet minimum flood plain management criteria of the National Flood Insurance Program pursuant to Part 59 (commencing with Section 59.1) and Part 60 (commencing with Section 60.1) of Subchapter B of Chapter I of Title 44 of the Code of Federal Regulations.</w:t>
            </w:r>
          </w:p>
        </w:tc>
        <w:tc>
          <w:tcPr>
            <w:tcW w:w="5670" w:type="dxa"/>
          </w:tcPr>
          <w:p w14:paraId="602C163B" w14:textId="77777777" w:rsidR="001123C0" w:rsidRDefault="001123C0" w:rsidP="00F711C6">
            <w:pPr>
              <w:rPr>
                <w:snapToGrid w:val="0"/>
              </w:rPr>
            </w:pPr>
          </w:p>
        </w:tc>
      </w:tr>
      <w:tr w:rsidR="005824AA" w14:paraId="064C71D8" w14:textId="77777777" w:rsidTr="00115B3E">
        <w:tc>
          <w:tcPr>
            <w:tcW w:w="7195" w:type="dxa"/>
          </w:tcPr>
          <w:p w14:paraId="2712490F" w14:textId="28BB09FA" w:rsidR="00566612" w:rsidRDefault="00000000" w:rsidP="00566612">
            <w:pPr>
              <w:pStyle w:val="Heading4"/>
              <w:framePr w:hSpace="0" w:wrap="auto" w:vAnchor="margin" w:hAnchor="text" w:yAlign="inline"/>
            </w:pPr>
            <w:r w:rsidRPr="00566612">
              <w:t>regulatory floodway</w:t>
            </w:r>
            <w:r>
              <w:t>.</w:t>
            </w:r>
          </w:p>
          <w:p w14:paraId="45547869" w14:textId="7E809CF4" w:rsidR="001123C0" w:rsidRDefault="00000000" w:rsidP="00F711C6">
            <w:r w:rsidRPr="00566612">
              <w:t>A</w:t>
            </w:r>
            <w:bookmarkStart w:id="10" w:name="_BPDCI_32"/>
            <w:r w:rsidRPr="00566612">
              <w:t xml:space="preserve"> regulatory</w:t>
            </w:r>
            <w:bookmarkEnd w:id="10"/>
            <w:r w:rsidRPr="00566612">
              <w:t xml:space="preserve"> floodway as determined by maps promulgated by FEMA unless the development has received a no-rise certification in accordance with Section 60.3(d)(3) of Title 44 of the Code of Federal Regulations.</w:t>
            </w:r>
            <w:r w:rsidRPr="00566612">
              <w:tab/>
            </w:r>
          </w:p>
        </w:tc>
        <w:tc>
          <w:tcPr>
            <w:tcW w:w="5670" w:type="dxa"/>
          </w:tcPr>
          <w:p w14:paraId="549C2BE2" w14:textId="77777777" w:rsidR="001123C0" w:rsidRDefault="001123C0" w:rsidP="00F711C6">
            <w:pPr>
              <w:rPr>
                <w:snapToGrid w:val="0"/>
              </w:rPr>
            </w:pPr>
          </w:p>
        </w:tc>
      </w:tr>
      <w:tr w:rsidR="005824AA" w14:paraId="046AE626" w14:textId="77777777" w:rsidTr="00115B3E">
        <w:tc>
          <w:tcPr>
            <w:tcW w:w="7195" w:type="dxa"/>
          </w:tcPr>
          <w:p w14:paraId="4FCF63AA" w14:textId="77777777" w:rsidR="0055232F" w:rsidRPr="0055232F" w:rsidRDefault="00000000" w:rsidP="0055232F">
            <w:pPr>
              <w:pStyle w:val="Heading4"/>
              <w:framePr w:hSpace="0" w:wrap="auto" w:vAnchor="margin" w:hAnchor="text" w:yAlign="inline"/>
            </w:pPr>
            <w:r w:rsidRPr="0055232F">
              <w:t xml:space="preserve">DEVELOPMENTS IN MODERATE RESOURCE AREA, LOW RESOURCE AREA, OR AREA OF HIGH SEGREGATION AND POVERTY. </w:t>
            </w:r>
          </w:p>
          <w:p w14:paraId="3AA50AC1" w14:textId="2A56678D" w:rsidR="0055232F" w:rsidRPr="00566612" w:rsidRDefault="00000000" w:rsidP="0055232F">
            <w:pPr>
              <w:pStyle w:val="TableText"/>
              <w:framePr w:hSpace="0" w:wrap="auto" w:vAnchor="margin" w:hAnchor="text" w:yAlign="inline"/>
            </w:pPr>
            <w:r>
              <w:t>The applicant must attest in writing that it attended the public meeting held before it submitted this SB 35 application and reviewed the public testimony and written comments from the meeting. Please attach this statement if required.</w:t>
            </w:r>
          </w:p>
        </w:tc>
        <w:tc>
          <w:tcPr>
            <w:tcW w:w="5670" w:type="dxa"/>
          </w:tcPr>
          <w:p w14:paraId="689A5990" w14:textId="77777777" w:rsidR="0055232F" w:rsidRDefault="0055232F" w:rsidP="00F711C6">
            <w:pPr>
              <w:rPr>
                <w:snapToGrid w:val="0"/>
              </w:rPr>
            </w:pPr>
          </w:p>
        </w:tc>
      </w:tr>
    </w:tbl>
    <w:p w14:paraId="1ACE65D8" w14:textId="77777777" w:rsidR="0055232F" w:rsidRDefault="0055232F"/>
    <w:tbl>
      <w:tblPr>
        <w:tblStyle w:val="TableGrid"/>
        <w:tblpPr w:leftFromText="180" w:rightFromText="180" w:vertAnchor="text" w:horzAnchor="margin" w:tblpY="117"/>
        <w:tblW w:w="12865" w:type="dxa"/>
        <w:tblLook w:val="04A0" w:firstRow="1" w:lastRow="0" w:firstColumn="1" w:lastColumn="0" w:noHBand="0" w:noVBand="1"/>
      </w:tblPr>
      <w:tblGrid>
        <w:gridCol w:w="7195"/>
        <w:gridCol w:w="5670"/>
      </w:tblGrid>
      <w:tr w:rsidR="005824AA" w14:paraId="12174189" w14:textId="77777777" w:rsidTr="00115B3E">
        <w:tc>
          <w:tcPr>
            <w:tcW w:w="7195" w:type="dxa"/>
          </w:tcPr>
          <w:p w14:paraId="2E3EAF1A" w14:textId="1E87160E" w:rsidR="001123C0" w:rsidRDefault="00000000" w:rsidP="0055232F">
            <w:pPr>
              <w:pStyle w:val="Heading4"/>
              <w:framePr w:hSpace="0" w:wrap="auto" w:vAnchor="margin" w:hAnchor="text" w:yAlign="inline"/>
            </w:pPr>
            <w:r>
              <w:t xml:space="preserve">Table 4: </w:t>
            </w:r>
            <w:r w:rsidR="0055232F">
              <w:t>LABOR STANDARDS</w:t>
            </w:r>
            <w:r>
              <w:t>.</w:t>
            </w:r>
          </w:p>
        </w:tc>
        <w:tc>
          <w:tcPr>
            <w:tcW w:w="5670" w:type="dxa"/>
          </w:tcPr>
          <w:p w14:paraId="35D045EC" w14:textId="6245317E" w:rsidR="001123C0" w:rsidRDefault="00000000" w:rsidP="00F711C6">
            <w:pPr>
              <w:rPr>
                <w:snapToGrid w:val="0"/>
              </w:rPr>
            </w:pPr>
            <w:r w:rsidRPr="002F44F8">
              <w:t>Describe how project complies</w:t>
            </w:r>
            <w:r>
              <w:t xml:space="preserve"> with requirement. Please attach any documentation required to demonstrate compliance.</w:t>
            </w:r>
          </w:p>
        </w:tc>
      </w:tr>
      <w:tr w:rsidR="005824AA" w14:paraId="2D4AE337" w14:textId="77777777" w:rsidTr="00115B3E">
        <w:tc>
          <w:tcPr>
            <w:tcW w:w="7195" w:type="dxa"/>
          </w:tcPr>
          <w:p w14:paraId="3BB2FCB3" w14:textId="77777777" w:rsidR="0055232F" w:rsidRDefault="00000000" w:rsidP="0055232F">
            <w:pPr>
              <w:pStyle w:val="Heading4"/>
              <w:framePr w:hSpace="0" w:wrap="auto" w:vAnchor="margin" w:hAnchor="text" w:yAlign="inline"/>
            </w:pPr>
            <w:r w:rsidRPr="001123C0">
              <w:t xml:space="preserve">PREVAILING WAGE. </w:t>
            </w:r>
          </w:p>
          <w:p w14:paraId="02DB4F07" w14:textId="50B250DE" w:rsidR="0055232F" w:rsidRDefault="00000000" w:rsidP="0055232F">
            <w:pPr>
              <w:pStyle w:val="TableText"/>
              <w:framePr w:hSpace="0" w:wrap="auto" w:vAnchor="margin" w:hAnchor="text" w:yAlign="inline"/>
            </w:pPr>
            <w:r w:rsidRPr="001123C0">
              <w:t>If the project includes 10 or more units and the project is not in its entirety a public work as defined in Government Code Section 65913.4</w:t>
            </w:r>
            <w:r w:rsidR="00B86EB8">
              <w:t>(a)</w:t>
            </w:r>
            <w:r w:rsidRPr="001123C0">
              <w:t xml:space="preserve">(8)(A), the project proponent must certify to the </w:t>
            </w:r>
            <w:r w:rsidR="00D84952">
              <w:t>[</w:t>
            </w:r>
            <w:r w:rsidR="00D84952" w:rsidRPr="002F1ACA">
              <w:rPr>
                <w:snapToGrid w:val="0"/>
                <w:highlight w:val="yellow"/>
              </w:rPr>
              <w:t>City</w:t>
            </w:r>
            <w:r w:rsidR="00D84952">
              <w:rPr>
                <w:snapToGrid w:val="0"/>
                <w:highlight w:val="yellow"/>
              </w:rPr>
              <w:t>/County</w:t>
            </w:r>
            <w:r w:rsidR="00D84952">
              <w:rPr>
                <w:snapToGrid w:val="0"/>
              </w:rPr>
              <w:t>]</w:t>
            </w:r>
            <w:r w:rsidRPr="001123C0">
              <w:t xml:space="preserve"> that the following are true, as applicable:</w:t>
            </w:r>
          </w:p>
          <w:p w14:paraId="1534D0E3" w14:textId="33616B01" w:rsidR="0055232F" w:rsidRPr="001123C0" w:rsidRDefault="00000000" w:rsidP="0055232F">
            <w:pPr>
              <w:pStyle w:val="ListParagraph"/>
              <w:numPr>
                <w:ilvl w:val="0"/>
                <w:numId w:val="26"/>
              </w:numPr>
              <w:ind w:left="510"/>
            </w:pPr>
            <w:r w:rsidRPr="001123C0">
              <w:t>All construction workers employed in the execution of the development shall be paid at least the general prevailing rate of per diem wages for the type of work and geographic area, as determined by the Director of Industrial Relations pursuant to Labor Code Sections 1773 and 1773.9, except that apprentices registered in programs approved by the Chief of the Division of Apprenticeship Standards may be paid at least the applicable apprentice prevailing rate.</w:t>
            </w:r>
          </w:p>
          <w:p w14:paraId="14FB1651" w14:textId="7DE23B63" w:rsidR="0055232F" w:rsidRPr="001123C0" w:rsidRDefault="00000000" w:rsidP="0055232F">
            <w:pPr>
              <w:pStyle w:val="ListParagraph"/>
              <w:numPr>
                <w:ilvl w:val="0"/>
                <w:numId w:val="26"/>
              </w:numPr>
              <w:ind w:left="510"/>
            </w:pPr>
            <w:r w:rsidRPr="001123C0">
              <w:t>The development proponent shall ensure that the prevailing wage requirement is included in all contracts for the performance of the work for those portions of the development that are not a public work.</w:t>
            </w:r>
          </w:p>
          <w:p w14:paraId="64E598E4" w14:textId="067C6D29" w:rsidR="0055232F" w:rsidRPr="001123C0" w:rsidRDefault="00000000" w:rsidP="0055232F">
            <w:pPr>
              <w:pStyle w:val="ListParagraph"/>
              <w:numPr>
                <w:ilvl w:val="0"/>
                <w:numId w:val="26"/>
              </w:numPr>
              <w:ind w:left="510"/>
            </w:pPr>
            <w:r w:rsidRPr="001123C0">
              <w:t>All contractors and subcontractors for those portions of the development that are not a public work shall comply with Government Code Section 65913.4</w:t>
            </w:r>
            <w:r w:rsidR="00B86EB8">
              <w:t>(a)</w:t>
            </w:r>
            <w:r w:rsidRPr="001123C0">
              <w:t>(8)(A)(iii).</w:t>
            </w:r>
          </w:p>
          <w:p w14:paraId="2DC5E02A" w14:textId="4A9A70B2" w:rsidR="0055232F" w:rsidRPr="001123C0" w:rsidRDefault="00000000" w:rsidP="0055232F">
            <w:pPr>
              <w:pStyle w:val="ListParagraph"/>
              <w:numPr>
                <w:ilvl w:val="0"/>
                <w:numId w:val="26"/>
              </w:numPr>
              <w:ind w:left="510"/>
            </w:pPr>
            <w:r w:rsidRPr="001123C0">
              <w:t>The applicant shall ensure that the prevailing wage requirement is included in all contracts for the performance of the work.</w:t>
            </w:r>
          </w:p>
          <w:p w14:paraId="6F9BDD9D" w14:textId="685A4E84" w:rsidR="0055232F" w:rsidRPr="001123C0" w:rsidRDefault="00000000" w:rsidP="0055232F">
            <w:pPr>
              <w:pStyle w:val="ListParagraph"/>
              <w:numPr>
                <w:ilvl w:val="0"/>
                <w:numId w:val="26"/>
              </w:numPr>
              <w:ind w:left="510"/>
            </w:pPr>
            <w:r w:rsidRPr="001123C0">
              <w:t>Contractors and subcontractors shall pay to all construction workers employed in the execution of the work at least the general prevailing rate of per diem wages.</w:t>
            </w:r>
          </w:p>
          <w:p w14:paraId="221677E8" w14:textId="3F5E9DA3" w:rsidR="0055232F" w:rsidRDefault="00000000" w:rsidP="0055232F">
            <w:pPr>
              <w:pStyle w:val="ListParagraph"/>
              <w:numPr>
                <w:ilvl w:val="0"/>
                <w:numId w:val="26"/>
              </w:numPr>
              <w:ind w:left="510"/>
            </w:pPr>
            <w:r w:rsidRPr="001123C0">
              <w:t>The requirement that employer payments not reduce the obligation to pay the hourly straight time or overtime wages found to be prevailing does not apply to those portions of development that are not a public work if otherwise provided in a bona fide collective bargaining agreement covering the worker. The requirement to pay at least the general prevailing rate of per diem wages does not preclude use of an alternative workweek schedule adopted pursuant to Labor Code Section 511 or 514.</w:t>
            </w:r>
          </w:p>
        </w:tc>
        <w:tc>
          <w:tcPr>
            <w:tcW w:w="5670" w:type="dxa"/>
          </w:tcPr>
          <w:p w14:paraId="5302CBA2" w14:textId="77777777" w:rsidR="0055232F" w:rsidRDefault="0055232F" w:rsidP="00F711C6">
            <w:pPr>
              <w:rPr>
                <w:snapToGrid w:val="0"/>
              </w:rPr>
            </w:pPr>
          </w:p>
        </w:tc>
      </w:tr>
      <w:tr w:rsidR="005824AA" w14:paraId="0E0750A0" w14:textId="77777777" w:rsidTr="00115B3E">
        <w:tc>
          <w:tcPr>
            <w:tcW w:w="7195" w:type="dxa"/>
          </w:tcPr>
          <w:p w14:paraId="3D47C6EA" w14:textId="77777777" w:rsidR="0055232F" w:rsidRDefault="00000000" w:rsidP="0055232F">
            <w:pPr>
              <w:pStyle w:val="Heading4"/>
              <w:framePr w:hSpace="0" w:wrap="auto" w:vAnchor="margin" w:hAnchor="text" w:yAlign="inline"/>
            </w:pPr>
            <w:r>
              <w:t>LABOR STANDARDS FOR PROJECTS WITH 50 OR MORE UNITS</w:t>
            </w:r>
            <w:r w:rsidRPr="00A34F99">
              <w:t>.</w:t>
            </w:r>
            <w:r>
              <w:t xml:space="preserve"> </w:t>
            </w:r>
          </w:p>
          <w:p w14:paraId="7D4B9B95" w14:textId="52BEE832" w:rsidR="0055232F" w:rsidRDefault="00000000" w:rsidP="0055232F">
            <w:pPr>
              <w:pStyle w:val="TableText"/>
              <w:framePr w:hSpace="0" w:wrap="auto" w:vAnchor="margin" w:hAnchor="text" w:yAlign="inline"/>
            </w:pPr>
            <w:r>
              <w:t>A project of 50 or more units must meet the labor standards provided in Government Code Section 65913.4</w:t>
            </w:r>
            <w:r w:rsidR="00B86EB8">
              <w:t>(a)</w:t>
            </w:r>
            <w:r>
              <w:t>(8)(E).</w:t>
            </w:r>
          </w:p>
        </w:tc>
        <w:tc>
          <w:tcPr>
            <w:tcW w:w="5670" w:type="dxa"/>
          </w:tcPr>
          <w:p w14:paraId="589CAF8B" w14:textId="77777777" w:rsidR="0055232F" w:rsidRDefault="0055232F" w:rsidP="00F711C6">
            <w:pPr>
              <w:rPr>
                <w:snapToGrid w:val="0"/>
              </w:rPr>
            </w:pPr>
          </w:p>
        </w:tc>
      </w:tr>
      <w:tr w:rsidR="005824AA" w14:paraId="1E00018B" w14:textId="77777777" w:rsidTr="00115B3E">
        <w:tc>
          <w:tcPr>
            <w:tcW w:w="7195" w:type="dxa"/>
          </w:tcPr>
          <w:p w14:paraId="6A1216DE" w14:textId="77777777" w:rsidR="0055232F" w:rsidRDefault="00000000" w:rsidP="0055232F">
            <w:pPr>
              <w:pStyle w:val="Heading4"/>
              <w:framePr w:hSpace="0" w:wrap="auto" w:vAnchor="margin" w:hAnchor="text" w:yAlign="inline"/>
            </w:pPr>
            <w:r w:rsidRPr="00A34F99">
              <w:t>SKILLED AND TRAINED WORKFORCE</w:t>
            </w:r>
            <w:r>
              <w:t xml:space="preserve"> FOR PROJECT OVER 85 FEET IN HEIGHT ABOVE GRADE</w:t>
            </w:r>
            <w:r w:rsidRPr="00A34F99">
              <w:t xml:space="preserve">. </w:t>
            </w:r>
            <w:bookmarkStart w:id="11" w:name="_BPDCI_45"/>
          </w:p>
          <w:p w14:paraId="4A0E9BA5" w14:textId="666A2456" w:rsidR="0055232F" w:rsidRDefault="00000000" w:rsidP="0055232F">
            <w:pPr>
              <w:pStyle w:val="TableText"/>
              <w:framePr w:hSpace="0" w:wrap="auto" w:vAnchor="margin" w:hAnchor="text" w:yAlign="inline"/>
            </w:pPr>
            <w:r>
              <w:t>A project over 85 feet in height above grade must meet the</w:t>
            </w:r>
            <w:r>
              <w:rPr>
                <w:rStyle w:val="ChkBox1Bold"/>
                <w:rFonts w:cstheme="minorHAnsi"/>
              </w:rPr>
              <w:t xml:space="preserve"> </w:t>
            </w:r>
            <w:r w:rsidRPr="006E4F76">
              <w:rPr>
                <w:rStyle w:val="ChkBox1Bold"/>
                <w:rFonts w:cstheme="minorHAnsi"/>
                <w:b w:val="0"/>
                <w:bCs/>
              </w:rPr>
              <w:t>skilled and trained workforce requirements provided in</w:t>
            </w:r>
            <w:r>
              <w:rPr>
                <w:rStyle w:val="ChkBox1Bold"/>
                <w:rFonts w:cstheme="minorHAnsi"/>
              </w:rPr>
              <w:t xml:space="preserve"> </w:t>
            </w:r>
            <w:r w:rsidRPr="00A34F99">
              <w:t xml:space="preserve">Government Code </w:t>
            </w:r>
            <w:r>
              <w:t>S</w:t>
            </w:r>
            <w:r w:rsidRPr="00A34F99">
              <w:t>ection 65913.4</w:t>
            </w:r>
            <w:r w:rsidR="00B86EB8">
              <w:t>(a)</w:t>
            </w:r>
            <w:r w:rsidRPr="00A34F99">
              <w:t>(8)(</w:t>
            </w:r>
            <w:r>
              <w:t>F)</w:t>
            </w:r>
            <w:r w:rsidRPr="00A34F99">
              <w:t>.</w:t>
            </w:r>
            <w:bookmarkEnd w:id="11"/>
          </w:p>
        </w:tc>
        <w:tc>
          <w:tcPr>
            <w:tcW w:w="5670" w:type="dxa"/>
          </w:tcPr>
          <w:p w14:paraId="2D75DF30" w14:textId="77777777" w:rsidR="0055232F" w:rsidRDefault="0055232F" w:rsidP="00F711C6">
            <w:pPr>
              <w:rPr>
                <w:snapToGrid w:val="0"/>
              </w:rPr>
            </w:pPr>
          </w:p>
        </w:tc>
      </w:tr>
    </w:tbl>
    <w:p w14:paraId="33E9B449" w14:textId="77777777" w:rsidR="001123C0" w:rsidRDefault="001123C0" w:rsidP="00F711C6"/>
    <w:p w14:paraId="6424AB76" w14:textId="768FEBF0" w:rsidR="0055232F" w:rsidRDefault="00000000" w:rsidP="00F711C6">
      <w:pPr>
        <w:rPr>
          <w:rStyle w:val="ChkBox1Bold"/>
          <w:rFonts w:cstheme="minorHAnsi"/>
        </w:rPr>
      </w:pPr>
      <w:r w:rsidRPr="00AA62CA">
        <w:rPr>
          <w:rStyle w:val="ChkBox1Bold"/>
          <w:rFonts w:cstheme="minorHAnsi"/>
        </w:rPr>
        <w:fldChar w:fldCharType="begin">
          <w:ffData>
            <w:name w:val="Check2"/>
            <w:enabled/>
            <w:calcOnExit w:val="0"/>
            <w:checkBox>
              <w:sizeAuto/>
              <w:default w:val="0"/>
            </w:checkBox>
          </w:ffData>
        </w:fldChar>
      </w:r>
      <w:r w:rsidRPr="00AA62CA">
        <w:rPr>
          <w:rStyle w:val="ChkBox1Bold"/>
          <w:rFonts w:cstheme="minorHAnsi"/>
        </w:rPr>
        <w:instrText xml:space="preserve"> FORMCHECKBOX </w:instrText>
      </w:r>
      <w:r>
        <w:rPr>
          <w:rStyle w:val="ChkBox1Bold"/>
          <w:rFonts w:cstheme="minorHAnsi"/>
        </w:rPr>
      </w:r>
      <w:r>
        <w:rPr>
          <w:rStyle w:val="ChkBox1Bold"/>
          <w:rFonts w:cstheme="minorHAnsi"/>
        </w:rPr>
        <w:fldChar w:fldCharType="separate"/>
      </w:r>
      <w:r w:rsidRPr="00AA62CA">
        <w:rPr>
          <w:rStyle w:val="ChkBox1Bold"/>
          <w:rFonts w:cstheme="minorHAnsi"/>
        </w:rPr>
        <w:fldChar w:fldCharType="end"/>
      </w:r>
      <w:r>
        <w:rPr>
          <w:rStyle w:val="ChkBox1Bold"/>
          <w:rFonts w:cstheme="minorHAnsi"/>
        </w:rPr>
        <w:t xml:space="preserve"> </w:t>
      </w:r>
      <w:r w:rsidR="00E65822" w:rsidRPr="00A34F99">
        <w:rPr>
          <w:rStyle w:val="ChkBox1Bold"/>
          <w:rFonts w:cstheme="minorHAnsi"/>
        </w:rPr>
        <w:t xml:space="preserve">DEMONSTRATION OF CONSISTENCY WITH OBJECTIVE STANDARDS. </w:t>
      </w:r>
    </w:p>
    <w:p w14:paraId="01D1140E" w14:textId="42056CB1" w:rsidR="0055232F" w:rsidRDefault="00000000" w:rsidP="00F711C6">
      <w:pPr>
        <w:rPr>
          <w:b/>
          <w:bCs/>
          <w:i/>
          <w:iCs/>
        </w:rPr>
      </w:pPr>
      <w:r>
        <w:rPr>
          <w:rStyle w:val="ChkBox1Bold"/>
          <w:rFonts w:cstheme="minorHAnsi"/>
          <w:b w:val="0"/>
          <w:bCs/>
        </w:rPr>
        <w:t xml:space="preserve">On an attachment, </w:t>
      </w:r>
      <w:r>
        <w:rPr>
          <w:rStyle w:val="ChkBox1Bold"/>
          <w:rFonts w:cstheme="minorHAnsi"/>
          <w:b w:val="0"/>
        </w:rPr>
        <w:t>i</w:t>
      </w:r>
      <w:r w:rsidR="00E65822" w:rsidRPr="00C1763B">
        <w:rPr>
          <w:rStyle w:val="ChkBox1Bold"/>
          <w:rFonts w:cstheme="minorHAnsi"/>
          <w:b w:val="0"/>
        </w:rPr>
        <w:t>dentify all</w:t>
      </w:r>
      <w:r w:rsidR="00E65822" w:rsidRPr="002F1ACA">
        <w:rPr>
          <w:rStyle w:val="ChkBox1Bold"/>
          <w:rFonts w:cstheme="minorHAnsi"/>
          <w:b w:val="0"/>
          <w:bCs/>
        </w:rPr>
        <w:t xml:space="preserve"> </w:t>
      </w:r>
      <w:r w:rsidR="002F1ACA" w:rsidRPr="002F1ACA">
        <w:rPr>
          <w:rStyle w:val="ChkBox1Bold"/>
          <w:rFonts w:cstheme="minorHAnsi"/>
          <w:b w:val="0"/>
          <w:bCs/>
        </w:rPr>
        <w:t>[</w:t>
      </w:r>
      <w:r w:rsidR="00E65822" w:rsidRPr="002F1ACA">
        <w:rPr>
          <w:highlight w:val="yellow"/>
        </w:rPr>
        <w:t xml:space="preserve">objective </w:t>
      </w:r>
      <w:r w:rsidRPr="002F1ACA">
        <w:rPr>
          <w:highlight w:val="yellow"/>
        </w:rPr>
        <w:t>general plan, specific plan, zoning, subdivision, design review, and inclusionary zoning</w:t>
      </w:r>
      <w:r w:rsidR="002F1ACA">
        <w:t>]</w:t>
      </w:r>
      <w:r>
        <w:t xml:space="preserve"> </w:t>
      </w:r>
      <w:r w:rsidRPr="00A34F99">
        <w:t xml:space="preserve">standards applicable to the project and describe how the proposed project is consistent with </w:t>
      </w:r>
      <w:r w:rsidRPr="005E6E91">
        <w:t>all standards applicable to the project site. This includes, but is not limited to, demonstrating compliance with all objective use requirements, floor area standards, density, setbacks, height standards, lot coverage ratios, landscaping standards, creek setbacks, tree preservation and protection standards, water efficient landscaping requirements, stormwater requirements, design review standards, subdivision requirements, common open space, private useable open space, and public open space requirements, and objective general and specific plan policies and standards.</w:t>
      </w:r>
      <w:r>
        <w:t xml:space="preserve"> </w:t>
      </w:r>
      <w:r>
        <w:rPr>
          <w:b/>
          <w:bCs/>
          <w:i/>
          <w:iCs/>
        </w:rPr>
        <w:t xml:space="preserve"> </w:t>
      </w:r>
    </w:p>
    <w:p w14:paraId="663D9444" w14:textId="1624B385" w:rsidR="009758F4" w:rsidRPr="009758F4" w:rsidRDefault="00000000" w:rsidP="009758F4">
      <w:pPr>
        <w:pStyle w:val="Note"/>
        <w:framePr w:hSpace="0" w:wrap="auto" w:vAnchor="margin" w:hAnchor="text" w:yAlign="inline"/>
        <w:rPr>
          <w:rFonts w:cstheme="minorHAnsi"/>
        </w:rPr>
      </w:pPr>
      <w:r>
        <w:t>[</w:t>
      </w:r>
      <w:r w:rsidRPr="0055232F">
        <w:rPr>
          <w:b/>
          <w:bCs/>
        </w:rPr>
        <w:t>Note:</w:t>
      </w:r>
      <w:r>
        <w:t xml:space="preserve"> City</w:t>
      </w:r>
      <w:r w:rsidR="00D84952">
        <w:t>/County</w:t>
      </w:r>
      <w:r>
        <w:t xml:space="preserve"> should identify which documents should be listed here. The city</w:t>
      </w:r>
      <w:r w:rsidR="00D84952">
        <w:t>/county</w:t>
      </w:r>
      <w:r>
        <w:t xml:space="preserve"> will need to review each of these documents itself to determine consistency.]</w:t>
      </w:r>
    </w:p>
    <w:p w14:paraId="715B8C68" w14:textId="298A0CA1" w:rsidR="009758F4" w:rsidRDefault="00000000" w:rsidP="009758F4">
      <w:pPr>
        <w:ind w:left="720"/>
        <w:rPr>
          <w:rStyle w:val="ChkBox1Bold"/>
          <w:rFonts w:cstheme="minorHAnsi"/>
        </w:rPr>
      </w:pPr>
      <w:r w:rsidRPr="00AA62CA">
        <w:rPr>
          <w:rStyle w:val="ChkBox1Bold"/>
          <w:rFonts w:cstheme="minorHAnsi"/>
        </w:rPr>
        <w:fldChar w:fldCharType="begin">
          <w:ffData>
            <w:name w:val="Check2"/>
            <w:enabled/>
            <w:calcOnExit w:val="0"/>
            <w:checkBox>
              <w:sizeAuto/>
              <w:default w:val="0"/>
            </w:checkBox>
          </w:ffData>
        </w:fldChar>
      </w:r>
      <w:r w:rsidRPr="00AA62CA">
        <w:rPr>
          <w:rStyle w:val="ChkBox1Bold"/>
          <w:rFonts w:cstheme="minorHAnsi"/>
        </w:rPr>
        <w:instrText xml:space="preserve"> FORMCHECKBOX </w:instrText>
      </w:r>
      <w:r>
        <w:rPr>
          <w:rStyle w:val="ChkBox1Bold"/>
          <w:rFonts w:cstheme="minorHAnsi"/>
        </w:rPr>
      </w:r>
      <w:r>
        <w:rPr>
          <w:rStyle w:val="ChkBox1Bold"/>
          <w:rFonts w:cstheme="minorHAnsi"/>
        </w:rPr>
        <w:fldChar w:fldCharType="separate"/>
      </w:r>
      <w:r w:rsidRPr="00AA62CA">
        <w:rPr>
          <w:rStyle w:val="ChkBox1Bold"/>
          <w:rFonts w:cstheme="minorHAnsi"/>
        </w:rPr>
        <w:fldChar w:fldCharType="end"/>
      </w:r>
      <w:r>
        <w:rPr>
          <w:rStyle w:val="ChkBox1Bold"/>
          <w:rFonts w:cstheme="minorHAnsi"/>
        </w:rPr>
        <w:t xml:space="preserve"> REQUIRED DOCUMENT. </w:t>
      </w:r>
      <w:r w:rsidRPr="009758F4">
        <w:rPr>
          <w:rStyle w:val="ChkBox1Bold"/>
          <w:rFonts w:cstheme="minorHAnsi"/>
          <w:b w:val="0"/>
          <w:bCs/>
        </w:rPr>
        <w:t>[Include description and link]</w:t>
      </w:r>
      <w:r w:rsidRPr="00A34F99">
        <w:rPr>
          <w:rStyle w:val="ChkBox1Bold"/>
          <w:rFonts w:cstheme="minorHAnsi"/>
        </w:rPr>
        <w:t xml:space="preserve"> </w:t>
      </w:r>
    </w:p>
    <w:p w14:paraId="2111BAAE" w14:textId="20FA866A" w:rsidR="009758F4" w:rsidRDefault="00000000" w:rsidP="009758F4">
      <w:pPr>
        <w:ind w:left="720"/>
        <w:rPr>
          <w:rStyle w:val="ChkBox1Bold"/>
          <w:rFonts w:cstheme="minorHAnsi"/>
        </w:rPr>
      </w:pPr>
      <w:r w:rsidRPr="00AA62CA">
        <w:rPr>
          <w:rStyle w:val="ChkBox1Bold"/>
          <w:rFonts w:cstheme="minorHAnsi"/>
        </w:rPr>
        <w:fldChar w:fldCharType="begin">
          <w:ffData>
            <w:name w:val="Check2"/>
            <w:enabled/>
            <w:calcOnExit w:val="0"/>
            <w:checkBox>
              <w:sizeAuto/>
              <w:default w:val="0"/>
            </w:checkBox>
          </w:ffData>
        </w:fldChar>
      </w:r>
      <w:r w:rsidRPr="00AA62CA">
        <w:rPr>
          <w:rStyle w:val="ChkBox1Bold"/>
          <w:rFonts w:cstheme="minorHAnsi"/>
        </w:rPr>
        <w:instrText xml:space="preserve"> FORMCHECKBOX </w:instrText>
      </w:r>
      <w:r>
        <w:rPr>
          <w:rStyle w:val="ChkBox1Bold"/>
          <w:rFonts w:cstheme="minorHAnsi"/>
        </w:rPr>
      </w:r>
      <w:r>
        <w:rPr>
          <w:rStyle w:val="ChkBox1Bold"/>
          <w:rFonts w:cstheme="minorHAnsi"/>
        </w:rPr>
        <w:fldChar w:fldCharType="separate"/>
      </w:r>
      <w:r w:rsidRPr="00AA62CA">
        <w:rPr>
          <w:rStyle w:val="ChkBox1Bold"/>
          <w:rFonts w:cstheme="minorHAnsi"/>
        </w:rPr>
        <w:fldChar w:fldCharType="end"/>
      </w:r>
      <w:r>
        <w:rPr>
          <w:rStyle w:val="ChkBox1Bold"/>
          <w:rFonts w:cstheme="minorHAnsi"/>
        </w:rPr>
        <w:t xml:space="preserve"> REQUIRED DOCUMENT. </w:t>
      </w:r>
      <w:r w:rsidRPr="009758F4">
        <w:rPr>
          <w:rStyle w:val="ChkBox1Bold"/>
          <w:rFonts w:cstheme="minorHAnsi"/>
          <w:b w:val="0"/>
          <w:bCs/>
        </w:rPr>
        <w:t>[Include description and link]</w:t>
      </w:r>
    </w:p>
    <w:p w14:paraId="58D7FEEC" w14:textId="0AB7D1DC" w:rsidR="009758F4" w:rsidRPr="009758F4" w:rsidRDefault="00000000" w:rsidP="009758F4">
      <w:pPr>
        <w:ind w:left="720"/>
        <w:rPr>
          <w:rFonts w:cstheme="minorHAnsi"/>
          <w:b/>
        </w:rPr>
      </w:pPr>
      <w:r w:rsidRPr="00AA62CA">
        <w:rPr>
          <w:rStyle w:val="ChkBox1Bold"/>
          <w:rFonts w:cstheme="minorHAnsi"/>
        </w:rPr>
        <w:fldChar w:fldCharType="begin">
          <w:ffData>
            <w:name w:val="Check2"/>
            <w:enabled/>
            <w:calcOnExit w:val="0"/>
            <w:checkBox>
              <w:sizeAuto/>
              <w:default w:val="0"/>
            </w:checkBox>
          </w:ffData>
        </w:fldChar>
      </w:r>
      <w:r w:rsidRPr="00AA62CA">
        <w:rPr>
          <w:rStyle w:val="ChkBox1Bold"/>
          <w:rFonts w:cstheme="minorHAnsi"/>
        </w:rPr>
        <w:instrText xml:space="preserve"> FORMCHECKBOX </w:instrText>
      </w:r>
      <w:r>
        <w:rPr>
          <w:rStyle w:val="ChkBox1Bold"/>
          <w:rFonts w:cstheme="minorHAnsi"/>
        </w:rPr>
      </w:r>
      <w:r>
        <w:rPr>
          <w:rStyle w:val="ChkBox1Bold"/>
          <w:rFonts w:cstheme="minorHAnsi"/>
        </w:rPr>
        <w:fldChar w:fldCharType="separate"/>
      </w:r>
      <w:r w:rsidRPr="00AA62CA">
        <w:rPr>
          <w:rStyle w:val="ChkBox1Bold"/>
          <w:rFonts w:cstheme="minorHAnsi"/>
        </w:rPr>
        <w:fldChar w:fldCharType="end"/>
      </w:r>
      <w:r>
        <w:rPr>
          <w:rStyle w:val="ChkBox1Bold"/>
          <w:rFonts w:cstheme="minorHAnsi"/>
        </w:rPr>
        <w:t xml:space="preserve"> REQUIRED DOCUMENT. </w:t>
      </w:r>
      <w:r w:rsidRPr="009758F4">
        <w:rPr>
          <w:rStyle w:val="ChkBox1Bold"/>
          <w:rFonts w:cstheme="minorHAnsi"/>
          <w:b w:val="0"/>
          <w:bCs/>
        </w:rPr>
        <w:t>[Include description and link]</w:t>
      </w:r>
    </w:p>
    <w:p w14:paraId="38B38EE5" w14:textId="77777777" w:rsidR="00E65822" w:rsidRPr="003E7ADA" w:rsidRDefault="00E65822" w:rsidP="00F711C6"/>
    <w:p w14:paraId="6364C861" w14:textId="2FF37F20" w:rsidR="009758F4" w:rsidRDefault="00000000">
      <w:pPr>
        <w:widowControl/>
        <w:spacing w:line="259" w:lineRule="auto"/>
        <w:rPr>
          <w:rFonts w:eastAsia="Arial" w:cs="Times New Roman"/>
          <w:b/>
          <w:sz w:val="32"/>
          <w:szCs w:val="24"/>
        </w:rPr>
      </w:pPr>
      <w:r>
        <w:br w:type="page"/>
      </w:r>
    </w:p>
    <w:p w14:paraId="3637B5A9" w14:textId="77777777" w:rsidR="009758F4" w:rsidRDefault="009758F4" w:rsidP="00F711C6">
      <w:pPr>
        <w:pStyle w:val="Heading2"/>
        <w:sectPr w:rsidR="009758F4" w:rsidSect="00444D7A">
          <w:pgSz w:w="15840" w:h="12240" w:orient="landscape"/>
          <w:pgMar w:top="1440" w:right="1440" w:bottom="1440" w:left="1440" w:header="720" w:footer="720" w:gutter="0"/>
          <w:cols w:space="720"/>
          <w:docGrid w:linePitch="360"/>
        </w:sectPr>
      </w:pPr>
    </w:p>
    <w:p w14:paraId="17EC0E18" w14:textId="6A05FD44" w:rsidR="003D2CAB" w:rsidRPr="00AA62CA" w:rsidRDefault="00000000" w:rsidP="00F711C6">
      <w:pPr>
        <w:pStyle w:val="Heading2"/>
      </w:pPr>
      <w:r>
        <w:t xml:space="preserve">Streamlined Housing </w:t>
      </w:r>
      <w:r w:rsidRPr="00AA62CA">
        <w:t>Development</w:t>
      </w:r>
      <w:r>
        <w:br/>
      </w:r>
      <w:r w:rsidRPr="00AA62CA">
        <w:t>Certificate for Compliance with Eligibility Requirements</w:t>
      </w:r>
    </w:p>
    <w:p w14:paraId="4304840E" w14:textId="77777777" w:rsidR="009758F4" w:rsidRDefault="00000000" w:rsidP="009758F4">
      <w:pPr>
        <w:pStyle w:val="NoSpacing"/>
      </w:pPr>
      <w:r w:rsidRPr="00A34F99">
        <w:t>____________</w:t>
      </w:r>
      <w:r>
        <w:t xml:space="preserve"> </w:t>
      </w:r>
    </w:p>
    <w:p w14:paraId="5B87AEC0" w14:textId="1F4AEEF2" w:rsidR="003D2CAB" w:rsidRDefault="00000000" w:rsidP="00F711C6">
      <w:r w:rsidRPr="005E6E91">
        <w:t>Date</w:t>
      </w:r>
    </w:p>
    <w:p w14:paraId="51470A4E" w14:textId="77777777" w:rsidR="009758F4" w:rsidRPr="005E6E91" w:rsidRDefault="009758F4" w:rsidP="00F711C6"/>
    <w:p w14:paraId="7F47D848" w14:textId="77777777" w:rsidR="003D2CAB" w:rsidRPr="005E6E91" w:rsidRDefault="00000000" w:rsidP="00F711C6">
      <w:r w:rsidRPr="005E6E91">
        <w:t>I, ________________________, do hereby certify and declare as follows:</w:t>
      </w:r>
    </w:p>
    <w:p w14:paraId="02414EE0" w14:textId="77777777" w:rsidR="003D2CAB" w:rsidRPr="005E6E91" w:rsidRDefault="00000000" w:rsidP="00F711C6">
      <w:pPr>
        <w:pStyle w:val="ListParagraph"/>
        <w:numPr>
          <w:ilvl w:val="0"/>
          <w:numId w:val="16"/>
        </w:numPr>
      </w:pPr>
      <w:r w:rsidRPr="005E6E91">
        <w:t>The subject property is located at (address and assessor's parcel number):</w:t>
      </w:r>
    </w:p>
    <w:p w14:paraId="1E7B9FA6" w14:textId="77777777" w:rsidR="003D2CAB" w:rsidRPr="005E6E91" w:rsidRDefault="00000000" w:rsidP="009758F4">
      <w:pPr>
        <w:pStyle w:val="NoSpacing"/>
      </w:pPr>
      <w:bookmarkStart w:id="12" w:name="_Hlk466395174"/>
      <w:r w:rsidRPr="005E6E91">
        <w:t>____________________________________</w:t>
      </w:r>
      <w:r w:rsidRPr="005E6E91">
        <w:tab/>
        <w:t>____________________________________</w:t>
      </w:r>
    </w:p>
    <w:bookmarkEnd w:id="12"/>
    <w:p w14:paraId="07A86699" w14:textId="77777777" w:rsidR="003D2CAB" w:rsidRPr="005E6E91" w:rsidRDefault="00000000" w:rsidP="00F711C6">
      <w:r w:rsidRPr="005E6E91">
        <w:t>Address</w:t>
      </w:r>
      <w:r w:rsidRPr="005E6E91">
        <w:tab/>
      </w:r>
      <w:r w:rsidRPr="005E6E91">
        <w:tab/>
      </w:r>
      <w:r w:rsidRPr="005E6E91">
        <w:tab/>
      </w:r>
      <w:r w:rsidRPr="005E6E91">
        <w:tab/>
      </w:r>
      <w:r w:rsidRPr="005E6E91">
        <w:tab/>
      </w:r>
      <w:r w:rsidRPr="005E6E91">
        <w:tab/>
        <w:t>Assessor's Parcel Number</w:t>
      </w:r>
    </w:p>
    <w:p w14:paraId="6274A40B" w14:textId="77777777" w:rsidR="003D2CAB" w:rsidRPr="005E6E91" w:rsidRDefault="00000000" w:rsidP="00F711C6">
      <w:pPr>
        <w:pStyle w:val="ListParagraph"/>
        <w:numPr>
          <w:ilvl w:val="0"/>
          <w:numId w:val="16"/>
        </w:numPr>
      </w:pPr>
      <w:r w:rsidRPr="005E6E91">
        <w:t>I am a duly authorized officer or owner of the subject property.</w:t>
      </w:r>
    </w:p>
    <w:p w14:paraId="2FC61722" w14:textId="77777777" w:rsidR="003D2CAB" w:rsidRPr="005E6E91" w:rsidRDefault="00000000" w:rsidP="00F711C6">
      <w:pPr>
        <w:pStyle w:val="ListParagraph"/>
        <w:numPr>
          <w:ilvl w:val="0"/>
          <w:numId w:val="16"/>
        </w:numPr>
      </w:pPr>
      <w:r w:rsidRPr="005E6E91">
        <w:t>The property owner agrees to comply with the applicable affordable housing dedication requirements established under Government Code section 65913.4(a)(3) and (a)(4).</w:t>
      </w:r>
    </w:p>
    <w:p w14:paraId="5D7244B9" w14:textId="568EA938" w:rsidR="003D2CAB" w:rsidRDefault="00000000" w:rsidP="00F711C6">
      <w:pPr>
        <w:pStyle w:val="ListParagraph"/>
        <w:numPr>
          <w:ilvl w:val="0"/>
          <w:numId w:val="16"/>
        </w:numPr>
      </w:pPr>
      <w:r w:rsidRPr="005E6E91">
        <w:t>The property owner agrees to comply with the applicable prevailing wage requirements established under Government Code section 65913.4(a)(8)(A).</w:t>
      </w:r>
    </w:p>
    <w:p w14:paraId="39FEBD09" w14:textId="711E6CBC" w:rsidR="004033D9" w:rsidRPr="004033D9" w:rsidRDefault="00000000" w:rsidP="00F711C6">
      <w:pPr>
        <w:pStyle w:val="ListParagraph"/>
        <w:numPr>
          <w:ilvl w:val="0"/>
          <w:numId w:val="16"/>
        </w:numPr>
      </w:pPr>
      <w:r w:rsidRPr="005E6E91">
        <w:t xml:space="preserve">The property owner agrees to comply with the applicable </w:t>
      </w:r>
      <w:r>
        <w:t>labor</w:t>
      </w:r>
      <w:r w:rsidRPr="005E6E91">
        <w:t xml:space="preserve"> requirements established under Government Code section 65913.4(a)(8)(</w:t>
      </w:r>
      <w:r>
        <w:t>E</w:t>
      </w:r>
      <w:r w:rsidRPr="005E6E91">
        <w:t>).</w:t>
      </w:r>
    </w:p>
    <w:p w14:paraId="03C35117" w14:textId="16E47CA6" w:rsidR="003D2CAB" w:rsidRPr="005E6E91" w:rsidRDefault="00000000" w:rsidP="00F711C6">
      <w:pPr>
        <w:pStyle w:val="ListParagraph"/>
        <w:numPr>
          <w:ilvl w:val="0"/>
          <w:numId w:val="16"/>
        </w:numPr>
      </w:pPr>
      <w:r w:rsidRPr="005E6E91">
        <w:t>The property owner agrees to comply with the applicable skilled and trained workforce requirements established under Government Code section 65913.4(a)(8)(</w:t>
      </w:r>
      <w:r w:rsidR="004033D9">
        <w:t>F</w:t>
      </w:r>
      <w:r w:rsidRPr="005E6E91">
        <w:t>).</w:t>
      </w:r>
    </w:p>
    <w:p w14:paraId="770A97B3" w14:textId="77777777" w:rsidR="003D2CAB" w:rsidRPr="005E6E91" w:rsidRDefault="00000000" w:rsidP="00F711C6">
      <w:pPr>
        <w:pStyle w:val="ListParagraph"/>
        <w:numPr>
          <w:ilvl w:val="0"/>
          <w:numId w:val="16"/>
        </w:numPr>
      </w:pPr>
      <w:r w:rsidRPr="005E6E91">
        <w:t>The property owner certifies that the project site has not contained any housing occupied by tenants within 10 years prior to the date written above.</w:t>
      </w:r>
    </w:p>
    <w:p w14:paraId="6C6A9EA4" w14:textId="77777777" w:rsidR="003D2CAB" w:rsidRPr="005E6E91" w:rsidRDefault="00000000" w:rsidP="00F711C6">
      <w:pPr>
        <w:pStyle w:val="ListParagraph"/>
        <w:numPr>
          <w:ilvl w:val="0"/>
          <w:numId w:val="16"/>
        </w:numPr>
      </w:pPr>
      <w:r w:rsidRPr="005E6E91">
        <w:t xml:space="preserve">The property owner certifies that information submitted to demonstrate compliance with all requirements of Government Code section 65913.4(a) is true and correct to the best of the owner's knowledge. </w:t>
      </w:r>
    </w:p>
    <w:p w14:paraId="5154FA14" w14:textId="77777777" w:rsidR="003D2CAB" w:rsidRPr="005E6E91" w:rsidRDefault="00000000" w:rsidP="00F711C6">
      <w:r w:rsidRPr="005E6E91">
        <w:t xml:space="preserve">I declare under penalty of perjury under the laws of the State of California that the </w:t>
      </w:r>
      <w:bookmarkStart w:id="13" w:name="_Hlk466446433"/>
      <w:r w:rsidRPr="005E6E91">
        <w:t xml:space="preserve">foregoing </w:t>
      </w:r>
      <w:bookmarkEnd w:id="13"/>
      <w:r w:rsidRPr="005E6E91">
        <w:t>is true and correct.</w:t>
      </w:r>
    </w:p>
    <w:p w14:paraId="533AA526" w14:textId="77777777" w:rsidR="009758F4" w:rsidRDefault="009758F4" w:rsidP="00F711C6"/>
    <w:p w14:paraId="440ABEE3" w14:textId="2D633D7D" w:rsidR="003D2CAB" w:rsidRPr="005E6E91" w:rsidRDefault="00000000" w:rsidP="00F711C6">
      <w:r w:rsidRPr="005E6E91">
        <w:t>Executed on this day in:</w:t>
      </w:r>
    </w:p>
    <w:p w14:paraId="6B49DA56" w14:textId="77777777" w:rsidR="003D2CAB" w:rsidRPr="005E6E91" w:rsidRDefault="00000000" w:rsidP="009758F4">
      <w:pPr>
        <w:pStyle w:val="NoSpacing"/>
      </w:pPr>
      <w:r w:rsidRPr="005E6E91">
        <w:t>____________________________________</w:t>
      </w:r>
      <w:r w:rsidRPr="005E6E91">
        <w:tab/>
        <w:t>____________________________________</w:t>
      </w:r>
    </w:p>
    <w:p w14:paraId="0B4A0736" w14:textId="77777777" w:rsidR="003D2CAB" w:rsidRPr="005E6E91" w:rsidRDefault="00000000" w:rsidP="00F711C6">
      <w:r w:rsidRPr="005E6E91">
        <w:t>Location</w:t>
      </w:r>
      <w:r w:rsidRPr="005E6E91">
        <w:tab/>
      </w:r>
      <w:r w:rsidRPr="005E6E91">
        <w:tab/>
      </w:r>
      <w:r w:rsidRPr="005E6E91">
        <w:tab/>
      </w:r>
      <w:r w:rsidRPr="005E6E91">
        <w:tab/>
      </w:r>
      <w:r w:rsidRPr="005E6E91">
        <w:tab/>
      </w:r>
      <w:r w:rsidRPr="005E6E91">
        <w:tab/>
        <w:t>Date</w:t>
      </w:r>
    </w:p>
    <w:p w14:paraId="320360BC" w14:textId="77777777" w:rsidR="003D2CAB" w:rsidRPr="005E6E91" w:rsidRDefault="00000000" w:rsidP="009758F4">
      <w:pPr>
        <w:pStyle w:val="NoSpacing"/>
      </w:pPr>
      <w:bookmarkStart w:id="14" w:name="_Hlk466395668"/>
      <w:r w:rsidRPr="005E6E91">
        <w:t>______________________________________________________________________________</w:t>
      </w:r>
    </w:p>
    <w:p w14:paraId="6FF99A30" w14:textId="6302C732" w:rsidR="005D2FDF" w:rsidRPr="00E34C04" w:rsidRDefault="00000000" w:rsidP="00F711C6">
      <w:r>
        <w:t xml:space="preserve">Owner’s </w:t>
      </w:r>
      <w:r w:rsidR="006810D4" w:rsidRPr="005E6E91">
        <w:t>Signature, Name (Print) Title</w:t>
      </w:r>
      <w:bookmarkEnd w:id="14"/>
    </w:p>
    <w:sectPr w:rsidR="005D2FDF" w:rsidRPr="00E34C04" w:rsidSect="00444D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F5C4A" w14:textId="77777777" w:rsidR="00444D7A" w:rsidRDefault="00444D7A">
      <w:pPr>
        <w:spacing w:after="0"/>
      </w:pPr>
      <w:r>
        <w:separator/>
      </w:r>
    </w:p>
  </w:endnote>
  <w:endnote w:type="continuationSeparator" w:id="0">
    <w:p w14:paraId="50F59575" w14:textId="77777777" w:rsidR="00444D7A" w:rsidRDefault="00444D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09ADC" w14:textId="77777777" w:rsidR="004B3866" w:rsidRDefault="00000000" w:rsidP="00F711C6">
    <w:pPr>
      <w:pStyle w:val="DocID"/>
    </w:pPr>
    <w:bookmarkStart w:id="1" w:name="_iDocIDFielde1394ee9-3912-4767-a093-4071"/>
    <w:r>
      <w:t>2221\02\3666090.2</w:t>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A6087" w14:textId="2264BE92" w:rsidR="0042175E" w:rsidRDefault="00000000" w:rsidP="00F711C6">
    <w:pPr>
      <w:pStyle w:val="Footer"/>
      <w:rPr>
        <w:noProof/>
      </w:rPr>
    </w:pPr>
    <w:r>
      <w:t>4/2</w:t>
    </w:r>
    <w:r w:rsidR="00221AD5">
      <w:t>9</w:t>
    </w:r>
    <w:r>
      <w:t>/2024</w:t>
    </w:r>
    <w:r>
      <w:tab/>
    </w:r>
    <w:r>
      <w:tab/>
    </w:r>
    <w:r w:rsidR="007D5CA4">
      <w:fldChar w:fldCharType="begin"/>
    </w:r>
    <w:r w:rsidR="007D5CA4">
      <w:instrText xml:space="preserve"> PAGE   \* MERGEFORMAT </w:instrText>
    </w:r>
    <w:r w:rsidR="007D5CA4">
      <w:fldChar w:fldCharType="separate"/>
    </w:r>
    <w:r w:rsidR="007D5CA4">
      <w:rPr>
        <w:noProof/>
      </w:rPr>
      <w:t>2</w:t>
    </w:r>
    <w:r w:rsidR="007D5CA4">
      <w:rPr>
        <w:noProof/>
      </w:rPr>
      <w:fldChar w:fldCharType="end"/>
    </w:r>
  </w:p>
  <w:p w14:paraId="4AE51848" w14:textId="09B81F6D" w:rsidR="004B3866" w:rsidRDefault="004B3866" w:rsidP="00F711C6">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97009" w14:textId="77777777" w:rsidR="004B3866" w:rsidRDefault="00000000" w:rsidP="00F711C6">
    <w:pPr>
      <w:pStyle w:val="DocID"/>
    </w:pPr>
    <w:bookmarkStart w:id="2" w:name="_iDocIDField74216d26-b18e-4833-963b-3f99"/>
    <w:r>
      <w:t>2221\02\3666090.2</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31A52" w14:textId="77777777" w:rsidR="00444D7A" w:rsidRDefault="00444D7A" w:rsidP="00F711C6">
      <w:r>
        <w:separator/>
      </w:r>
    </w:p>
  </w:footnote>
  <w:footnote w:type="continuationSeparator" w:id="0">
    <w:p w14:paraId="5FB37BC5" w14:textId="77777777" w:rsidR="00444D7A" w:rsidRDefault="00444D7A" w:rsidP="00F711C6">
      <w:r>
        <w:continuationSeparator/>
      </w:r>
    </w:p>
  </w:footnote>
  <w:footnote w:id="1">
    <w:p w14:paraId="28693C37" w14:textId="77777777" w:rsidR="001123C0" w:rsidRPr="00AA29F0" w:rsidRDefault="00000000" w:rsidP="00F711C6">
      <w:pPr>
        <w:pStyle w:val="FootnoteText"/>
      </w:pPr>
      <w:r w:rsidRPr="00AA29F0">
        <w:rPr>
          <w:rStyle w:val="FootnoteReference"/>
          <w:rFonts w:cstheme="minorHAnsi"/>
          <w:sz w:val="20"/>
          <w:szCs w:val="20"/>
          <w:vertAlign w:val="superscript"/>
        </w:rPr>
        <w:footnoteRef/>
      </w:r>
      <w:r w:rsidRPr="00AA29F0">
        <w:rPr>
          <w:vertAlign w:val="superscript"/>
        </w:rPr>
        <w:t xml:space="preserve"> </w:t>
      </w:r>
      <w:r w:rsidRPr="00AA29F0">
        <w:t>“Total Units” means number of units prior to calculating any density bonus.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A7DD3"/>
    <w:multiLevelType w:val="hybridMultilevel"/>
    <w:tmpl w:val="D334EAD2"/>
    <w:lvl w:ilvl="0" w:tplc="8820A61E">
      <w:start w:val="1"/>
      <w:numFmt w:val="lowerLetter"/>
      <w:lvlText w:val="%1)"/>
      <w:lvlJc w:val="left"/>
      <w:pPr>
        <w:ind w:left="1440" w:hanging="360"/>
      </w:pPr>
    </w:lvl>
    <w:lvl w:ilvl="1" w:tplc="4E904E00" w:tentative="1">
      <w:start w:val="1"/>
      <w:numFmt w:val="lowerLetter"/>
      <w:lvlText w:val="%2."/>
      <w:lvlJc w:val="left"/>
      <w:pPr>
        <w:ind w:left="2160" w:hanging="360"/>
      </w:pPr>
    </w:lvl>
    <w:lvl w:ilvl="2" w:tplc="B346016A" w:tentative="1">
      <w:start w:val="1"/>
      <w:numFmt w:val="lowerRoman"/>
      <w:lvlText w:val="%3."/>
      <w:lvlJc w:val="right"/>
      <w:pPr>
        <w:ind w:left="2880" w:hanging="180"/>
      </w:pPr>
    </w:lvl>
    <w:lvl w:ilvl="3" w:tplc="92961152" w:tentative="1">
      <w:start w:val="1"/>
      <w:numFmt w:val="decimal"/>
      <w:lvlText w:val="%4."/>
      <w:lvlJc w:val="left"/>
      <w:pPr>
        <w:ind w:left="3600" w:hanging="360"/>
      </w:pPr>
    </w:lvl>
    <w:lvl w:ilvl="4" w:tplc="BBDEB074" w:tentative="1">
      <w:start w:val="1"/>
      <w:numFmt w:val="lowerLetter"/>
      <w:lvlText w:val="%5."/>
      <w:lvlJc w:val="left"/>
      <w:pPr>
        <w:ind w:left="4320" w:hanging="360"/>
      </w:pPr>
    </w:lvl>
    <w:lvl w:ilvl="5" w:tplc="E18EA1F2" w:tentative="1">
      <w:start w:val="1"/>
      <w:numFmt w:val="lowerRoman"/>
      <w:lvlText w:val="%6."/>
      <w:lvlJc w:val="right"/>
      <w:pPr>
        <w:ind w:left="5040" w:hanging="180"/>
      </w:pPr>
    </w:lvl>
    <w:lvl w:ilvl="6" w:tplc="5D8C2630" w:tentative="1">
      <w:start w:val="1"/>
      <w:numFmt w:val="decimal"/>
      <w:lvlText w:val="%7."/>
      <w:lvlJc w:val="left"/>
      <w:pPr>
        <w:ind w:left="5760" w:hanging="360"/>
      </w:pPr>
    </w:lvl>
    <w:lvl w:ilvl="7" w:tplc="7AFEEA24" w:tentative="1">
      <w:start w:val="1"/>
      <w:numFmt w:val="lowerLetter"/>
      <w:lvlText w:val="%8."/>
      <w:lvlJc w:val="left"/>
      <w:pPr>
        <w:ind w:left="6480" w:hanging="360"/>
      </w:pPr>
    </w:lvl>
    <w:lvl w:ilvl="8" w:tplc="1DAE252E" w:tentative="1">
      <w:start w:val="1"/>
      <w:numFmt w:val="lowerRoman"/>
      <w:lvlText w:val="%9."/>
      <w:lvlJc w:val="right"/>
      <w:pPr>
        <w:ind w:left="7200" w:hanging="180"/>
      </w:pPr>
    </w:lvl>
  </w:abstractNum>
  <w:abstractNum w:abstractNumId="1" w15:restartNumberingAfterBreak="0">
    <w:nsid w:val="0BB72379"/>
    <w:multiLevelType w:val="hybridMultilevel"/>
    <w:tmpl w:val="496C1BFE"/>
    <w:lvl w:ilvl="0" w:tplc="04BCE42C">
      <w:start w:val="1"/>
      <w:numFmt w:val="bullet"/>
      <w:lvlText w:val=""/>
      <w:lvlJc w:val="left"/>
      <w:pPr>
        <w:ind w:left="720" w:hanging="360"/>
      </w:pPr>
      <w:rPr>
        <w:rFonts w:ascii="Symbol" w:hAnsi="Symbol" w:hint="default"/>
      </w:rPr>
    </w:lvl>
    <w:lvl w:ilvl="1" w:tplc="274E1FBA" w:tentative="1">
      <w:start w:val="1"/>
      <w:numFmt w:val="bullet"/>
      <w:lvlText w:val="o"/>
      <w:lvlJc w:val="left"/>
      <w:pPr>
        <w:ind w:left="1440" w:hanging="360"/>
      </w:pPr>
      <w:rPr>
        <w:rFonts w:ascii="Courier New" w:hAnsi="Courier New" w:cs="Courier New" w:hint="default"/>
      </w:rPr>
    </w:lvl>
    <w:lvl w:ilvl="2" w:tplc="98AED3F8" w:tentative="1">
      <w:start w:val="1"/>
      <w:numFmt w:val="bullet"/>
      <w:lvlText w:val=""/>
      <w:lvlJc w:val="left"/>
      <w:pPr>
        <w:ind w:left="2160" w:hanging="360"/>
      </w:pPr>
      <w:rPr>
        <w:rFonts w:ascii="Wingdings" w:hAnsi="Wingdings" w:hint="default"/>
      </w:rPr>
    </w:lvl>
    <w:lvl w:ilvl="3" w:tplc="57A61308" w:tentative="1">
      <w:start w:val="1"/>
      <w:numFmt w:val="bullet"/>
      <w:lvlText w:val=""/>
      <w:lvlJc w:val="left"/>
      <w:pPr>
        <w:ind w:left="2880" w:hanging="360"/>
      </w:pPr>
      <w:rPr>
        <w:rFonts w:ascii="Symbol" w:hAnsi="Symbol" w:hint="default"/>
      </w:rPr>
    </w:lvl>
    <w:lvl w:ilvl="4" w:tplc="6292D06C" w:tentative="1">
      <w:start w:val="1"/>
      <w:numFmt w:val="bullet"/>
      <w:lvlText w:val="o"/>
      <w:lvlJc w:val="left"/>
      <w:pPr>
        <w:ind w:left="3600" w:hanging="360"/>
      </w:pPr>
      <w:rPr>
        <w:rFonts w:ascii="Courier New" w:hAnsi="Courier New" w:cs="Courier New" w:hint="default"/>
      </w:rPr>
    </w:lvl>
    <w:lvl w:ilvl="5" w:tplc="3430639A" w:tentative="1">
      <w:start w:val="1"/>
      <w:numFmt w:val="bullet"/>
      <w:lvlText w:val=""/>
      <w:lvlJc w:val="left"/>
      <w:pPr>
        <w:ind w:left="4320" w:hanging="360"/>
      </w:pPr>
      <w:rPr>
        <w:rFonts w:ascii="Wingdings" w:hAnsi="Wingdings" w:hint="default"/>
      </w:rPr>
    </w:lvl>
    <w:lvl w:ilvl="6" w:tplc="92AEC360" w:tentative="1">
      <w:start w:val="1"/>
      <w:numFmt w:val="bullet"/>
      <w:lvlText w:val=""/>
      <w:lvlJc w:val="left"/>
      <w:pPr>
        <w:ind w:left="5040" w:hanging="360"/>
      </w:pPr>
      <w:rPr>
        <w:rFonts w:ascii="Symbol" w:hAnsi="Symbol" w:hint="default"/>
      </w:rPr>
    </w:lvl>
    <w:lvl w:ilvl="7" w:tplc="E640E38A" w:tentative="1">
      <w:start w:val="1"/>
      <w:numFmt w:val="bullet"/>
      <w:lvlText w:val="o"/>
      <w:lvlJc w:val="left"/>
      <w:pPr>
        <w:ind w:left="5760" w:hanging="360"/>
      </w:pPr>
      <w:rPr>
        <w:rFonts w:ascii="Courier New" w:hAnsi="Courier New" w:cs="Courier New" w:hint="default"/>
      </w:rPr>
    </w:lvl>
    <w:lvl w:ilvl="8" w:tplc="E7B472EE" w:tentative="1">
      <w:start w:val="1"/>
      <w:numFmt w:val="bullet"/>
      <w:lvlText w:val=""/>
      <w:lvlJc w:val="left"/>
      <w:pPr>
        <w:ind w:left="6480" w:hanging="360"/>
      </w:pPr>
      <w:rPr>
        <w:rFonts w:ascii="Wingdings" w:hAnsi="Wingdings" w:hint="default"/>
      </w:rPr>
    </w:lvl>
  </w:abstractNum>
  <w:abstractNum w:abstractNumId="2" w15:restartNumberingAfterBreak="0">
    <w:nsid w:val="0DBF7836"/>
    <w:multiLevelType w:val="hybridMultilevel"/>
    <w:tmpl w:val="FA16E828"/>
    <w:lvl w:ilvl="0" w:tplc="E84E8D1E">
      <w:start w:val="1"/>
      <w:numFmt w:val="bullet"/>
      <w:lvlText w:val=""/>
      <w:lvlJc w:val="left"/>
      <w:pPr>
        <w:ind w:left="2160" w:hanging="360"/>
      </w:pPr>
      <w:rPr>
        <w:rFonts w:ascii="Symbol" w:hAnsi="Symbol" w:hint="default"/>
      </w:rPr>
    </w:lvl>
    <w:lvl w:ilvl="1" w:tplc="43826676" w:tentative="1">
      <w:start w:val="1"/>
      <w:numFmt w:val="bullet"/>
      <w:lvlText w:val="o"/>
      <w:lvlJc w:val="left"/>
      <w:pPr>
        <w:ind w:left="2880" w:hanging="360"/>
      </w:pPr>
      <w:rPr>
        <w:rFonts w:ascii="Courier New" w:hAnsi="Courier New" w:cs="Courier New" w:hint="default"/>
      </w:rPr>
    </w:lvl>
    <w:lvl w:ilvl="2" w:tplc="1786EAA8" w:tentative="1">
      <w:start w:val="1"/>
      <w:numFmt w:val="bullet"/>
      <w:lvlText w:val=""/>
      <w:lvlJc w:val="left"/>
      <w:pPr>
        <w:ind w:left="3600" w:hanging="360"/>
      </w:pPr>
      <w:rPr>
        <w:rFonts w:ascii="Wingdings" w:hAnsi="Wingdings" w:hint="default"/>
      </w:rPr>
    </w:lvl>
    <w:lvl w:ilvl="3" w:tplc="F5740214" w:tentative="1">
      <w:start w:val="1"/>
      <w:numFmt w:val="bullet"/>
      <w:lvlText w:val=""/>
      <w:lvlJc w:val="left"/>
      <w:pPr>
        <w:ind w:left="4320" w:hanging="360"/>
      </w:pPr>
      <w:rPr>
        <w:rFonts w:ascii="Symbol" w:hAnsi="Symbol" w:hint="default"/>
      </w:rPr>
    </w:lvl>
    <w:lvl w:ilvl="4" w:tplc="1160FCF8" w:tentative="1">
      <w:start w:val="1"/>
      <w:numFmt w:val="bullet"/>
      <w:lvlText w:val="o"/>
      <w:lvlJc w:val="left"/>
      <w:pPr>
        <w:ind w:left="5040" w:hanging="360"/>
      </w:pPr>
      <w:rPr>
        <w:rFonts w:ascii="Courier New" w:hAnsi="Courier New" w:cs="Courier New" w:hint="default"/>
      </w:rPr>
    </w:lvl>
    <w:lvl w:ilvl="5" w:tplc="6854CB06" w:tentative="1">
      <w:start w:val="1"/>
      <w:numFmt w:val="bullet"/>
      <w:lvlText w:val=""/>
      <w:lvlJc w:val="left"/>
      <w:pPr>
        <w:ind w:left="5760" w:hanging="360"/>
      </w:pPr>
      <w:rPr>
        <w:rFonts w:ascii="Wingdings" w:hAnsi="Wingdings" w:hint="default"/>
      </w:rPr>
    </w:lvl>
    <w:lvl w:ilvl="6" w:tplc="56F6B14C" w:tentative="1">
      <w:start w:val="1"/>
      <w:numFmt w:val="bullet"/>
      <w:lvlText w:val=""/>
      <w:lvlJc w:val="left"/>
      <w:pPr>
        <w:ind w:left="6480" w:hanging="360"/>
      </w:pPr>
      <w:rPr>
        <w:rFonts w:ascii="Symbol" w:hAnsi="Symbol" w:hint="default"/>
      </w:rPr>
    </w:lvl>
    <w:lvl w:ilvl="7" w:tplc="3B1E564A" w:tentative="1">
      <w:start w:val="1"/>
      <w:numFmt w:val="bullet"/>
      <w:lvlText w:val="o"/>
      <w:lvlJc w:val="left"/>
      <w:pPr>
        <w:ind w:left="7200" w:hanging="360"/>
      </w:pPr>
      <w:rPr>
        <w:rFonts w:ascii="Courier New" w:hAnsi="Courier New" w:cs="Courier New" w:hint="default"/>
      </w:rPr>
    </w:lvl>
    <w:lvl w:ilvl="8" w:tplc="ADBEEF9C" w:tentative="1">
      <w:start w:val="1"/>
      <w:numFmt w:val="bullet"/>
      <w:lvlText w:val=""/>
      <w:lvlJc w:val="left"/>
      <w:pPr>
        <w:ind w:left="7920" w:hanging="360"/>
      </w:pPr>
      <w:rPr>
        <w:rFonts w:ascii="Wingdings" w:hAnsi="Wingdings" w:hint="default"/>
      </w:rPr>
    </w:lvl>
  </w:abstractNum>
  <w:abstractNum w:abstractNumId="3" w15:restartNumberingAfterBreak="0">
    <w:nsid w:val="0E37141D"/>
    <w:multiLevelType w:val="hybridMultilevel"/>
    <w:tmpl w:val="C688F0D4"/>
    <w:lvl w:ilvl="0" w:tplc="B2F60CEE">
      <w:start w:val="1"/>
      <w:numFmt w:val="bullet"/>
      <w:lvlText w:val=""/>
      <w:lvlJc w:val="left"/>
      <w:pPr>
        <w:ind w:left="2160" w:hanging="360"/>
      </w:pPr>
      <w:rPr>
        <w:rFonts w:ascii="Symbol" w:hAnsi="Symbol" w:hint="default"/>
      </w:rPr>
    </w:lvl>
    <w:lvl w:ilvl="1" w:tplc="44AC0D2E" w:tentative="1">
      <w:start w:val="1"/>
      <w:numFmt w:val="bullet"/>
      <w:lvlText w:val="o"/>
      <w:lvlJc w:val="left"/>
      <w:pPr>
        <w:ind w:left="2880" w:hanging="360"/>
      </w:pPr>
      <w:rPr>
        <w:rFonts w:ascii="Courier New" w:hAnsi="Courier New" w:cs="Courier New" w:hint="default"/>
      </w:rPr>
    </w:lvl>
    <w:lvl w:ilvl="2" w:tplc="1C707FC2" w:tentative="1">
      <w:start w:val="1"/>
      <w:numFmt w:val="bullet"/>
      <w:lvlText w:val=""/>
      <w:lvlJc w:val="left"/>
      <w:pPr>
        <w:ind w:left="3600" w:hanging="360"/>
      </w:pPr>
      <w:rPr>
        <w:rFonts w:ascii="Wingdings" w:hAnsi="Wingdings" w:hint="default"/>
      </w:rPr>
    </w:lvl>
    <w:lvl w:ilvl="3" w:tplc="99862EBC" w:tentative="1">
      <w:start w:val="1"/>
      <w:numFmt w:val="bullet"/>
      <w:lvlText w:val=""/>
      <w:lvlJc w:val="left"/>
      <w:pPr>
        <w:ind w:left="4320" w:hanging="360"/>
      </w:pPr>
      <w:rPr>
        <w:rFonts w:ascii="Symbol" w:hAnsi="Symbol" w:hint="default"/>
      </w:rPr>
    </w:lvl>
    <w:lvl w:ilvl="4" w:tplc="52920914" w:tentative="1">
      <w:start w:val="1"/>
      <w:numFmt w:val="bullet"/>
      <w:lvlText w:val="o"/>
      <w:lvlJc w:val="left"/>
      <w:pPr>
        <w:ind w:left="5040" w:hanging="360"/>
      </w:pPr>
      <w:rPr>
        <w:rFonts w:ascii="Courier New" w:hAnsi="Courier New" w:cs="Courier New" w:hint="default"/>
      </w:rPr>
    </w:lvl>
    <w:lvl w:ilvl="5" w:tplc="89F61998" w:tentative="1">
      <w:start w:val="1"/>
      <w:numFmt w:val="bullet"/>
      <w:lvlText w:val=""/>
      <w:lvlJc w:val="left"/>
      <w:pPr>
        <w:ind w:left="5760" w:hanging="360"/>
      </w:pPr>
      <w:rPr>
        <w:rFonts w:ascii="Wingdings" w:hAnsi="Wingdings" w:hint="default"/>
      </w:rPr>
    </w:lvl>
    <w:lvl w:ilvl="6" w:tplc="63BA33C4" w:tentative="1">
      <w:start w:val="1"/>
      <w:numFmt w:val="bullet"/>
      <w:lvlText w:val=""/>
      <w:lvlJc w:val="left"/>
      <w:pPr>
        <w:ind w:left="6480" w:hanging="360"/>
      </w:pPr>
      <w:rPr>
        <w:rFonts w:ascii="Symbol" w:hAnsi="Symbol" w:hint="default"/>
      </w:rPr>
    </w:lvl>
    <w:lvl w:ilvl="7" w:tplc="4B44F66A" w:tentative="1">
      <w:start w:val="1"/>
      <w:numFmt w:val="bullet"/>
      <w:lvlText w:val="o"/>
      <w:lvlJc w:val="left"/>
      <w:pPr>
        <w:ind w:left="7200" w:hanging="360"/>
      </w:pPr>
      <w:rPr>
        <w:rFonts w:ascii="Courier New" w:hAnsi="Courier New" w:cs="Courier New" w:hint="default"/>
      </w:rPr>
    </w:lvl>
    <w:lvl w:ilvl="8" w:tplc="DD860EC2" w:tentative="1">
      <w:start w:val="1"/>
      <w:numFmt w:val="bullet"/>
      <w:lvlText w:val=""/>
      <w:lvlJc w:val="left"/>
      <w:pPr>
        <w:ind w:left="7920" w:hanging="360"/>
      </w:pPr>
      <w:rPr>
        <w:rFonts w:ascii="Wingdings" w:hAnsi="Wingdings" w:hint="default"/>
      </w:rPr>
    </w:lvl>
  </w:abstractNum>
  <w:abstractNum w:abstractNumId="4" w15:restartNumberingAfterBreak="0">
    <w:nsid w:val="1B4E46F5"/>
    <w:multiLevelType w:val="hybridMultilevel"/>
    <w:tmpl w:val="B882CB7E"/>
    <w:lvl w:ilvl="0" w:tplc="E564B4E2">
      <w:start w:val="1"/>
      <w:numFmt w:val="lowerLetter"/>
      <w:lvlText w:val="%1)"/>
      <w:lvlJc w:val="left"/>
      <w:pPr>
        <w:ind w:left="1440" w:hanging="360"/>
      </w:pPr>
    </w:lvl>
    <w:lvl w:ilvl="1" w:tplc="BFE8D236" w:tentative="1">
      <w:start w:val="1"/>
      <w:numFmt w:val="lowerLetter"/>
      <w:lvlText w:val="%2."/>
      <w:lvlJc w:val="left"/>
      <w:pPr>
        <w:ind w:left="2160" w:hanging="360"/>
      </w:pPr>
    </w:lvl>
    <w:lvl w:ilvl="2" w:tplc="E83E2044" w:tentative="1">
      <w:start w:val="1"/>
      <w:numFmt w:val="lowerRoman"/>
      <w:lvlText w:val="%3."/>
      <w:lvlJc w:val="right"/>
      <w:pPr>
        <w:ind w:left="2880" w:hanging="180"/>
      </w:pPr>
    </w:lvl>
    <w:lvl w:ilvl="3" w:tplc="44C22CDA" w:tentative="1">
      <w:start w:val="1"/>
      <w:numFmt w:val="decimal"/>
      <w:lvlText w:val="%4."/>
      <w:lvlJc w:val="left"/>
      <w:pPr>
        <w:ind w:left="3600" w:hanging="360"/>
      </w:pPr>
    </w:lvl>
    <w:lvl w:ilvl="4" w:tplc="211EC806" w:tentative="1">
      <w:start w:val="1"/>
      <w:numFmt w:val="lowerLetter"/>
      <w:lvlText w:val="%5."/>
      <w:lvlJc w:val="left"/>
      <w:pPr>
        <w:ind w:left="4320" w:hanging="360"/>
      </w:pPr>
    </w:lvl>
    <w:lvl w:ilvl="5" w:tplc="11286F44" w:tentative="1">
      <w:start w:val="1"/>
      <w:numFmt w:val="lowerRoman"/>
      <w:lvlText w:val="%6."/>
      <w:lvlJc w:val="right"/>
      <w:pPr>
        <w:ind w:left="5040" w:hanging="180"/>
      </w:pPr>
    </w:lvl>
    <w:lvl w:ilvl="6" w:tplc="E118FE48" w:tentative="1">
      <w:start w:val="1"/>
      <w:numFmt w:val="decimal"/>
      <w:lvlText w:val="%7."/>
      <w:lvlJc w:val="left"/>
      <w:pPr>
        <w:ind w:left="5760" w:hanging="360"/>
      </w:pPr>
    </w:lvl>
    <w:lvl w:ilvl="7" w:tplc="CD141996" w:tentative="1">
      <w:start w:val="1"/>
      <w:numFmt w:val="lowerLetter"/>
      <w:lvlText w:val="%8."/>
      <w:lvlJc w:val="left"/>
      <w:pPr>
        <w:ind w:left="6480" w:hanging="360"/>
      </w:pPr>
    </w:lvl>
    <w:lvl w:ilvl="8" w:tplc="D4EE6798" w:tentative="1">
      <w:start w:val="1"/>
      <w:numFmt w:val="lowerRoman"/>
      <w:lvlText w:val="%9."/>
      <w:lvlJc w:val="right"/>
      <w:pPr>
        <w:ind w:left="7200" w:hanging="180"/>
      </w:pPr>
    </w:lvl>
  </w:abstractNum>
  <w:abstractNum w:abstractNumId="5" w15:restartNumberingAfterBreak="0">
    <w:nsid w:val="1CE9552F"/>
    <w:multiLevelType w:val="hybridMultilevel"/>
    <w:tmpl w:val="6D782EAE"/>
    <w:lvl w:ilvl="0" w:tplc="5DF60A4C">
      <w:start w:val="1"/>
      <w:numFmt w:val="bullet"/>
      <w:lvlText w:val=""/>
      <w:lvlJc w:val="left"/>
      <w:pPr>
        <w:ind w:left="720" w:hanging="360"/>
      </w:pPr>
      <w:rPr>
        <w:rFonts w:ascii="Symbol" w:hAnsi="Symbol" w:hint="default"/>
      </w:rPr>
    </w:lvl>
    <w:lvl w:ilvl="1" w:tplc="86D2BB1A" w:tentative="1">
      <w:start w:val="1"/>
      <w:numFmt w:val="bullet"/>
      <w:lvlText w:val="o"/>
      <w:lvlJc w:val="left"/>
      <w:pPr>
        <w:ind w:left="1440" w:hanging="360"/>
      </w:pPr>
      <w:rPr>
        <w:rFonts w:ascii="Courier New" w:hAnsi="Courier New" w:cs="Courier New" w:hint="default"/>
      </w:rPr>
    </w:lvl>
    <w:lvl w:ilvl="2" w:tplc="750CBB24" w:tentative="1">
      <w:start w:val="1"/>
      <w:numFmt w:val="bullet"/>
      <w:lvlText w:val=""/>
      <w:lvlJc w:val="left"/>
      <w:pPr>
        <w:ind w:left="2160" w:hanging="360"/>
      </w:pPr>
      <w:rPr>
        <w:rFonts w:ascii="Wingdings" w:hAnsi="Wingdings" w:hint="default"/>
      </w:rPr>
    </w:lvl>
    <w:lvl w:ilvl="3" w:tplc="D45EB214" w:tentative="1">
      <w:start w:val="1"/>
      <w:numFmt w:val="bullet"/>
      <w:lvlText w:val=""/>
      <w:lvlJc w:val="left"/>
      <w:pPr>
        <w:ind w:left="2880" w:hanging="360"/>
      </w:pPr>
      <w:rPr>
        <w:rFonts w:ascii="Symbol" w:hAnsi="Symbol" w:hint="default"/>
      </w:rPr>
    </w:lvl>
    <w:lvl w:ilvl="4" w:tplc="5156A3EE" w:tentative="1">
      <w:start w:val="1"/>
      <w:numFmt w:val="bullet"/>
      <w:lvlText w:val="o"/>
      <w:lvlJc w:val="left"/>
      <w:pPr>
        <w:ind w:left="3600" w:hanging="360"/>
      </w:pPr>
      <w:rPr>
        <w:rFonts w:ascii="Courier New" w:hAnsi="Courier New" w:cs="Courier New" w:hint="default"/>
      </w:rPr>
    </w:lvl>
    <w:lvl w:ilvl="5" w:tplc="647AFBB6" w:tentative="1">
      <w:start w:val="1"/>
      <w:numFmt w:val="bullet"/>
      <w:lvlText w:val=""/>
      <w:lvlJc w:val="left"/>
      <w:pPr>
        <w:ind w:left="4320" w:hanging="360"/>
      </w:pPr>
      <w:rPr>
        <w:rFonts w:ascii="Wingdings" w:hAnsi="Wingdings" w:hint="default"/>
      </w:rPr>
    </w:lvl>
    <w:lvl w:ilvl="6" w:tplc="3BD4C80C" w:tentative="1">
      <w:start w:val="1"/>
      <w:numFmt w:val="bullet"/>
      <w:lvlText w:val=""/>
      <w:lvlJc w:val="left"/>
      <w:pPr>
        <w:ind w:left="5040" w:hanging="360"/>
      </w:pPr>
      <w:rPr>
        <w:rFonts w:ascii="Symbol" w:hAnsi="Symbol" w:hint="default"/>
      </w:rPr>
    </w:lvl>
    <w:lvl w:ilvl="7" w:tplc="2CFE6B66" w:tentative="1">
      <w:start w:val="1"/>
      <w:numFmt w:val="bullet"/>
      <w:lvlText w:val="o"/>
      <w:lvlJc w:val="left"/>
      <w:pPr>
        <w:ind w:left="5760" w:hanging="360"/>
      </w:pPr>
      <w:rPr>
        <w:rFonts w:ascii="Courier New" w:hAnsi="Courier New" w:cs="Courier New" w:hint="default"/>
      </w:rPr>
    </w:lvl>
    <w:lvl w:ilvl="8" w:tplc="A210CCE4" w:tentative="1">
      <w:start w:val="1"/>
      <w:numFmt w:val="bullet"/>
      <w:lvlText w:val=""/>
      <w:lvlJc w:val="left"/>
      <w:pPr>
        <w:ind w:left="6480" w:hanging="360"/>
      </w:pPr>
      <w:rPr>
        <w:rFonts w:ascii="Wingdings" w:hAnsi="Wingdings" w:hint="default"/>
      </w:rPr>
    </w:lvl>
  </w:abstractNum>
  <w:abstractNum w:abstractNumId="6" w15:restartNumberingAfterBreak="0">
    <w:nsid w:val="341A103F"/>
    <w:multiLevelType w:val="hybridMultilevel"/>
    <w:tmpl w:val="9CD640AA"/>
    <w:lvl w:ilvl="0" w:tplc="92AEC4FA">
      <w:start w:val="1"/>
      <w:numFmt w:val="bullet"/>
      <w:lvlText w:val=""/>
      <w:lvlJc w:val="left"/>
      <w:pPr>
        <w:ind w:left="720" w:hanging="360"/>
      </w:pPr>
      <w:rPr>
        <w:rFonts w:ascii="Symbol" w:hAnsi="Symbol" w:hint="default"/>
      </w:rPr>
    </w:lvl>
    <w:lvl w:ilvl="1" w:tplc="5BC88808" w:tentative="1">
      <w:start w:val="1"/>
      <w:numFmt w:val="bullet"/>
      <w:lvlText w:val="o"/>
      <w:lvlJc w:val="left"/>
      <w:pPr>
        <w:ind w:left="1440" w:hanging="360"/>
      </w:pPr>
      <w:rPr>
        <w:rFonts w:ascii="Courier New" w:hAnsi="Courier New" w:cs="Courier New" w:hint="default"/>
      </w:rPr>
    </w:lvl>
    <w:lvl w:ilvl="2" w:tplc="05EA526E" w:tentative="1">
      <w:start w:val="1"/>
      <w:numFmt w:val="bullet"/>
      <w:lvlText w:val=""/>
      <w:lvlJc w:val="left"/>
      <w:pPr>
        <w:ind w:left="2160" w:hanging="360"/>
      </w:pPr>
      <w:rPr>
        <w:rFonts w:ascii="Wingdings" w:hAnsi="Wingdings" w:hint="default"/>
      </w:rPr>
    </w:lvl>
    <w:lvl w:ilvl="3" w:tplc="97B81BAC" w:tentative="1">
      <w:start w:val="1"/>
      <w:numFmt w:val="bullet"/>
      <w:lvlText w:val=""/>
      <w:lvlJc w:val="left"/>
      <w:pPr>
        <w:ind w:left="2880" w:hanging="360"/>
      </w:pPr>
      <w:rPr>
        <w:rFonts w:ascii="Symbol" w:hAnsi="Symbol" w:hint="default"/>
      </w:rPr>
    </w:lvl>
    <w:lvl w:ilvl="4" w:tplc="DDAE1E84" w:tentative="1">
      <w:start w:val="1"/>
      <w:numFmt w:val="bullet"/>
      <w:lvlText w:val="o"/>
      <w:lvlJc w:val="left"/>
      <w:pPr>
        <w:ind w:left="3600" w:hanging="360"/>
      </w:pPr>
      <w:rPr>
        <w:rFonts w:ascii="Courier New" w:hAnsi="Courier New" w:cs="Courier New" w:hint="default"/>
      </w:rPr>
    </w:lvl>
    <w:lvl w:ilvl="5" w:tplc="F1C262F4" w:tentative="1">
      <w:start w:val="1"/>
      <w:numFmt w:val="bullet"/>
      <w:lvlText w:val=""/>
      <w:lvlJc w:val="left"/>
      <w:pPr>
        <w:ind w:left="4320" w:hanging="360"/>
      </w:pPr>
      <w:rPr>
        <w:rFonts w:ascii="Wingdings" w:hAnsi="Wingdings" w:hint="default"/>
      </w:rPr>
    </w:lvl>
    <w:lvl w:ilvl="6" w:tplc="9D1825FC" w:tentative="1">
      <w:start w:val="1"/>
      <w:numFmt w:val="bullet"/>
      <w:lvlText w:val=""/>
      <w:lvlJc w:val="left"/>
      <w:pPr>
        <w:ind w:left="5040" w:hanging="360"/>
      </w:pPr>
      <w:rPr>
        <w:rFonts w:ascii="Symbol" w:hAnsi="Symbol" w:hint="default"/>
      </w:rPr>
    </w:lvl>
    <w:lvl w:ilvl="7" w:tplc="BA7A78AA" w:tentative="1">
      <w:start w:val="1"/>
      <w:numFmt w:val="bullet"/>
      <w:lvlText w:val="o"/>
      <w:lvlJc w:val="left"/>
      <w:pPr>
        <w:ind w:left="5760" w:hanging="360"/>
      </w:pPr>
      <w:rPr>
        <w:rFonts w:ascii="Courier New" w:hAnsi="Courier New" w:cs="Courier New" w:hint="default"/>
      </w:rPr>
    </w:lvl>
    <w:lvl w:ilvl="8" w:tplc="AB684E12" w:tentative="1">
      <w:start w:val="1"/>
      <w:numFmt w:val="bullet"/>
      <w:lvlText w:val=""/>
      <w:lvlJc w:val="left"/>
      <w:pPr>
        <w:ind w:left="6480" w:hanging="360"/>
      </w:pPr>
      <w:rPr>
        <w:rFonts w:ascii="Wingdings" w:hAnsi="Wingdings" w:hint="default"/>
      </w:rPr>
    </w:lvl>
  </w:abstractNum>
  <w:abstractNum w:abstractNumId="7" w15:restartNumberingAfterBreak="0">
    <w:nsid w:val="342062DE"/>
    <w:multiLevelType w:val="hybridMultilevel"/>
    <w:tmpl w:val="60309A20"/>
    <w:lvl w:ilvl="0" w:tplc="94FE6F14">
      <w:start w:val="1"/>
      <w:numFmt w:val="bullet"/>
      <w:lvlText w:val=""/>
      <w:lvlJc w:val="left"/>
      <w:pPr>
        <w:ind w:left="1440" w:hanging="360"/>
      </w:pPr>
      <w:rPr>
        <w:rFonts w:ascii="Symbol" w:hAnsi="Symbol" w:hint="default"/>
      </w:rPr>
    </w:lvl>
    <w:lvl w:ilvl="1" w:tplc="F12A9880" w:tentative="1">
      <w:start w:val="1"/>
      <w:numFmt w:val="bullet"/>
      <w:lvlText w:val="o"/>
      <w:lvlJc w:val="left"/>
      <w:pPr>
        <w:ind w:left="2160" w:hanging="360"/>
      </w:pPr>
      <w:rPr>
        <w:rFonts w:ascii="Courier New" w:hAnsi="Courier New" w:cs="Courier New" w:hint="default"/>
      </w:rPr>
    </w:lvl>
    <w:lvl w:ilvl="2" w:tplc="D6728720" w:tentative="1">
      <w:start w:val="1"/>
      <w:numFmt w:val="bullet"/>
      <w:lvlText w:val=""/>
      <w:lvlJc w:val="left"/>
      <w:pPr>
        <w:ind w:left="2880" w:hanging="360"/>
      </w:pPr>
      <w:rPr>
        <w:rFonts w:ascii="Wingdings" w:hAnsi="Wingdings" w:hint="default"/>
      </w:rPr>
    </w:lvl>
    <w:lvl w:ilvl="3" w:tplc="5AD03496" w:tentative="1">
      <w:start w:val="1"/>
      <w:numFmt w:val="bullet"/>
      <w:lvlText w:val=""/>
      <w:lvlJc w:val="left"/>
      <w:pPr>
        <w:ind w:left="3600" w:hanging="360"/>
      </w:pPr>
      <w:rPr>
        <w:rFonts w:ascii="Symbol" w:hAnsi="Symbol" w:hint="default"/>
      </w:rPr>
    </w:lvl>
    <w:lvl w:ilvl="4" w:tplc="BEB6CACC" w:tentative="1">
      <w:start w:val="1"/>
      <w:numFmt w:val="bullet"/>
      <w:lvlText w:val="o"/>
      <w:lvlJc w:val="left"/>
      <w:pPr>
        <w:ind w:left="4320" w:hanging="360"/>
      </w:pPr>
      <w:rPr>
        <w:rFonts w:ascii="Courier New" w:hAnsi="Courier New" w:cs="Courier New" w:hint="default"/>
      </w:rPr>
    </w:lvl>
    <w:lvl w:ilvl="5" w:tplc="6E703E2C" w:tentative="1">
      <w:start w:val="1"/>
      <w:numFmt w:val="bullet"/>
      <w:lvlText w:val=""/>
      <w:lvlJc w:val="left"/>
      <w:pPr>
        <w:ind w:left="5040" w:hanging="360"/>
      </w:pPr>
      <w:rPr>
        <w:rFonts w:ascii="Wingdings" w:hAnsi="Wingdings" w:hint="default"/>
      </w:rPr>
    </w:lvl>
    <w:lvl w:ilvl="6" w:tplc="6E8C6998" w:tentative="1">
      <w:start w:val="1"/>
      <w:numFmt w:val="bullet"/>
      <w:lvlText w:val=""/>
      <w:lvlJc w:val="left"/>
      <w:pPr>
        <w:ind w:left="5760" w:hanging="360"/>
      </w:pPr>
      <w:rPr>
        <w:rFonts w:ascii="Symbol" w:hAnsi="Symbol" w:hint="default"/>
      </w:rPr>
    </w:lvl>
    <w:lvl w:ilvl="7" w:tplc="425E8000" w:tentative="1">
      <w:start w:val="1"/>
      <w:numFmt w:val="bullet"/>
      <w:lvlText w:val="o"/>
      <w:lvlJc w:val="left"/>
      <w:pPr>
        <w:ind w:left="6480" w:hanging="360"/>
      </w:pPr>
      <w:rPr>
        <w:rFonts w:ascii="Courier New" w:hAnsi="Courier New" w:cs="Courier New" w:hint="default"/>
      </w:rPr>
    </w:lvl>
    <w:lvl w:ilvl="8" w:tplc="185E284C" w:tentative="1">
      <w:start w:val="1"/>
      <w:numFmt w:val="bullet"/>
      <w:lvlText w:val=""/>
      <w:lvlJc w:val="left"/>
      <w:pPr>
        <w:ind w:left="7200" w:hanging="360"/>
      </w:pPr>
      <w:rPr>
        <w:rFonts w:ascii="Wingdings" w:hAnsi="Wingdings" w:hint="default"/>
      </w:rPr>
    </w:lvl>
  </w:abstractNum>
  <w:abstractNum w:abstractNumId="8" w15:restartNumberingAfterBreak="0">
    <w:nsid w:val="35DB5148"/>
    <w:multiLevelType w:val="hybridMultilevel"/>
    <w:tmpl w:val="E4BA534C"/>
    <w:lvl w:ilvl="0" w:tplc="8918E416">
      <w:start w:val="1"/>
      <w:numFmt w:val="bullet"/>
      <w:lvlText w:val=""/>
      <w:lvlJc w:val="left"/>
      <w:pPr>
        <w:ind w:left="720" w:hanging="360"/>
      </w:pPr>
      <w:rPr>
        <w:rFonts w:ascii="Symbol" w:hAnsi="Symbol" w:hint="default"/>
      </w:rPr>
    </w:lvl>
    <w:lvl w:ilvl="1" w:tplc="BF50E27E" w:tentative="1">
      <w:start w:val="1"/>
      <w:numFmt w:val="lowerLetter"/>
      <w:lvlText w:val="%2."/>
      <w:lvlJc w:val="left"/>
      <w:pPr>
        <w:ind w:left="1440" w:hanging="360"/>
      </w:pPr>
    </w:lvl>
    <w:lvl w:ilvl="2" w:tplc="7A129BA4" w:tentative="1">
      <w:start w:val="1"/>
      <w:numFmt w:val="lowerRoman"/>
      <w:lvlText w:val="%3."/>
      <w:lvlJc w:val="right"/>
      <w:pPr>
        <w:ind w:left="2160" w:hanging="180"/>
      </w:pPr>
    </w:lvl>
    <w:lvl w:ilvl="3" w:tplc="82C67D54" w:tentative="1">
      <w:start w:val="1"/>
      <w:numFmt w:val="decimal"/>
      <w:lvlText w:val="%4."/>
      <w:lvlJc w:val="left"/>
      <w:pPr>
        <w:ind w:left="2880" w:hanging="360"/>
      </w:pPr>
    </w:lvl>
    <w:lvl w:ilvl="4" w:tplc="84D68B40" w:tentative="1">
      <w:start w:val="1"/>
      <w:numFmt w:val="lowerLetter"/>
      <w:lvlText w:val="%5."/>
      <w:lvlJc w:val="left"/>
      <w:pPr>
        <w:ind w:left="3600" w:hanging="360"/>
      </w:pPr>
    </w:lvl>
    <w:lvl w:ilvl="5" w:tplc="7B12E7D6" w:tentative="1">
      <w:start w:val="1"/>
      <w:numFmt w:val="lowerRoman"/>
      <w:lvlText w:val="%6."/>
      <w:lvlJc w:val="right"/>
      <w:pPr>
        <w:ind w:left="4320" w:hanging="180"/>
      </w:pPr>
    </w:lvl>
    <w:lvl w:ilvl="6" w:tplc="A484DBFC" w:tentative="1">
      <w:start w:val="1"/>
      <w:numFmt w:val="decimal"/>
      <w:lvlText w:val="%7."/>
      <w:lvlJc w:val="left"/>
      <w:pPr>
        <w:ind w:left="5040" w:hanging="360"/>
      </w:pPr>
    </w:lvl>
    <w:lvl w:ilvl="7" w:tplc="02D889AA" w:tentative="1">
      <w:start w:val="1"/>
      <w:numFmt w:val="lowerLetter"/>
      <w:lvlText w:val="%8."/>
      <w:lvlJc w:val="left"/>
      <w:pPr>
        <w:ind w:left="5760" w:hanging="360"/>
      </w:pPr>
    </w:lvl>
    <w:lvl w:ilvl="8" w:tplc="A4225ECA" w:tentative="1">
      <w:start w:val="1"/>
      <w:numFmt w:val="lowerRoman"/>
      <w:lvlText w:val="%9."/>
      <w:lvlJc w:val="right"/>
      <w:pPr>
        <w:ind w:left="6480" w:hanging="180"/>
      </w:pPr>
    </w:lvl>
  </w:abstractNum>
  <w:abstractNum w:abstractNumId="9" w15:restartNumberingAfterBreak="0">
    <w:nsid w:val="36D67727"/>
    <w:multiLevelType w:val="hybridMultilevel"/>
    <w:tmpl w:val="EA00905C"/>
    <w:lvl w:ilvl="0" w:tplc="1F0EB12A">
      <w:start w:val="1"/>
      <w:numFmt w:val="bullet"/>
      <w:lvlText w:val=""/>
      <w:lvlJc w:val="left"/>
      <w:pPr>
        <w:ind w:left="720" w:hanging="360"/>
      </w:pPr>
      <w:rPr>
        <w:rFonts w:ascii="Symbol" w:hAnsi="Symbol" w:hint="default"/>
      </w:rPr>
    </w:lvl>
    <w:lvl w:ilvl="1" w:tplc="081A0C90" w:tentative="1">
      <w:start w:val="1"/>
      <w:numFmt w:val="bullet"/>
      <w:lvlText w:val="o"/>
      <w:lvlJc w:val="left"/>
      <w:pPr>
        <w:ind w:left="1440" w:hanging="360"/>
      </w:pPr>
      <w:rPr>
        <w:rFonts w:ascii="Courier New" w:hAnsi="Courier New" w:cs="Courier New" w:hint="default"/>
      </w:rPr>
    </w:lvl>
    <w:lvl w:ilvl="2" w:tplc="2C728528" w:tentative="1">
      <w:start w:val="1"/>
      <w:numFmt w:val="bullet"/>
      <w:lvlText w:val=""/>
      <w:lvlJc w:val="left"/>
      <w:pPr>
        <w:ind w:left="2160" w:hanging="360"/>
      </w:pPr>
      <w:rPr>
        <w:rFonts w:ascii="Wingdings" w:hAnsi="Wingdings" w:hint="default"/>
      </w:rPr>
    </w:lvl>
    <w:lvl w:ilvl="3" w:tplc="D2F0F58A" w:tentative="1">
      <w:start w:val="1"/>
      <w:numFmt w:val="bullet"/>
      <w:lvlText w:val=""/>
      <w:lvlJc w:val="left"/>
      <w:pPr>
        <w:ind w:left="2880" w:hanging="360"/>
      </w:pPr>
      <w:rPr>
        <w:rFonts w:ascii="Symbol" w:hAnsi="Symbol" w:hint="default"/>
      </w:rPr>
    </w:lvl>
    <w:lvl w:ilvl="4" w:tplc="35B82442" w:tentative="1">
      <w:start w:val="1"/>
      <w:numFmt w:val="bullet"/>
      <w:lvlText w:val="o"/>
      <w:lvlJc w:val="left"/>
      <w:pPr>
        <w:ind w:left="3600" w:hanging="360"/>
      </w:pPr>
      <w:rPr>
        <w:rFonts w:ascii="Courier New" w:hAnsi="Courier New" w:cs="Courier New" w:hint="default"/>
      </w:rPr>
    </w:lvl>
    <w:lvl w:ilvl="5" w:tplc="599C23E0" w:tentative="1">
      <w:start w:val="1"/>
      <w:numFmt w:val="bullet"/>
      <w:lvlText w:val=""/>
      <w:lvlJc w:val="left"/>
      <w:pPr>
        <w:ind w:left="4320" w:hanging="360"/>
      </w:pPr>
      <w:rPr>
        <w:rFonts w:ascii="Wingdings" w:hAnsi="Wingdings" w:hint="default"/>
      </w:rPr>
    </w:lvl>
    <w:lvl w:ilvl="6" w:tplc="C9A4458E" w:tentative="1">
      <w:start w:val="1"/>
      <w:numFmt w:val="bullet"/>
      <w:lvlText w:val=""/>
      <w:lvlJc w:val="left"/>
      <w:pPr>
        <w:ind w:left="5040" w:hanging="360"/>
      </w:pPr>
      <w:rPr>
        <w:rFonts w:ascii="Symbol" w:hAnsi="Symbol" w:hint="default"/>
      </w:rPr>
    </w:lvl>
    <w:lvl w:ilvl="7" w:tplc="C9321D24" w:tentative="1">
      <w:start w:val="1"/>
      <w:numFmt w:val="bullet"/>
      <w:lvlText w:val="o"/>
      <w:lvlJc w:val="left"/>
      <w:pPr>
        <w:ind w:left="5760" w:hanging="360"/>
      </w:pPr>
      <w:rPr>
        <w:rFonts w:ascii="Courier New" w:hAnsi="Courier New" w:cs="Courier New" w:hint="default"/>
      </w:rPr>
    </w:lvl>
    <w:lvl w:ilvl="8" w:tplc="5EA67010" w:tentative="1">
      <w:start w:val="1"/>
      <w:numFmt w:val="bullet"/>
      <w:lvlText w:val=""/>
      <w:lvlJc w:val="left"/>
      <w:pPr>
        <w:ind w:left="6480" w:hanging="360"/>
      </w:pPr>
      <w:rPr>
        <w:rFonts w:ascii="Wingdings" w:hAnsi="Wingdings" w:hint="default"/>
      </w:rPr>
    </w:lvl>
  </w:abstractNum>
  <w:abstractNum w:abstractNumId="10" w15:restartNumberingAfterBreak="0">
    <w:nsid w:val="3936083A"/>
    <w:multiLevelType w:val="hybridMultilevel"/>
    <w:tmpl w:val="860275A8"/>
    <w:lvl w:ilvl="0" w:tplc="93DAB776">
      <w:start w:val="1"/>
      <w:numFmt w:val="bullet"/>
      <w:lvlText w:val=""/>
      <w:lvlJc w:val="left"/>
      <w:pPr>
        <w:ind w:left="1440" w:hanging="360"/>
      </w:pPr>
      <w:rPr>
        <w:rFonts w:ascii="Symbol" w:hAnsi="Symbol" w:hint="default"/>
      </w:rPr>
    </w:lvl>
    <w:lvl w:ilvl="1" w:tplc="C3AC54AA" w:tentative="1">
      <w:start w:val="1"/>
      <w:numFmt w:val="bullet"/>
      <w:lvlText w:val="o"/>
      <w:lvlJc w:val="left"/>
      <w:pPr>
        <w:ind w:left="2160" w:hanging="360"/>
      </w:pPr>
      <w:rPr>
        <w:rFonts w:ascii="Courier New" w:hAnsi="Courier New" w:cs="Courier New" w:hint="default"/>
      </w:rPr>
    </w:lvl>
    <w:lvl w:ilvl="2" w:tplc="682CD2CC" w:tentative="1">
      <w:start w:val="1"/>
      <w:numFmt w:val="bullet"/>
      <w:lvlText w:val=""/>
      <w:lvlJc w:val="left"/>
      <w:pPr>
        <w:ind w:left="2880" w:hanging="360"/>
      </w:pPr>
      <w:rPr>
        <w:rFonts w:ascii="Wingdings" w:hAnsi="Wingdings" w:hint="default"/>
      </w:rPr>
    </w:lvl>
    <w:lvl w:ilvl="3" w:tplc="53FE8DDC" w:tentative="1">
      <w:start w:val="1"/>
      <w:numFmt w:val="bullet"/>
      <w:lvlText w:val=""/>
      <w:lvlJc w:val="left"/>
      <w:pPr>
        <w:ind w:left="3600" w:hanging="360"/>
      </w:pPr>
      <w:rPr>
        <w:rFonts w:ascii="Symbol" w:hAnsi="Symbol" w:hint="default"/>
      </w:rPr>
    </w:lvl>
    <w:lvl w:ilvl="4" w:tplc="97168A98" w:tentative="1">
      <w:start w:val="1"/>
      <w:numFmt w:val="bullet"/>
      <w:lvlText w:val="o"/>
      <w:lvlJc w:val="left"/>
      <w:pPr>
        <w:ind w:left="4320" w:hanging="360"/>
      </w:pPr>
      <w:rPr>
        <w:rFonts w:ascii="Courier New" w:hAnsi="Courier New" w:cs="Courier New" w:hint="default"/>
      </w:rPr>
    </w:lvl>
    <w:lvl w:ilvl="5" w:tplc="5080B2B8" w:tentative="1">
      <w:start w:val="1"/>
      <w:numFmt w:val="bullet"/>
      <w:lvlText w:val=""/>
      <w:lvlJc w:val="left"/>
      <w:pPr>
        <w:ind w:left="5040" w:hanging="360"/>
      </w:pPr>
      <w:rPr>
        <w:rFonts w:ascii="Wingdings" w:hAnsi="Wingdings" w:hint="default"/>
      </w:rPr>
    </w:lvl>
    <w:lvl w:ilvl="6" w:tplc="CEFE8808" w:tentative="1">
      <w:start w:val="1"/>
      <w:numFmt w:val="bullet"/>
      <w:lvlText w:val=""/>
      <w:lvlJc w:val="left"/>
      <w:pPr>
        <w:ind w:left="5760" w:hanging="360"/>
      </w:pPr>
      <w:rPr>
        <w:rFonts w:ascii="Symbol" w:hAnsi="Symbol" w:hint="default"/>
      </w:rPr>
    </w:lvl>
    <w:lvl w:ilvl="7" w:tplc="3B941F96" w:tentative="1">
      <w:start w:val="1"/>
      <w:numFmt w:val="bullet"/>
      <w:lvlText w:val="o"/>
      <w:lvlJc w:val="left"/>
      <w:pPr>
        <w:ind w:left="6480" w:hanging="360"/>
      </w:pPr>
      <w:rPr>
        <w:rFonts w:ascii="Courier New" w:hAnsi="Courier New" w:cs="Courier New" w:hint="default"/>
      </w:rPr>
    </w:lvl>
    <w:lvl w:ilvl="8" w:tplc="03B23182" w:tentative="1">
      <w:start w:val="1"/>
      <w:numFmt w:val="bullet"/>
      <w:lvlText w:val=""/>
      <w:lvlJc w:val="left"/>
      <w:pPr>
        <w:ind w:left="7200" w:hanging="360"/>
      </w:pPr>
      <w:rPr>
        <w:rFonts w:ascii="Wingdings" w:hAnsi="Wingdings" w:hint="default"/>
      </w:rPr>
    </w:lvl>
  </w:abstractNum>
  <w:abstractNum w:abstractNumId="11" w15:restartNumberingAfterBreak="0">
    <w:nsid w:val="3A32520C"/>
    <w:multiLevelType w:val="hybridMultilevel"/>
    <w:tmpl w:val="99C8F43C"/>
    <w:lvl w:ilvl="0" w:tplc="799853EE">
      <w:start w:val="1"/>
      <w:numFmt w:val="bullet"/>
      <w:lvlText w:val=""/>
      <w:lvlJc w:val="left"/>
      <w:pPr>
        <w:ind w:left="1440" w:hanging="360"/>
      </w:pPr>
      <w:rPr>
        <w:rFonts w:ascii="Symbol" w:hAnsi="Symbol" w:hint="default"/>
      </w:rPr>
    </w:lvl>
    <w:lvl w:ilvl="1" w:tplc="39107F08" w:tentative="1">
      <w:start w:val="1"/>
      <w:numFmt w:val="bullet"/>
      <w:lvlText w:val="o"/>
      <w:lvlJc w:val="left"/>
      <w:pPr>
        <w:ind w:left="2160" w:hanging="360"/>
      </w:pPr>
      <w:rPr>
        <w:rFonts w:ascii="Courier New" w:hAnsi="Courier New" w:cs="Courier New" w:hint="default"/>
      </w:rPr>
    </w:lvl>
    <w:lvl w:ilvl="2" w:tplc="C8EC841C" w:tentative="1">
      <w:start w:val="1"/>
      <w:numFmt w:val="bullet"/>
      <w:lvlText w:val=""/>
      <w:lvlJc w:val="left"/>
      <w:pPr>
        <w:ind w:left="2880" w:hanging="360"/>
      </w:pPr>
      <w:rPr>
        <w:rFonts w:ascii="Wingdings" w:hAnsi="Wingdings" w:hint="default"/>
      </w:rPr>
    </w:lvl>
    <w:lvl w:ilvl="3" w:tplc="BE32186C" w:tentative="1">
      <w:start w:val="1"/>
      <w:numFmt w:val="bullet"/>
      <w:lvlText w:val=""/>
      <w:lvlJc w:val="left"/>
      <w:pPr>
        <w:ind w:left="3600" w:hanging="360"/>
      </w:pPr>
      <w:rPr>
        <w:rFonts w:ascii="Symbol" w:hAnsi="Symbol" w:hint="default"/>
      </w:rPr>
    </w:lvl>
    <w:lvl w:ilvl="4" w:tplc="4344FC3E" w:tentative="1">
      <w:start w:val="1"/>
      <w:numFmt w:val="bullet"/>
      <w:lvlText w:val="o"/>
      <w:lvlJc w:val="left"/>
      <w:pPr>
        <w:ind w:left="4320" w:hanging="360"/>
      </w:pPr>
      <w:rPr>
        <w:rFonts w:ascii="Courier New" w:hAnsi="Courier New" w:cs="Courier New" w:hint="default"/>
      </w:rPr>
    </w:lvl>
    <w:lvl w:ilvl="5" w:tplc="9C8AC788" w:tentative="1">
      <w:start w:val="1"/>
      <w:numFmt w:val="bullet"/>
      <w:lvlText w:val=""/>
      <w:lvlJc w:val="left"/>
      <w:pPr>
        <w:ind w:left="5040" w:hanging="360"/>
      </w:pPr>
      <w:rPr>
        <w:rFonts w:ascii="Wingdings" w:hAnsi="Wingdings" w:hint="default"/>
      </w:rPr>
    </w:lvl>
    <w:lvl w:ilvl="6" w:tplc="2A38FB7E" w:tentative="1">
      <w:start w:val="1"/>
      <w:numFmt w:val="bullet"/>
      <w:lvlText w:val=""/>
      <w:lvlJc w:val="left"/>
      <w:pPr>
        <w:ind w:left="5760" w:hanging="360"/>
      </w:pPr>
      <w:rPr>
        <w:rFonts w:ascii="Symbol" w:hAnsi="Symbol" w:hint="default"/>
      </w:rPr>
    </w:lvl>
    <w:lvl w:ilvl="7" w:tplc="C3CAC184" w:tentative="1">
      <w:start w:val="1"/>
      <w:numFmt w:val="bullet"/>
      <w:lvlText w:val="o"/>
      <w:lvlJc w:val="left"/>
      <w:pPr>
        <w:ind w:left="6480" w:hanging="360"/>
      </w:pPr>
      <w:rPr>
        <w:rFonts w:ascii="Courier New" w:hAnsi="Courier New" w:cs="Courier New" w:hint="default"/>
      </w:rPr>
    </w:lvl>
    <w:lvl w:ilvl="8" w:tplc="920AED0C" w:tentative="1">
      <w:start w:val="1"/>
      <w:numFmt w:val="bullet"/>
      <w:lvlText w:val=""/>
      <w:lvlJc w:val="left"/>
      <w:pPr>
        <w:ind w:left="7200" w:hanging="360"/>
      </w:pPr>
      <w:rPr>
        <w:rFonts w:ascii="Wingdings" w:hAnsi="Wingdings" w:hint="default"/>
      </w:rPr>
    </w:lvl>
  </w:abstractNum>
  <w:abstractNum w:abstractNumId="12" w15:restartNumberingAfterBreak="0">
    <w:nsid w:val="43E61FDB"/>
    <w:multiLevelType w:val="hybridMultilevel"/>
    <w:tmpl w:val="32E86796"/>
    <w:lvl w:ilvl="0" w:tplc="2D1AB7BE">
      <w:start w:val="1"/>
      <w:numFmt w:val="lowerLetter"/>
      <w:lvlText w:val="(%1)"/>
      <w:lvlJc w:val="left"/>
      <w:pPr>
        <w:ind w:left="720" w:hanging="360"/>
      </w:pPr>
      <w:rPr>
        <w:rFonts w:hint="default"/>
      </w:rPr>
    </w:lvl>
    <w:lvl w:ilvl="1" w:tplc="9EB65B62" w:tentative="1">
      <w:start w:val="1"/>
      <w:numFmt w:val="lowerLetter"/>
      <w:lvlText w:val="%2."/>
      <w:lvlJc w:val="left"/>
      <w:pPr>
        <w:ind w:left="1440" w:hanging="360"/>
      </w:pPr>
    </w:lvl>
    <w:lvl w:ilvl="2" w:tplc="369C4B52" w:tentative="1">
      <w:start w:val="1"/>
      <w:numFmt w:val="lowerRoman"/>
      <w:lvlText w:val="%3."/>
      <w:lvlJc w:val="right"/>
      <w:pPr>
        <w:ind w:left="2160" w:hanging="180"/>
      </w:pPr>
    </w:lvl>
    <w:lvl w:ilvl="3" w:tplc="DA7088AC" w:tentative="1">
      <w:start w:val="1"/>
      <w:numFmt w:val="decimal"/>
      <w:lvlText w:val="%4."/>
      <w:lvlJc w:val="left"/>
      <w:pPr>
        <w:ind w:left="2880" w:hanging="360"/>
      </w:pPr>
    </w:lvl>
    <w:lvl w:ilvl="4" w:tplc="C6809114" w:tentative="1">
      <w:start w:val="1"/>
      <w:numFmt w:val="lowerLetter"/>
      <w:lvlText w:val="%5."/>
      <w:lvlJc w:val="left"/>
      <w:pPr>
        <w:ind w:left="3600" w:hanging="360"/>
      </w:pPr>
    </w:lvl>
    <w:lvl w:ilvl="5" w:tplc="46B645F8" w:tentative="1">
      <w:start w:val="1"/>
      <w:numFmt w:val="lowerRoman"/>
      <w:lvlText w:val="%6."/>
      <w:lvlJc w:val="right"/>
      <w:pPr>
        <w:ind w:left="4320" w:hanging="180"/>
      </w:pPr>
    </w:lvl>
    <w:lvl w:ilvl="6" w:tplc="A060F938" w:tentative="1">
      <w:start w:val="1"/>
      <w:numFmt w:val="decimal"/>
      <w:lvlText w:val="%7."/>
      <w:lvlJc w:val="left"/>
      <w:pPr>
        <w:ind w:left="5040" w:hanging="360"/>
      </w:pPr>
    </w:lvl>
    <w:lvl w:ilvl="7" w:tplc="7976FFD2" w:tentative="1">
      <w:start w:val="1"/>
      <w:numFmt w:val="lowerLetter"/>
      <w:lvlText w:val="%8."/>
      <w:lvlJc w:val="left"/>
      <w:pPr>
        <w:ind w:left="5760" w:hanging="360"/>
      </w:pPr>
    </w:lvl>
    <w:lvl w:ilvl="8" w:tplc="B1AECFCC" w:tentative="1">
      <w:start w:val="1"/>
      <w:numFmt w:val="lowerRoman"/>
      <w:lvlText w:val="%9."/>
      <w:lvlJc w:val="right"/>
      <w:pPr>
        <w:ind w:left="6480" w:hanging="180"/>
      </w:pPr>
    </w:lvl>
  </w:abstractNum>
  <w:abstractNum w:abstractNumId="13" w15:restartNumberingAfterBreak="0">
    <w:nsid w:val="46492B27"/>
    <w:multiLevelType w:val="hybridMultilevel"/>
    <w:tmpl w:val="650634F4"/>
    <w:lvl w:ilvl="0" w:tplc="5CB89BA2">
      <w:start w:val="1"/>
      <w:numFmt w:val="bullet"/>
      <w:lvlText w:val=""/>
      <w:lvlJc w:val="left"/>
      <w:pPr>
        <w:ind w:left="1080" w:hanging="360"/>
      </w:pPr>
      <w:rPr>
        <w:rFonts w:ascii="Symbol" w:hAnsi="Symbol" w:hint="default"/>
      </w:rPr>
    </w:lvl>
    <w:lvl w:ilvl="1" w:tplc="0888A738" w:tentative="1">
      <w:start w:val="1"/>
      <w:numFmt w:val="lowerLetter"/>
      <w:lvlText w:val="%2."/>
      <w:lvlJc w:val="left"/>
      <w:pPr>
        <w:ind w:left="1800" w:hanging="360"/>
      </w:pPr>
    </w:lvl>
    <w:lvl w:ilvl="2" w:tplc="7D3499E2" w:tentative="1">
      <w:start w:val="1"/>
      <w:numFmt w:val="lowerRoman"/>
      <w:lvlText w:val="%3."/>
      <w:lvlJc w:val="right"/>
      <w:pPr>
        <w:ind w:left="2520" w:hanging="180"/>
      </w:pPr>
    </w:lvl>
    <w:lvl w:ilvl="3" w:tplc="07B624CC" w:tentative="1">
      <w:start w:val="1"/>
      <w:numFmt w:val="decimal"/>
      <w:lvlText w:val="%4."/>
      <w:lvlJc w:val="left"/>
      <w:pPr>
        <w:ind w:left="3240" w:hanging="360"/>
      </w:pPr>
    </w:lvl>
    <w:lvl w:ilvl="4" w:tplc="FF46B308" w:tentative="1">
      <w:start w:val="1"/>
      <w:numFmt w:val="lowerLetter"/>
      <w:lvlText w:val="%5."/>
      <w:lvlJc w:val="left"/>
      <w:pPr>
        <w:ind w:left="3960" w:hanging="360"/>
      </w:pPr>
    </w:lvl>
    <w:lvl w:ilvl="5" w:tplc="B448B43E" w:tentative="1">
      <w:start w:val="1"/>
      <w:numFmt w:val="lowerRoman"/>
      <w:lvlText w:val="%6."/>
      <w:lvlJc w:val="right"/>
      <w:pPr>
        <w:ind w:left="4680" w:hanging="180"/>
      </w:pPr>
    </w:lvl>
    <w:lvl w:ilvl="6" w:tplc="5EA2EFE8" w:tentative="1">
      <w:start w:val="1"/>
      <w:numFmt w:val="decimal"/>
      <w:lvlText w:val="%7."/>
      <w:lvlJc w:val="left"/>
      <w:pPr>
        <w:ind w:left="5400" w:hanging="360"/>
      </w:pPr>
    </w:lvl>
    <w:lvl w:ilvl="7" w:tplc="1B16728A" w:tentative="1">
      <w:start w:val="1"/>
      <w:numFmt w:val="lowerLetter"/>
      <w:lvlText w:val="%8."/>
      <w:lvlJc w:val="left"/>
      <w:pPr>
        <w:ind w:left="6120" w:hanging="360"/>
      </w:pPr>
    </w:lvl>
    <w:lvl w:ilvl="8" w:tplc="904EA11C" w:tentative="1">
      <w:start w:val="1"/>
      <w:numFmt w:val="lowerRoman"/>
      <w:lvlText w:val="%9."/>
      <w:lvlJc w:val="right"/>
      <w:pPr>
        <w:ind w:left="6840" w:hanging="180"/>
      </w:pPr>
    </w:lvl>
  </w:abstractNum>
  <w:abstractNum w:abstractNumId="14" w15:restartNumberingAfterBreak="0">
    <w:nsid w:val="4A2C30C9"/>
    <w:multiLevelType w:val="hybridMultilevel"/>
    <w:tmpl w:val="B18027E4"/>
    <w:lvl w:ilvl="0" w:tplc="94B2006E">
      <w:start w:val="1"/>
      <w:numFmt w:val="bullet"/>
      <w:lvlText w:val=""/>
      <w:lvlJc w:val="left"/>
      <w:pPr>
        <w:ind w:left="1080" w:hanging="360"/>
      </w:pPr>
      <w:rPr>
        <w:rFonts w:ascii="Symbol" w:hAnsi="Symbol" w:hint="default"/>
      </w:rPr>
    </w:lvl>
    <w:lvl w:ilvl="1" w:tplc="C86EC280">
      <w:start w:val="1"/>
      <w:numFmt w:val="bullet"/>
      <w:lvlText w:val="o"/>
      <w:lvlJc w:val="left"/>
      <w:pPr>
        <w:ind w:left="1800" w:hanging="360"/>
      </w:pPr>
      <w:rPr>
        <w:rFonts w:ascii="Courier New" w:hAnsi="Courier New" w:cs="Courier New" w:hint="default"/>
      </w:rPr>
    </w:lvl>
    <w:lvl w:ilvl="2" w:tplc="20E0803C" w:tentative="1">
      <w:start w:val="1"/>
      <w:numFmt w:val="bullet"/>
      <w:lvlText w:val=""/>
      <w:lvlJc w:val="left"/>
      <w:pPr>
        <w:ind w:left="2520" w:hanging="360"/>
      </w:pPr>
      <w:rPr>
        <w:rFonts w:ascii="Wingdings" w:hAnsi="Wingdings" w:hint="default"/>
      </w:rPr>
    </w:lvl>
    <w:lvl w:ilvl="3" w:tplc="1898E898" w:tentative="1">
      <w:start w:val="1"/>
      <w:numFmt w:val="bullet"/>
      <w:lvlText w:val=""/>
      <w:lvlJc w:val="left"/>
      <w:pPr>
        <w:ind w:left="3240" w:hanging="360"/>
      </w:pPr>
      <w:rPr>
        <w:rFonts w:ascii="Symbol" w:hAnsi="Symbol" w:hint="default"/>
      </w:rPr>
    </w:lvl>
    <w:lvl w:ilvl="4" w:tplc="CA166420" w:tentative="1">
      <w:start w:val="1"/>
      <w:numFmt w:val="bullet"/>
      <w:lvlText w:val="o"/>
      <w:lvlJc w:val="left"/>
      <w:pPr>
        <w:ind w:left="3960" w:hanging="360"/>
      </w:pPr>
      <w:rPr>
        <w:rFonts w:ascii="Courier New" w:hAnsi="Courier New" w:cs="Courier New" w:hint="default"/>
      </w:rPr>
    </w:lvl>
    <w:lvl w:ilvl="5" w:tplc="7F681A26" w:tentative="1">
      <w:start w:val="1"/>
      <w:numFmt w:val="bullet"/>
      <w:lvlText w:val=""/>
      <w:lvlJc w:val="left"/>
      <w:pPr>
        <w:ind w:left="4680" w:hanging="360"/>
      </w:pPr>
      <w:rPr>
        <w:rFonts w:ascii="Wingdings" w:hAnsi="Wingdings" w:hint="default"/>
      </w:rPr>
    </w:lvl>
    <w:lvl w:ilvl="6" w:tplc="865C1150" w:tentative="1">
      <w:start w:val="1"/>
      <w:numFmt w:val="bullet"/>
      <w:lvlText w:val=""/>
      <w:lvlJc w:val="left"/>
      <w:pPr>
        <w:ind w:left="5400" w:hanging="360"/>
      </w:pPr>
      <w:rPr>
        <w:rFonts w:ascii="Symbol" w:hAnsi="Symbol" w:hint="default"/>
      </w:rPr>
    </w:lvl>
    <w:lvl w:ilvl="7" w:tplc="7974D2B8" w:tentative="1">
      <w:start w:val="1"/>
      <w:numFmt w:val="bullet"/>
      <w:lvlText w:val="o"/>
      <w:lvlJc w:val="left"/>
      <w:pPr>
        <w:ind w:left="6120" w:hanging="360"/>
      </w:pPr>
      <w:rPr>
        <w:rFonts w:ascii="Courier New" w:hAnsi="Courier New" w:cs="Courier New" w:hint="default"/>
      </w:rPr>
    </w:lvl>
    <w:lvl w:ilvl="8" w:tplc="8FD69CCE" w:tentative="1">
      <w:start w:val="1"/>
      <w:numFmt w:val="bullet"/>
      <w:lvlText w:val=""/>
      <w:lvlJc w:val="left"/>
      <w:pPr>
        <w:ind w:left="6840" w:hanging="360"/>
      </w:pPr>
      <w:rPr>
        <w:rFonts w:ascii="Wingdings" w:hAnsi="Wingdings" w:hint="default"/>
      </w:rPr>
    </w:lvl>
  </w:abstractNum>
  <w:abstractNum w:abstractNumId="15" w15:restartNumberingAfterBreak="0">
    <w:nsid w:val="4A5F6D53"/>
    <w:multiLevelType w:val="hybridMultilevel"/>
    <w:tmpl w:val="DCA891B2"/>
    <w:lvl w:ilvl="0" w:tplc="BEF2DCAA">
      <w:start w:val="1"/>
      <w:numFmt w:val="bullet"/>
      <w:lvlText w:val=""/>
      <w:lvlJc w:val="left"/>
      <w:pPr>
        <w:ind w:left="1440" w:hanging="360"/>
      </w:pPr>
      <w:rPr>
        <w:rFonts w:ascii="Symbol" w:hAnsi="Symbol" w:hint="default"/>
      </w:rPr>
    </w:lvl>
    <w:lvl w:ilvl="1" w:tplc="FEF4840C" w:tentative="1">
      <w:start w:val="1"/>
      <w:numFmt w:val="bullet"/>
      <w:lvlText w:val="o"/>
      <w:lvlJc w:val="left"/>
      <w:pPr>
        <w:ind w:left="2160" w:hanging="360"/>
      </w:pPr>
      <w:rPr>
        <w:rFonts w:ascii="Courier New" w:hAnsi="Courier New" w:cs="Courier New" w:hint="default"/>
      </w:rPr>
    </w:lvl>
    <w:lvl w:ilvl="2" w:tplc="32404B40" w:tentative="1">
      <w:start w:val="1"/>
      <w:numFmt w:val="bullet"/>
      <w:lvlText w:val=""/>
      <w:lvlJc w:val="left"/>
      <w:pPr>
        <w:ind w:left="2880" w:hanging="360"/>
      </w:pPr>
      <w:rPr>
        <w:rFonts w:ascii="Wingdings" w:hAnsi="Wingdings" w:hint="default"/>
      </w:rPr>
    </w:lvl>
    <w:lvl w:ilvl="3" w:tplc="40C64FAA" w:tentative="1">
      <w:start w:val="1"/>
      <w:numFmt w:val="bullet"/>
      <w:lvlText w:val=""/>
      <w:lvlJc w:val="left"/>
      <w:pPr>
        <w:ind w:left="3600" w:hanging="360"/>
      </w:pPr>
      <w:rPr>
        <w:rFonts w:ascii="Symbol" w:hAnsi="Symbol" w:hint="default"/>
      </w:rPr>
    </w:lvl>
    <w:lvl w:ilvl="4" w:tplc="A87E6398" w:tentative="1">
      <w:start w:val="1"/>
      <w:numFmt w:val="bullet"/>
      <w:lvlText w:val="o"/>
      <w:lvlJc w:val="left"/>
      <w:pPr>
        <w:ind w:left="4320" w:hanging="360"/>
      </w:pPr>
      <w:rPr>
        <w:rFonts w:ascii="Courier New" w:hAnsi="Courier New" w:cs="Courier New" w:hint="default"/>
      </w:rPr>
    </w:lvl>
    <w:lvl w:ilvl="5" w:tplc="312CBCF4" w:tentative="1">
      <w:start w:val="1"/>
      <w:numFmt w:val="bullet"/>
      <w:lvlText w:val=""/>
      <w:lvlJc w:val="left"/>
      <w:pPr>
        <w:ind w:left="5040" w:hanging="360"/>
      </w:pPr>
      <w:rPr>
        <w:rFonts w:ascii="Wingdings" w:hAnsi="Wingdings" w:hint="default"/>
      </w:rPr>
    </w:lvl>
    <w:lvl w:ilvl="6" w:tplc="78444C9E" w:tentative="1">
      <w:start w:val="1"/>
      <w:numFmt w:val="bullet"/>
      <w:lvlText w:val=""/>
      <w:lvlJc w:val="left"/>
      <w:pPr>
        <w:ind w:left="5760" w:hanging="360"/>
      </w:pPr>
      <w:rPr>
        <w:rFonts w:ascii="Symbol" w:hAnsi="Symbol" w:hint="default"/>
      </w:rPr>
    </w:lvl>
    <w:lvl w:ilvl="7" w:tplc="A9F0FB5E" w:tentative="1">
      <w:start w:val="1"/>
      <w:numFmt w:val="bullet"/>
      <w:lvlText w:val="o"/>
      <w:lvlJc w:val="left"/>
      <w:pPr>
        <w:ind w:left="6480" w:hanging="360"/>
      </w:pPr>
      <w:rPr>
        <w:rFonts w:ascii="Courier New" w:hAnsi="Courier New" w:cs="Courier New" w:hint="default"/>
      </w:rPr>
    </w:lvl>
    <w:lvl w:ilvl="8" w:tplc="E612BF5A" w:tentative="1">
      <w:start w:val="1"/>
      <w:numFmt w:val="bullet"/>
      <w:lvlText w:val=""/>
      <w:lvlJc w:val="left"/>
      <w:pPr>
        <w:ind w:left="7200" w:hanging="360"/>
      </w:pPr>
      <w:rPr>
        <w:rFonts w:ascii="Wingdings" w:hAnsi="Wingdings" w:hint="default"/>
      </w:rPr>
    </w:lvl>
  </w:abstractNum>
  <w:abstractNum w:abstractNumId="16" w15:restartNumberingAfterBreak="0">
    <w:nsid w:val="4CBF135B"/>
    <w:multiLevelType w:val="hybridMultilevel"/>
    <w:tmpl w:val="72688CEE"/>
    <w:lvl w:ilvl="0" w:tplc="EE168740">
      <w:start w:val="4"/>
      <w:numFmt w:val="bullet"/>
      <w:lvlText w:val="-"/>
      <w:lvlJc w:val="left"/>
      <w:pPr>
        <w:ind w:left="1080" w:hanging="360"/>
      </w:pPr>
      <w:rPr>
        <w:rFonts w:ascii="Calibri" w:eastAsiaTheme="minorHAnsi" w:hAnsi="Calibri" w:cs="Calibri" w:hint="default"/>
      </w:rPr>
    </w:lvl>
    <w:lvl w:ilvl="1" w:tplc="210AD668" w:tentative="1">
      <w:start w:val="1"/>
      <w:numFmt w:val="bullet"/>
      <w:lvlText w:val="o"/>
      <w:lvlJc w:val="left"/>
      <w:pPr>
        <w:ind w:left="1800" w:hanging="360"/>
      </w:pPr>
      <w:rPr>
        <w:rFonts w:ascii="Courier New" w:hAnsi="Courier New" w:cs="Courier New" w:hint="default"/>
      </w:rPr>
    </w:lvl>
    <w:lvl w:ilvl="2" w:tplc="0874CCA4" w:tentative="1">
      <w:start w:val="1"/>
      <w:numFmt w:val="bullet"/>
      <w:lvlText w:val=""/>
      <w:lvlJc w:val="left"/>
      <w:pPr>
        <w:ind w:left="2520" w:hanging="360"/>
      </w:pPr>
      <w:rPr>
        <w:rFonts w:ascii="Wingdings" w:hAnsi="Wingdings" w:hint="default"/>
      </w:rPr>
    </w:lvl>
    <w:lvl w:ilvl="3" w:tplc="48FA048E" w:tentative="1">
      <w:start w:val="1"/>
      <w:numFmt w:val="bullet"/>
      <w:lvlText w:val=""/>
      <w:lvlJc w:val="left"/>
      <w:pPr>
        <w:ind w:left="3240" w:hanging="360"/>
      </w:pPr>
      <w:rPr>
        <w:rFonts w:ascii="Symbol" w:hAnsi="Symbol" w:hint="default"/>
      </w:rPr>
    </w:lvl>
    <w:lvl w:ilvl="4" w:tplc="19426EB0" w:tentative="1">
      <w:start w:val="1"/>
      <w:numFmt w:val="bullet"/>
      <w:lvlText w:val="o"/>
      <w:lvlJc w:val="left"/>
      <w:pPr>
        <w:ind w:left="3960" w:hanging="360"/>
      </w:pPr>
      <w:rPr>
        <w:rFonts w:ascii="Courier New" w:hAnsi="Courier New" w:cs="Courier New" w:hint="default"/>
      </w:rPr>
    </w:lvl>
    <w:lvl w:ilvl="5" w:tplc="E38AA29C" w:tentative="1">
      <w:start w:val="1"/>
      <w:numFmt w:val="bullet"/>
      <w:lvlText w:val=""/>
      <w:lvlJc w:val="left"/>
      <w:pPr>
        <w:ind w:left="4680" w:hanging="360"/>
      </w:pPr>
      <w:rPr>
        <w:rFonts w:ascii="Wingdings" w:hAnsi="Wingdings" w:hint="default"/>
      </w:rPr>
    </w:lvl>
    <w:lvl w:ilvl="6" w:tplc="BD804C72" w:tentative="1">
      <w:start w:val="1"/>
      <w:numFmt w:val="bullet"/>
      <w:lvlText w:val=""/>
      <w:lvlJc w:val="left"/>
      <w:pPr>
        <w:ind w:left="5400" w:hanging="360"/>
      </w:pPr>
      <w:rPr>
        <w:rFonts w:ascii="Symbol" w:hAnsi="Symbol" w:hint="default"/>
      </w:rPr>
    </w:lvl>
    <w:lvl w:ilvl="7" w:tplc="1D26A0DA" w:tentative="1">
      <w:start w:val="1"/>
      <w:numFmt w:val="bullet"/>
      <w:lvlText w:val="o"/>
      <w:lvlJc w:val="left"/>
      <w:pPr>
        <w:ind w:left="6120" w:hanging="360"/>
      </w:pPr>
      <w:rPr>
        <w:rFonts w:ascii="Courier New" w:hAnsi="Courier New" w:cs="Courier New" w:hint="default"/>
      </w:rPr>
    </w:lvl>
    <w:lvl w:ilvl="8" w:tplc="40B252F8" w:tentative="1">
      <w:start w:val="1"/>
      <w:numFmt w:val="bullet"/>
      <w:lvlText w:val=""/>
      <w:lvlJc w:val="left"/>
      <w:pPr>
        <w:ind w:left="6840" w:hanging="360"/>
      </w:pPr>
      <w:rPr>
        <w:rFonts w:ascii="Wingdings" w:hAnsi="Wingdings" w:hint="default"/>
      </w:rPr>
    </w:lvl>
  </w:abstractNum>
  <w:abstractNum w:abstractNumId="17" w15:restartNumberingAfterBreak="0">
    <w:nsid w:val="50BD3599"/>
    <w:multiLevelType w:val="hybridMultilevel"/>
    <w:tmpl w:val="B61A742C"/>
    <w:lvl w:ilvl="0" w:tplc="D28822B0">
      <w:start w:val="1"/>
      <w:numFmt w:val="bullet"/>
      <w:lvlText w:val=""/>
      <w:lvlJc w:val="left"/>
      <w:pPr>
        <w:ind w:left="1080" w:hanging="360"/>
      </w:pPr>
      <w:rPr>
        <w:rFonts w:ascii="Symbol" w:hAnsi="Symbol" w:hint="default"/>
      </w:rPr>
    </w:lvl>
    <w:lvl w:ilvl="1" w:tplc="0AEA1B4E">
      <w:start w:val="1"/>
      <w:numFmt w:val="bullet"/>
      <w:lvlText w:val="o"/>
      <w:lvlJc w:val="left"/>
      <w:pPr>
        <w:ind w:left="1440" w:hanging="360"/>
      </w:pPr>
      <w:rPr>
        <w:rFonts w:ascii="Courier New" w:hAnsi="Courier New" w:cs="Courier New" w:hint="default"/>
      </w:rPr>
    </w:lvl>
    <w:lvl w:ilvl="2" w:tplc="F38E16D0" w:tentative="1">
      <w:start w:val="1"/>
      <w:numFmt w:val="bullet"/>
      <w:lvlText w:val=""/>
      <w:lvlJc w:val="left"/>
      <w:pPr>
        <w:ind w:left="2160" w:hanging="360"/>
      </w:pPr>
      <w:rPr>
        <w:rFonts w:ascii="Wingdings" w:hAnsi="Wingdings" w:hint="default"/>
      </w:rPr>
    </w:lvl>
    <w:lvl w:ilvl="3" w:tplc="A2E84C48" w:tentative="1">
      <w:start w:val="1"/>
      <w:numFmt w:val="bullet"/>
      <w:lvlText w:val=""/>
      <w:lvlJc w:val="left"/>
      <w:pPr>
        <w:ind w:left="2880" w:hanging="360"/>
      </w:pPr>
      <w:rPr>
        <w:rFonts w:ascii="Symbol" w:hAnsi="Symbol" w:hint="default"/>
      </w:rPr>
    </w:lvl>
    <w:lvl w:ilvl="4" w:tplc="FDFC3DE2" w:tentative="1">
      <w:start w:val="1"/>
      <w:numFmt w:val="bullet"/>
      <w:lvlText w:val="o"/>
      <w:lvlJc w:val="left"/>
      <w:pPr>
        <w:ind w:left="3600" w:hanging="360"/>
      </w:pPr>
      <w:rPr>
        <w:rFonts w:ascii="Courier New" w:hAnsi="Courier New" w:cs="Courier New" w:hint="default"/>
      </w:rPr>
    </w:lvl>
    <w:lvl w:ilvl="5" w:tplc="7D42EC72" w:tentative="1">
      <w:start w:val="1"/>
      <w:numFmt w:val="bullet"/>
      <w:lvlText w:val=""/>
      <w:lvlJc w:val="left"/>
      <w:pPr>
        <w:ind w:left="4320" w:hanging="360"/>
      </w:pPr>
      <w:rPr>
        <w:rFonts w:ascii="Wingdings" w:hAnsi="Wingdings" w:hint="default"/>
      </w:rPr>
    </w:lvl>
    <w:lvl w:ilvl="6" w:tplc="6BC60C7E" w:tentative="1">
      <w:start w:val="1"/>
      <w:numFmt w:val="bullet"/>
      <w:lvlText w:val=""/>
      <w:lvlJc w:val="left"/>
      <w:pPr>
        <w:ind w:left="5040" w:hanging="360"/>
      </w:pPr>
      <w:rPr>
        <w:rFonts w:ascii="Symbol" w:hAnsi="Symbol" w:hint="default"/>
      </w:rPr>
    </w:lvl>
    <w:lvl w:ilvl="7" w:tplc="97C03062" w:tentative="1">
      <w:start w:val="1"/>
      <w:numFmt w:val="bullet"/>
      <w:lvlText w:val="o"/>
      <w:lvlJc w:val="left"/>
      <w:pPr>
        <w:ind w:left="5760" w:hanging="360"/>
      </w:pPr>
      <w:rPr>
        <w:rFonts w:ascii="Courier New" w:hAnsi="Courier New" w:cs="Courier New" w:hint="default"/>
      </w:rPr>
    </w:lvl>
    <w:lvl w:ilvl="8" w:tplc="654C8C5A" w:tentative="1">
      <w:start w:val="1"/>
      <w:numFmt w:val="bullet"/>
      <w:lvlText w:val=""/>
      <w:lvlJc w:val="left"/>
      <w:pPr>
        <w:ind w:left="6480" w:hanging="360"/>
      </w:pPr>
      <w:rPr>
        <w:rFonts w:ascii="Wingdings" w:hAnsi="Wingdings" w:hint="default"/>
      </w:rPr>
    </w:lvl>
  </w:abstractNum>
  <w:abstractNum w:abstractNumId="18" w15:restartNumberingAfterBreak="0">
    <w:nsid w:val="52042F97"/>
    <w:multiLevelType w:val="hybridMultilevel"/>
    <w:tmpl w:val="D372562E"/>
    <w:lvl w:ilvl="0" w:tplc="23361A3A">
      <w:start w:val="1"/>
      <w:numFmt w:val="bullet"/>
      <w:lvlText w:val=""/>
      <w:lvlJc w:val="left"/>
      <w:pPr>
        <w:ind w:left="1440" w:hanging="360"/>
      </w:pPr>
      <w:rPr>
        <w:rFonts w:ascii="Symbol" w:hAnsi="Symbol" w:hint="default"/>
      </w:rPr>
    </w:lvl>
    <w:lvl w:ilvl="1" w:tplc="7894517E" w:tentative="1">
      <w:start w:val="1"/>
      <w:numFmt w:val="bullet"/>
      <w:lvlText w:val="o"/>
      <w:lvlJc w:val="left"/>
      <w:pPr>
        <w:ind w:left="2160" w:hanging="360"/>
      </w:pPr>
      <w:rPr>
        <w:rFonts w:ascii="Courier New" w:hAnsi="Courier New" w:cs="Courier New" w:hint="default"/>
      </w:rPr>
    </w:lvl>
    <w:lvl w:ilvl="2" w:tplc="DFD0C71E" w:tentative="1">
      <w:start w:val="1"/>
      <w:numFmt w:val="bullet"/>
      <w:lvlText w:val=""/>
      <w:lvlJc w:val="left"/>
      <w:pPr>
        <w:ind w:left="2880" w:hanging="360"/>
      </w:pPr>
      <w:rPr>
        <w:rFonts w:ascii="Wingdings" w:hAnsi="Wingdings" w:hint="default"/>
      </w:rPr>
    </w:lvl>
    <w:lvl w:ilvl="3" w:tplc="77DE195A" w:tentative="1">
      <w:start w:val="1"/>
      <w:numFmt w:val="bullet"/>
      <w:lvlText w:val=""/>
      <w:lvlJc w:val="left"/>
      <w:pPr>
        <w:ind w:left="3600" w:hanging="360"/>
      </w:pPr>
      <w:rPr>
        <w:rFonts w:ascii="Symbol" w:hAnsi="Symbol" w:hint="default"/>
      </w:rPr>
    </w:lvl>
    <w:lvl w:ilvl="4" w:tplc="0ED8CB32" w:tentative="1">
      <w:start w:val="1"/>
      <w:numFmt w:val="bullet"/>
      <w:lvlText w:val="o"/>
      <w:lvlJc w:val="left"/>
      <w:pPr>
        <w:ind w:left="4320" w:hanging="360"/>
      </w:pPr>
      <w:rPr>
        <w:rFonts w:ascii="Courier New" w:hAnsi="Courier New" w:cs="Courier New" w:hint="default"/>
      </w:rPr>
    </w:lvl>
    <w:lvl w:ilvl="5" w:tplc="BA6A015E" w:tentative="1">
      <w:start w:val="1"/>
      <w:numFmt w:val="bullet"/>
      <w:lvlText w:val=""/>
      <w:lvlJc w:val="left"/>
      <w:pPr>
        <w:ind w:left="5040" w:hanging="360"/>
      </w:pPr>
      <w:rPr>
        <w:rFonts w:ascii="Wingdings" w:hAnsi="Wingdings" w:hint="default"/>
      </w:rPr>
    </w:lvl>
    <w:lvl w:ilvl="6" w:tplc="AAECA440" w:tentative="1">
      <w:start w:val="1"/>
      <w:numFmt w:val="bullet"/>
      <w:lvlText w:val=""/>
      <w:lvlJc w:val="left"/>
      <w:pPr>
        <w:ind w:left="5760" w:hanging="360"/>
      </w:pPr>
      <w:rPr>
        <w:rFonts w:ascii="Symbol" w:hAnsi="Symbol" w:hint="default"/>
      </w:rPr>
    </w:lvl>
    <w:lvl w:ilvl="7" w:tplc="C02847DC" w:tentative="1">
      <w:start w:val="1"/>
      <w:numFmt w:val="bullet"/>
      <w:lvlText w:val="o"/>
      <w:lvlJc w:val="left"/>
      <w:pPr>
        <w:ind w:left="6480" w:hanging="360"/>
      </w:pPr>
      <w:rPr>
        <w:rFonts w:ascii="Courier New" w:hAnsi="Courier New" w:cs="Courier New" w:hint="default"/>
      </w:rPr>
    </w:lvl>
    <w:lvl w:ilvl="8" w:tplc="5232D104" w:tentative="1">
      <w:start w:val="1"/>
      <w:numFmt w:val="bullet"/>
      <w:lvlText w:val=""/>
      <w:lvlJc w:val="left"/>
      <w:pPr>
        <w:ind w:left="7200" w:hanging="360"/>
      </w:pPr>
      <w:rPr>
        <w:rFonts w:ascii="Wingdings" w:hAnsi="Wingdings" w:hint="default"/>
      </w:rPr>
    </w:lvl>
  </w:abstractNum>
  <w:abstractNum w:abstractNumId="19" w15:restartNumberingAfterBreak="0">
    <w:nsid w:val="548E0ED2"/>
    <w:multiLevelType w:val="hybridMultilevel"/>
    <w:tmpl w:val="7DC43DF6"/>
    <w:lvl w:ilvl="0" w:tplc="06182984">
      <w:start w:val="1"/>
      <w:numFmt w:val="lowerLetter"/>
      <w:lvlText w:val="%1)"/>
      <w:lvlJc w:val="left"/>
      <w:pPr>
        <w:ind w:left="720" w:hanging="360"/>
      </w:pPr>
    </w:lvl>
    <w:lvl w:ilvl="1" w:tplc="2C426664" w:tentative="1">
      <w:start w:val="1"/>
      <w:numFmt w:val="lowerLetter"/>
      <w:lvlText w:val="%2."/>
      <w:lvlJc w:val="left"/>
      <w:pPr>
        <w:ind w:left="1440" w:hanging="360"/>
      </w:pPr>
    </w:lvl>
    <w:lvl w:ilvl="2" w:tplc="629089DC" w:tentative="1">
      <w:start w:val="1"/>
      <w:numFmt w:val="lowerRoman"/>
      <w:lvlText w:val="%3."/>
      <w:lvlJc w:val="right"/>
      <w:pPr>
        <w:ind w:left="2160" w:hanging="180"/>
      </w:pPr>
    </w:lvl>
    <w:lvl w:ilvl="3" w:tplc="37D44268" w:tentative="1">
      <w:start w:val="1"/>
      <w:numFmt w:val="decimal"/>
      <w:lvlText w:val="%4."/>
      <w:lvlJc w:val="left"/>
      <w:pPr>
        <w:ind w:left="2880" w:hanging="360"/>
      </w:pPr>
    </w:lvl>
    <w:lvl w:ilvl="4" w:tplc="03B6A69A" w:tentative="1">
      <w:start w:val="1"/>
      <w:numFmt w:val="lowerLetter"/>
      <w:lvlText w:val="%5."/>
      <w:lvlJc w:val="left"/>
      <w:pPr>
        <w:ind w:left="3600" w:hanging="360"/>
      </w:pPr>
    </w:lvl>
    <w:lvl w:ilvl="5" w:tplc="F04074F8" w:tentative="1">
      <w:start w:val="1"/>
      <w:numFmt w:val="lowerRoman"/>
      <w:lvlText w:val="%6."/>
      <w:lvlJc w:val="right"/>
      <w:pPr>
        <w:ind w:left="4320" w:hanging="180"/>
      </w:pPr>
    </w:lvl>
    <w:lvl w:ilvl="6" w:tplc="BFA0E4B0" w:tentative="1">
      <w:start w:val="1"/>
      <w:numFmt w:val="decimal"/>
      <w:lvlText w:val="%7."/>
      <w:lvlJc w:val="left"/>
      <w:pPr>
        <w:ind w:left="5040" w:hanging="360"/>
      </w:pPr>
    </w:lvl>
    <w:lvl w:ilvl="7" w:tplc="C1069F26" w:tentative="1">
      <w:start w:val="1"/>
      <w:numFmt w:val="lowerLetter"/>
      <w:lvlText w:val="%8."/>
      <w:lvlJc w:val="left"/>
      <w:pPr>
        <w:ind w:left="5760" w:hanging="360"/>
      </w:pPr>
    </w:lvl>
    <w:lvl w:ilvl="8" w:tplc="EB5237F2" w:tentative="1">
      <w:start w:val="1"/>
      <w:numFmt w:val="lowerRoman"/>
      <w:lvlText w:val="%9."/>
      <w:lvlJc w:val="right"/>
      <w:pPr>
        <w:ind w:left="6480" w:hanging="180"/>
      </w:pPr>
    </w:lvl>
  </w:abstractNum>
  <w:abstractNum w:abstractNumId="20" w15:restartNumberingAfterBreak="0">
    <w:nsid w:val="5FED53DB"/>
    <w:multiLevelType w:val="hybridMultilevel"/>
    <w:tmpl w:val="93525B28"/>
    <w:lvl w:ilvl="0" w:tplc="A12CBFAC">
      <w:start w:val="1"/>
      <w:numFmt w:val="lowerLetter"/>
      <w:lvlText w:val="%1)"/>
      <w:lvlJc w:val="left"/>
      <w:pPr>
        <w:ind w:left="1440" w:hanging="360"/>
      </w:pPr>
    </w:lvl>
    <w:lvl w:ilvl="1" w:tplc="9CA2691E" w:tentative="1">
      <w:start w:val="1"/>
      <w:numFmt w:val="lowerLetter"/>
      <w:lvlText w:val="%2."/>
      <w:lvlJc w:val="left"/>
      <w:pPr>
        <w:ind w:left="2160" w:hanging="360"/>
      </w:pPr>
    </w:lvl>
    <w:lvl w:ilvl="2" w:tplc="261A1D6E" w:tentative="1">
      <w:start w:val="1"/>
      <w:numFmt w:val="lowerRoman"/>
      <w:lvlText w:val="%3."/>
      <w:lvlJc w:val="right"/>
      <w:pPr>
        <w:ind w:left="2880" w:hanging="180"/>
      </w:pPr>
    </w:lvl>
    <w:lvl w:ilvl="3" w:tplc="89B8BE8A" w:tentative="1">
      <w:start w:val="1"/>
      <w:numFmt w:val="decimal"/>
      <w:lvlText w:val="%4."/>
      <w:lvlJc w:val="left"/>
      <w:pPr>
        <w:ind w:left="3600" w:hanging="360"/>
      </w:pPr>
    </w:lvl>
    <w:lvl w:ilvl="4" w:tplc="59605176" w:tentative="1">
      <w:start w:val="1"/>
      <w:numFmt w:val="lowerLetter"/>
      <w:lvlText w:val="%5."/>
      <w:lvlJc w:val="left"/>
      <w:pPr>
        <w:ind w:left="4320" w:hanging="360"/>
      </w:pPr>
    </w:lvl>
    <w:lvl w:ilvl="5" w:tplc="6E02B4DE" w:tentative="1">
      <w:start w:val="1"/>
      <w:numFmt w:val="lowerRoman"/>
      <w:lvlText w:val="%6."/>
      <w:lvlJc w:val="right"/>
      <w:pPr>
        <w:ind w:left="5040" w:hanging="180"/>
      </w:pPr>
    </w:lvl>
    <w:lvl w:ilvl="6" w:tplc="4B4C3A4A" w:tentative="1">
      <w:start w:val="1"/>
      <w:numFmt w:val="decimal"/>
      <w:lvlText w:val="%7."/>
      <w:lvlJc w:val="left"/>
      <w:pPr>
        <w:ind w:left="5760" w:hanging="360"/>
      </w:pPr>
    </w:lvl>
    <w:lvl w:ilvl="7" w:tplc="A7004F48" w:tentative="1">
      <w:start w:val="1"/>
      <w:numFmt w:val="lowerLetter"/>
      <w:lvlText w:val="%8."/>
      <w:lvlJc w:val="left"/>
      <w:pPr>
        <w:ind w:left="6480" w:hanging="360"/>
      </w:pPr>
    </w:lvl>
    <w:lvl w:ilvl="8" w:tplc="0C349872" w:tentative="1">
      <w:start w:val="1"/>
      <w:numFmt w:val="lowerRoman"/>
      <w:lvlText w:val="%9."/>
      <w:lvlJc w:val="right"/>
      <w:pPr>
        <w:ind w:left="7200" w:hanging="180"/>
      </w:pPr>
    </w:lvl>
  </w:abstractNum>
  <w:abstractNum w:abstractNumId="21" w15:restartNumberingAfterBreak="0">
    <w:nsid w:val="62257DC3"/>
    <w:multiLevelType w:val="hybridMultilevel"/>
    <w:tmpl w:val="06683092"/>
    <w:lvl w:ilvl="0" w:tplc="75409570">
      <w:start w:val="1"/>
      <w:numFmt w:val="lowerLetter"/>
      <w:lvlText w:val="%1)"/>
      <w:lvlJc w:val="left"/>
      <w:pPr>
        <w:ind w:left="1440" w:hanging="360"/>
      </w:pPr>
    </w:lvl>
    <w:lvl w:ilvl="1" w:tplc="7E7026C6" w:tentative="1">
      <w:start w:val="1"/>
      <w:numFmt w:val="lowerLetter"/>
      <w:lvlText w:val="%2."/>
      <w:lvlJc w:val="left"/>
      <w:pPr>
        <w:ind w:left="2160" w:hanging="360"/>
      </w:pPr>
    </w:lvl>
    <w:lvl w:ilvl="2" w:tplc="E7AC4B8A" w:tentative="1">
      <w:start w:val="1"/>
      <w:numFmt w:val="lowerRoman"/>
      <w:lvlText w:val="%3."/>
      <w:lvlJc w:val="right"/>
      <w:pPr>
        <w:ind w:left="2880" w:hanging="180"/>
      </w:pPr>
    </w:lvl>
    <w:lvl w:ilvl="3" w:tplc="3C38A338" w:tentative="1">
      <w:start w:val="1"/>
      <w:numFmt w:val="decimal"/>
      <w:lvlText w:val="%4."/>
      <w:lvlJc w:val="left"/>
      <w:pPr>
        <w:ind w:left="3600" w:hanging="360"/>
      </w:pPr>
    </w:lvl>
    <w:lvl w:ilvl="4" w:tplc="457C314C" w:tentative="1">
      <w:start w:val="1"/>
      <w:numFmt w:val="lowerLetter"/>
      <w:lvlText w:val="%5."/>
      <w:lvlJc w:val="left"/>
      <w:pPr>
        <w:ind w:left="4320" w:hanging="360"/>
      </w:pPr>
    </w:lvl>
    <w:lvl w:ilvl="5" w:tplc="790AF3CE" w:tentative="1">
      <w:start w:val="1"/>
      <w:numFmt w:val="lowerRoman"/>
      <w:lvlText w:val="%6."/>
      <w:lvlJc w:val="right"/>
      <w:pPr>
        <w:ind w:left="5040" w:hanging="180"/>
      </w:pPr>
    </w:lvl>
    <w:lvl w:ilvl="6" w:tplc="BE706794" w:tentative="1">
      <w:start w:val="1"/>
      <w:numFmt w:val="decimal"/>
      <w:lvlText w:val="%7."/>
      <w:lvlJc w:val="left"/>
      <w:pPr>
        <w:ind w:left="5760" w:hanging="360"/>
      </w:pPr>
    </w:lvl>
    <w:lvl w:ilvl="7" w:tplc="31F873FA" w:tentative="1">
      <w:start w:val="1"/>
      <w:numFmt w:val="lowerLetter"/>
      <w:lvlText w:val="%8."/>
      <w:lvlJc w:val="left"/>
      <w:pPr>
        <w:ind w:left="6480" w:hanging="360"/>
      </w:pPr>
    </w:lvl>
    <w:lvl w:ilvl="8" w:tplc="CBC03718" w:tentative="1">
      <w:start w:val="1"/>
      <w:numFmt w:val="lowerRoman"/>
      <w:lvlText w:val="%9."/>
      <w:lvlJc w:val="right"/>
      <w:pPr>
        <w:ind w:left="7200" w:hanging="180"/>
      </w:pPr>
    </w:lvl>
  </w:abstractNum>
  <w:abstractNum w:abstractNumId="22" w15:restartNumberingAfterBreak="0">
    <w:nsid w:val="63626998"/>
    <w:multiLevelType w:val="hybridMultilevel"/>
    <w:tmpl w:val="E70090C8"/>
    <w:lvl w:ilvl="0" w:tplc="EB5E223A">
      <w:start w:val="1"/>
      <w:numFmt w:val="decimal"/>
      <w:lvlText w:val="%1."/>
      <w:lvlJc w:val="left"/>
      <w:pPr>
        <w:ind w:left="720" w:hanging="360"/>
      </w:pPr>
      <w:rPr>
        <w:rFonts w:hint="default"/>
      </w:rPr>
    </w:lvl>
    <w:lvl w:ilvl="1" w:tplc="8790465C">
      <w:start w:val="1"/>
      <w:numFmt w:val="lowerLetter"/>
      <w:lvlText w:val="(%2)"/>
      <w:lvlJc w:val="left"/>
      <w:pPr>
        <w:ind w:left="1440" w:hanging="360"/>
      </w:pPr>
      <w:rPr>
        <w:rFonts w:hint="default"/>
      </w:rPr>
    </w:lvl>
    <w:lvl w:ilvl="2" w:tplc="88B2B71A" w:tentative="1">
      <w:start w:val="1"/>
      <w:numFmt w:val="lowerRoman"/>
      <w:lvlText w:val="%3."/>
      <w:lvlJc w:val="right"/>
      <w:pPr>
        <w:ind w:left="2160" w:hanging="180"/>
      </w:pPr>
    </w:lvl>
    <w:lvl w:ilvl="3" w:tplc="030666B8" w:tentative="1">
      <w:start w:val="1"/>
      <w:numFmt w:val="decimal"/>
      <w:lvlText w:val="%4."/>
      <w:lvlJc w:val="left"/>
      <w:pPr>
        <w:ind w:left="2880" w:hanging="360"/>
      </w:pPr>
    </w:lvl>
    <w:lvl w:ilvl="4" w:tplc="247C089A" w:tentative="1">
      <w:start w:val="1"/>
      <w:numFmt w:val="lowerLetter"/>
      <w:lvlText w:val="%5."/>
      <w:lvlJc w:val="left"/>
      <w:pPr>
        <w:ind w:left="3600" w:hanging="360"/>
      </w:pPr>
    </w:lvl>
    <w:lvl w:ilvl="5" w:tplc="7C982F14" w:tentative="1">
      <w:start w:val="1"/>
      <w:numFmt w:val="lowerRoman"/>
      <w:lvlText w:val="%6."/>
      <w:lvlJc w:val="right"/>
      <w:pPr>
        <w:ind w:left="4320" w:hanging="180"/>
      </w:pPr>
    </w:lvl>
    <w:lvl w:ilvl="6" w:tplc="8BC477EE" w:tentative="1">
      <w:start w:val="1"/>
      <w:numFmt w:val="decimal"/>
      <w:lvlText w:val="%7."/>
      <w:lvlJc w:val="left"/>
      <w:pPr>
        <w:ind w:left="5040" w:hanging="360"/>
      </w:pPr>
    </w:lvl>
    <w:lvl w:ilvl="7" w:tplc="4872D066" w:tentative="1">
      <w:start w:val="1"/>
      <w:numFmt w:val="lowerLetter"/>
      <w:lvlText w:val="%8."/>
      <w:lvlJc w:val="left"/>
      <w:pPr>
        <w:ind w:left="5760" w:hanging="360"/>
      </w:pPr>
    </w:lvl>
    <w:lvl w:ilvl="8" w:tplc="99A4C940" w:tentative="1">
      <w:start w:val="1"/>
      <w:numFmt w:val="lowerRoman"/>
      <w:lvlText w:val="%9."/>
      <w:lvlJc w:val="right"/>
      <w:pPr>
        <w:ind w:left="6480" w:hanging="180"/>
      </w:pPr>
    </w:lvl>
  </w:abstractNum>
  <w:abstractNum w:abstractNumId="23" w15:restartNumberingAfterBreak="0">
    <w:nsid w:val="6431796D"/>
    <w:multiLevelType w:val="hybridMultilevel"/>
    <w:tmpl w:val="2E1A05A0"/>
    <w:lvl w:ilvl="0" w:tplc="1BEEC48C">
      <w:start w:val="1"/>
      <w:numFmt w:val="bullet"/>
      <w:lvlText w:val=""/>
      <w:lvlJc w:val="left"/>
      <w:pPr>
        <w:ind w:left="720" w:hanging="360"/>
      </w:pPr>
      <w:rPr>
        <w:rFonts w:ascii="Symbol" w:hAnsi="Symbol" w:hint="default"/>
      </w:rPr>
    </w:lvl>
    <w:lvl w:ilvl="1" w:tplc="B0403204" w:tentative="1">
      <w:start w:val="1"/>
      <w:numFmt w:val="bullet"/>
      <w:lvlText w:val="o"/>
      <w:lvlJc w:val="left"/>
      <w:pPr>
        <w:ind w:left="1440" w:hanging="360"/>
      </w:pPr>
      <w:rPr>
        <w:rFonts w:ascii="Courier New" w:hAnsi="Courier New" w:cs="Courier New" w:hint="default"/>
      </w:rPr>
    </w:lvl>
    <w:lvl w:ilvl="2" w:tplc="123A7C46" w:tentative="1">
      <w:start w:val="1"/>
      <w:numFmt w:val="bullet"/>
      <w:lvlText w:val=""/>
      <w:lvlJc w:val="left"/>
      <w:pPr>
        <w:ind w:left="2160" w:hanging="360"/>
      </w:pPr>
      <w:rPr>
        <w:rFonts w:ascii="Wingdings" w:hAnsi="Wingdings" w:hint="default"/>
      </w:rPr>
    </w:lvl>
    <w:lvl w:ilvl="3" w:tplc="19461B5C" w:tentative="1">
      <w:start w:val="1"/>
      <w:numFmt w:val="bullet"/>
      <w:lvlText w:val=""/>
      <w:lvlJc w:val="left"/>
      <w:pPr>
        <w:ind w:left="2880" w:hanging="360"/>
      </w:pPr>
      <w:rPr>
        <w:rFonts w:ascii="Symbol" w:hAnsi="Symbol" w:hint="default"/>
      </w:rPr>
    </w:lvl>
    <w:lvl w:ilvl="4" w:tplc="F4366F5A" w:tentative="1">
      <w:start w:val="1"/>
      <w:numFmt w:val="bullet"/>
      <w:lvlText w:val="o"/>
      <w:lvlJc w:val="left"/>
      <w:pPr>
        <w:ind w:left="3600" w:hanging="360"/>
      </w:pPr>
      <w:rPr>
        <w:rFonts w:ascii="Courier New" w:hAnsi="Courier New" w:cs="Courier New" w:hint="default"/>
      </w:rPr>
    </w:lvl>
    <w:lvl w:ilvl="5" w:tplc="32B232F2" w:tentative="1">
      <w:start w:val="1"/>
      <w:numFmt w:val="bullet"/>
      <w:lvlText w:val=""/>
      <w:lvlJc w:val="left"/>
      <w:pPr>
        <w:ind w:left="4320" w:hanging="360"/>
      </w:pPr>
      <w:rPr>
        <w:rFonts w:ascii="Wingdings" w:hAnsi="Wingdings" w:hint="default"/>
      </w:rPr>
    </w:lvl>
    <w:lvl w:ilvl="6" w:tplc="ED9287E8" w:tentative="1">
      <w:start w:val="1"/>
      <w:numFmt w:val="bullet"/>
      <w:lvlText w:val=""/>
      <w:lvlJc w:val="left"/>
      <w:pPr>
        <w:ind w:left="5040" w:hanging="360"/>
      </w:pPr>
      <w:rPr>
        <w:rFonts w:ascii="Symbol" w:hAnsi="Symbol" w:hint="default"/>
      </w:rPr>
    </w:lvl>
    <w:lvl w:ilvl="7" w:tplc="36AE1150" w:tentative="1">
      <w:start w:val="1"/>
      <w:numFmt w:val="bullet"/>
      <w:lvlText w:val="o"/>
      <w:lvlJc w:val="left"/>
      <w:pPr>
        <w:ind w:left="5760" w:hanging="360"/>
      </w:pPr>
      <w:rPr>
        <w:rFonts w:ascii="Courier New" w:hAnsi="Courier New" w:cs="Courier New" w:hint="default"/>
      </w:rPr>
    </w:lvl>
    <w:lvl w:ilvl="8" w:tplc="9112F0AE" w:tentative="1">
      <w:start w:val="1"/>
      <w:numFmt w:val="bullet"/>
      <w:lvlText w:val=""/>
      <w:lvlJc w:val="left"/>
      <w:pPr>
        <w:ind w:left="6480" w:hanging="360"/>
      </w:pPr>
      <w:rPr>
        <w:rFonts w:ascii="Wingdings" w:hAnsi="Wingdings" w:hint="default"/>
      </w:rPr>
    </w:lvl>
  </w:abstractNum>
  <w:abstractNum w:abstractNumId="24" w15:restartNumberingAfterBreak="0">
    <w:nsid w:val="6D657884"/>
    <w:multiLevelType w:val="hybridMultilevel"/>
    <w:tmpl w:val="71343ECE"/>
    <w:lvl w:ilvl="0" w:tplc="A4F85A5C">
      <w:start w:val="1"/>
      <w:numFmt w:val="bullet"/>
      <w:lvlText w:val=""/>
      <w:lvlJc w:val="left"/>
      <w:pPr>
        <w:ind w:left="720" w:hanging="360"/>
      </w:pPr>
      <w:rPr>
        <w:rFonts w:ascii="Symbol" w:hAnsi="Symbol" w:hint="default"/>
      </w:rPr>
    </w:lvl>
    <w:lvl w:ilvl="1" w:tplc="FAA881FE" w:tentative="1">
      <w:start w:val="1"/>
      <w:numFmt w:val="bullet"/>
      <w:lvlText w:val="o"/>
      <w:lvlJc w:val="left"/>
      <w:pPr>
        <w:ind w:left="1440" w:hanging="360"/>
      </w:pPr>
      <w:rPr>
        <w:rFonts w:ascii="Courier New" w:hAnsi="Courier New" w:cs="Courier New" w:hint="default"/>
      </w:rPr>
    </w:lvl>
    <w:lvl w:ilvl="2" w:tplc="63F29312" w:tentative="1">
      <w:start w:val="1"/>
      <w:numFmt w:val="bullet"/>
      <w:lvlText w:val=""/>
      <w:lvlJc w:val="left"/>
      <w:pPr>
        <w:ind w:left="2160" w:hanging="360"/>
      </w:pPr>
      <w:rPr>
        <w:rFonts w:ascii="Wingdings" w:hAnsi="Wingdings" w:hint="default"/>
      </w:rPr>
    </w:lvl>
    <w:lvl w:ilvl="3" w:tplc="9C004E00" w:tentative="1">
      <w:start w:val="1"/>
      <w:numFmt w:val="bullet"/>
      <w:lvlText w:val=""/>
      <w:lvlJc w:val="left"/>
      <w:pPr>
        <w:ind w:left="2880" w:hanging="360"/>
      </w:pPr>
      <w:rPr>
        <w:rFonts w:ascii="Symbol" w:hAnsi="Symbol" w:hint="default"/>
      </w:rPr>
    </w:lvl>
    <w:lvl w:ilvl="4" w:tplc="B6DC89C0" w:tentative="1">
      <w:start w:val="1"/>
      <w:numFmt w:val="bullet"/>
      <w:lvlText w:val="o"/>
      <w:lvlJc w:val="left"/>
      <w:pPr>
        <w:ind w:left="3600" w:hanging="360"/>
      </w:pPr>
      <w:rPr>
        <w:rFonts w:ascii="Courier New" w:hAnsi="Courier New" w:cs="Courier New" w:hint="default"/>
      </w:rPr>
    </w:lvl>
    <w:lvl w:ilvl="5" w:tplc="0234EF0E" w:tentative="1">
      <w:start w:val="1"/>
      <w:numFmt w:val="bullet"/>
      <w:lvlText w:val=""/>
      <w:lvlJc w:val="left"/>
      <w:pPr>
        <w:ind w:left="4320" w:hanging="360"/>
      </w:pPr>
      <w:rPr>
        <w:rFonts w:ascii="Wingdings" w:hAnsi="Wingdings" w:hint="default"/>
      </w:rPr>
    </w:lvl>
    <w:lvl w:ilvl="6" w:tplc="8160B466" w:tentative="1">
      <w:start w:val="1"/>
      <w:numFmt w:val="bullet"/>
      <w:lvlText w:val=""/>
      <w:lvlJc w:val="left"/>
      <w:pPr>
        <w:ind w:left="5040" w:hanging="360"/>
      </w:pPr>
      <w:rPr>
        <w:rFonts w:ascii="Symbol" w:hAnsi="Symbol" w:hint="default"/>
      </w:rPr>
    </w:lvl>
    <w:lvl w:ilvl="7" w:tplc="414A139E" w:tentative="1">
      <w:start w:val="1"/>
      <w:numFmt w:val="bullet"/>
      <w:lvlText w:val="o"/>
      <w:lvlJc w:val="left"/>
      <w:pPr>
        <w:ind w:left="5760" w:hanging="360"/>
      </w:pPr>
      <w:rPr>
        <w:rFonts w:ascii="Courier New" w:hAnsi="Courier New" w:cs="Courier New" w:hint="default"/>
      </w:rPr>
    </w:lvl>
    <w:lvl w:ilvl="8" w:tplc="F370AE56" w:tentative="1">
      <w:start w:val="1"/>
      <w:numFmt w:val="bullet"/>
      <w:lvlText w:val=""/>
      <w:lvlJc w:val="left"/>
      <w:pPr>
        <w:ind w:left="6480" w:hanging="360"/>
      </w:pPr>
      <w:rPr>
        <w:rFonts w:ascii="Wingdings" w:hAnsi="Wingdings" w:hint="default"/>
      </w:rPr>
    </w:lvl>
  </w:abstractNum>
  <w:abstractNum w:abstractNumId="25" w15:restartNumberingAfterBreak="0">
    <w:nsid w:val="6F95042D"/>
    <w:multiLevelType w:val="hybridMultilevel"/>
    <w:tmpl w:val="9E54ACCE"/>
    <w:lvl w:ilvl="0" w:tplc="445614E0">
      <w:start w:val="4"/>
      <w:numFmt w:val="bullet"/>
      <w:lvlText w:val="-"/>
      <w:lvlJc w:val="left"/>
      <w:pPr>
        <w:ind w:left="1080" w:hanging="360"/>
      </w:pPr>
      <w:rPr>
        <w:rFonts w:ascii="Calibri" w:eastAsiaTheme="minorHAnsi" w:hAnsi="Calibri" w:cs="Calibri" w:hint="default"/>
      </w:rPr>
    </w:lvl>
    <w:lvl w:ilvl="1" w:tplc="4DE0E936" w:tentative="1">
      <w:start w:val="1"/>
      <w:numFmt w:val="bullet"/>
      <w:lvlText w:val="o"/>
      <w:lvlJc w:val="left"/>
      <w:pPr>
        <w:ind w:left="1440" w:hanging="360"/>
      </w:pPr>
      <w:rPr>
        <w:rFonts w:ascii="Courier New" w:hAnsi="Courier New" w:cs="Courier New" w:hint="default"/>
      </w:rPr>
    </w:lvl>
    <w:lvl w:ilvl="2" w:tplc="4FB8A69C" w:tentative="1">
      <w:start w:val="1"/>
      <w:numFmt w:val="bullet"/>
      <w:lvlText w:val=""/>
      <w:lvlJc w:val="left"/>
      <w:pPr>
        <w:ind w:left="2160" w:hanging="360"/>
      </w:pPr>
      <w:rPr>
        <w:rFonts w:ascii="Wingdings" w:hAnsi="Wingdings" w:hint="default"/>
      </w:rPr>
    </w:lvl>
    <w:lvl w:ilvl="3" w:tplc="2A36ADAA" w:tentative="1">
      <w:start w:val="1"/>
      <w:numFmt w:val="bullet"/>
      <w:lvlText w:val=""/>
      <w:lvlJc w:val="left"/>
      <w:pPr>
        <w:ind w:left="2880" w:hanging="360"/>
      </w:pPr>
      <w:rPr>
        <w:rFonts w:ascii="Symbol" w:hAnsi="Symbol" w:hint="default"/>
      </w:rPr>
    </w:lvl>
    <w:lvl w:ilvl="4" w:tplc="CF44E980" w:tentative="1">
      <w:start w:val="1"/>
      <w:numFmt w:val="bullet"/>
      <w:lvlText w:val="o"/>
      <w:lvlJc w:val="left"/>
      <w:pPr>
        <w:ind w:left="3600" w:hanging="360"/>
      </w:pPr>
      <w:rPr>
        <w:rFonts w:ascii="Courier New" w:hAnsi="Courier New" w:cs="Courier New" w:hint="default"/>
      </w:rPr>
    </w:lvl>
    <w:lvl w:ilvl="5" w:tplc="7E9C8AFC" w:tentative="1">
      <w:start w:val="1"/>
      <w:numFmt w:val="bullet"/>
      <w:lvlText w:val=""/>
      <w:lvlJc w:val="left"/>
      <w:pPr>
        <w:ind w:left="4320" w:hanging="360"/>
      </w:pPr>
      <w:rPr>
        <w:rFonts w:ascii="Wingdings" w:hAnsi="Wingdings" w:hint="default"/>
      </w:rPr>
    </w:lvl>
    <w:lvl w:ilvl="6" w:tplc="8C30825C" w:tentative="1">
      <w:start w:val="1"/>
      <w:numFmt w:val="bullet"/>
      <w:lvlText w:val=""/>
      <w:lvlJc w:val="left"/>
      <w:pPr>
        <w:ind w:left="5040" w:hanging="360"/>
      </w:pPr>
      <w:rPr>
        <w:rFonts w:ascii="Symbol" w:hAnsi="Symbol" w:hint="default"/>
      </w:rPr>
    </w:lvl>
    <w:lvl w:ilvl="7" w:tplc="7BA86A1C" w:tentative="1">
      <w:start w:val="1"/>
      <w:numFmt w:val="bullet"/>
      <w:lvlText w:val="o"/>
      <w:lvlJc w:val="left"/>
      <w:pPr>
        <w:ind w:left="5760" w:hanging="360"/>
      </w:pPr>
      <w:rPr>
        <w:rFonts w:ascii="Courier New" w:hAnsi="Courier New" w:cs="Courier New" w:hint="default"/>
      </w:rPr>
    </w:lvl>
    <w:lvl w:ilvl="8" w:tplc="0D70FBF2" w:tentative="1">
      <w:start w:val="1"/>
      <w:numFmt w:val="bullet"/>
      <w:lvlText w:val=""/>
      <w:lvlJc w:val="left"/>
      <w:pPr>
        <w:ind w:left="6480" w:hanging="360"/>
      </w:pPr>
      <w:rPr>
        <w:rFonts w:ascii="Wingdings" w:hAnsi="Wingdings" w:hint="default"/>
      </w:rPr>
    </w:lvl>
  </w:abstractNum>
  <w:abstractNum w:abstractNumId="26" w15:restartNumberingAfterBreak="0">
    <w:nsid w:val="75297983"/>
    <w:multiLevelType w:val="hybridMultilevel"/>
    <w:tmpl w:val="FCD2874A"/>
    <w:lvl w:ilvl="0" w:tplc="362A44CC">
      <w:start w:val="1"/>
      <w:numFmt w:val="lowerLetter"/>
      <w:lvlText w:val="%1)"/>
      <w:lvlJc w:val="left"/>
      <w:pPr>
        <w:ind w:left="1440" w:hanging="360"/>
      </w:pPr>
      <w:rPr>
        <w:rFonts w:hint="default"/>
      </w:rPr>
    </w:lvl>
    <w:lvl w:ilvl="1" w:tplc="9822E780" w:tentative="1">
      <w:start w:val="1"/>
      <w:numFmt w:val="bullet"/>
      <w:lvlText w:val="o"/>
      <w:lvlJc w:val="left"/>
      <w:pPr>
        <w:ind w:left="2160" w:hanging="360"/>
      </w:pPr>
      <w:rPr>
        <w:rFonts w:ascii="Courier New" w:hAnsi="Courier New" w:cs="Courier New" w:hint="default"/>
      </w:rPr>
    </w:lvl>
    <w:lvl w:ilvl="2" w:tplc="CA247380" w:tentative="1">
      <w:start w:val="1"/>
      <w:numFmt w:val="bullet"/>
      <w:lvlText w:val=""/>
      <w:lvlJc w:val="left"/>
      <w:pPr>
        <w:ind w:left="2880" w:hanging="360"/>
      </w:pPr>
      <w:rPr>
        <w:rFonts w:ascii="Wingdings" w:hAnsi="Wingdings" w:hint="default"/>
      </w:rPr>
    </w:lvl>
    <w:lvl w:ilvl="3" w:tplc="926A50B6" w:tentative="1">
      <w:start w:val="1"/>
      <w:numFmt w:val="bullet"/>
      <w:lvlText w:val=""/>
      <w:lvlJc w:val="left"/>
      <w:pPr>
        <w:ind w:left="3600" w:hanging="360"/>
      </w:pPr>
      <w:rPr>
        <w:rFonts w:ascii="Symbol" w:hAnsi="Symbol" w:hint="default"/>
      </w:rPr>
    </w:lvl>
    <w:lvl w:ilvl="4" w:tplc="BA6C7BAC" w:tentative="1">
      <w:start w:val="1"/>
      <w:numFmt w:val="bullet"/>
      <w:lvlText w:val="o"/>
      <w:lvlJc w:val="left"/>
      <w:pPr>
        <w:ind w:left="4320" w:hanging="360"/>
      </w:pPr>
      <w:rPr>
        <w:rFonts w:ascii="Courier New" w:hAnsi="Courier New" w:cs="Courier New" w:hint="default"/>
      </w:rPr>
    </w:lvl>
    <w:lvl w:ilvl="5" w:tplc="F6582786" w:tentative="1">
      <w:start w:val="1"/>
      <w:numFmt w:val="bullet"/>
      <w:lvlText w:val=""/>
      <w:lvlJc w:val="left"/>
      <w:pPr>
        <w:ind w:left="5040" w:hanging="360"/>
      </w:pPr>
      <w:rPr>
        <w:rFonts w:ascii="Wingdings" w:hAnsi="Wingdings" w:hint="default"/>
      </w:rPr>
    </w:lvl>
    <w:lvl w:ilvl="6" w:tplc="BEC4D8BE" w:tentative="1">
      <w:start w:val="1"/>
      <w:numFmt w:val="bullet"/>
      <w:lvlText w:val=""/>
      <w:lvlJc w:val="left"/>
      <w:pPr>
        <w:ind w:left="5760" w:hanging="360"/>
      </w:pPr>
      <w:rPr>
        <w:rFonts w:ascii="Symbol" w:hAnsi="Symbol" w:hint="default"/>
      </w:rPr>
    </w:lvl>
    <w:lvl w:ilvl="7" w:tplc="85ACA490" w:tentative="1">
      <w:start w:val="1"/>
      <w:numFmt w:val="bullet"/>
      <w:lvlText w:val="o"/>
      <w:lvlJc w:val="left"/>
      <w:pPr>
        <w:ind w:left="6480" w:hanging="360"/>
      </w:pPr>
      <w:rPr>
        <w:rFonts w:ascii="Courier New" w:hAnsi="Courier New" w:cs="Courier New" w:hint="default"/>
      </w:rPr>
    </w:lvl>
    <w:lvl w:ilvl="8" w:tplc="91226BEA" w:tentative="1">
      <w:start w:val="1"/>
      <w:numFmt w:val="bullet"/>
      <w:lvlText w:val=""/>
      <w:lvlJc w:val="left"/>
      <w:pPr>
        <w:ind w:left="7200" w:hanging="360"/>
      </w:pPr>
      <w:rPr>
        <w:rFonts w:ascii="Wingdings" w:hAnsi="Wingdings" w:hint="default"/>
      </w:rPr>
    </w:lvl>
  </w:abstractNum>
  <w:num w:numId="1" w16cid:durableId="895316568">
    <w:abstractNumId w:val="22"/>
  </w:num>
  <w:num w:numId="2" w16cid:durableId="1055814563">
    <w:abstractNumId w:val="23"/>
  </w:num>
  <w:num w:numId="3" w16cid:durableId="442696173">
    <w:abstractNumId w:val="10"/>
  </w:num>
  <w:num w:numId="4" w16cid:durableId="1550648019">
    <w:abstractNumId w:val="24"/>
  </w:num>
  <w:num w:numId="5" w16cid:durableId="1390958596">
    <w:abstractNumId w:val="8"/>
  </w:num>
  <w:num w:numId="6" w16cid:durableId="1884977420">
    <w:abstractNumId w:val="13"/>
  </w:num>
  <w:num w:numId="7" w16cid:durableId="1771391777">
    <w:abstractNumId w:val="2"/>
  </w:num>
  <w:num w:numId="8" w16cid:durableId="1980718121">
    <w:abstractNumId w:val="3"/>
  </w:num>
  <w:num w:numId="9" w16cid:durableId="568884920">
    <w:abstractNumId w:val="9"/>
  </w:num>
  <w:num w:numId="10" w16cid:durableId="1217201521">
    <w:abstractNumId w:val="15"/>
  </w:num>
  <w:num w:numId="11" w16cid:durableId="1072315522">
    <w:abstractNumId w:val="14"/>
  </w:num>
  <w:num w:numId="12" w16cid:durableId="1159493987">
    <w:abstractNumId w:val="18"/>
  </w:num>
  <w:num w:numId="13" w16cid:durableId="1289749938">
    <w:abstractNumId w:val="16"/>
  </w:num>
  <w:num w:numId="14" w16cid:durableId="1723869224">
    <w:abstractNumId w:val="25"/>
  </w:num>
  <w:num w:numId="15" w16cid:durableId="2097290294">
    <w:abstractNumId w:val="17"/>
  </w:num>
  <w:num w:numId="16" w16cid:durableId="2058509324">
    <w:abstractNumId w:val="12"/>
  </w:num>
  <w:num w:numId="17" w16cid:durableId="897933781">
    <w:abstractNumId w:val="6"/>
  </w:num>
  <w:num w:numId="18" w16cid:durableId="105580906">
    <w:abstractNumId w:val="21"/>
  </w:num>
  <w:num w:numId="19" w16cid:durableId="1163622385">
    <w:abstractNumId w:val="5"/>
  </w:num>
  <w:num w:numId="20" w16cid:durableId="1198422792">
    <w:abstractNumId w:val="7"/>
  </w:num>
  <w:num w:numId="21" w16cid:durableId="449327578">
    <w:abstractNumId w:val="11"/>
  </w:num>
  <w:num w:numId="22" w16cid:durableId="1752656012">
    <w:abstractNumId w:val="26"/>
  </w:num>
  <w:num w:numId="23" w16cid:durableId="1577667348">
    <w:abstractNumId w:val="0"/>
  </w:num>
  <w:num w:numId="24" w16cid:durableId="931166197">
    <w:abstractNumId w:val="19"/>
  </w:num>
  <w:num w:numId="25" w16cid:durableId="1836260359">
    <w:abstractNumId w:val="20"/>
  </w:num>
  <w:num w:numId="26" w16cid:durableId="1938757550">
    <w:abstractNumId w:val="4"/>
  </w:num>
  <w:num w:numId="27" w16cid:durableId="2000185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FF8"/>
    <w:rsid w:val="00027A50"/>
    <w:rsid w:val="000349F7"/>
    <w:rsid w:val="000357CB"/>
    <w:rsid w:val="000534A0"/>
    <w:rsid w:val="000644E4"/>
    <w:rsid w:val="00081535"/>
    <w:rsid w:val="00085087"/>
    <w:rsid w:val="00086B07"/>
    <w:rsid w:val="000933D7"/>
    <w:rsid w:val="00097E84"/>
    <w:rsid w:val="000C2578"/>
    <w:rsid w:val="000C4D41"/>
    <w:rsid w:val="000C75E5"/>
    <w:rsid w:val="000E031D"/>
    <w:rsid w:val="000E1113"/>
    <w:rsid w:val="0010081A"/>
    <w:rsid w:val="00102405"/>
    <w:rsid w:val="00105D17"/>
    <w:rsid w:val="001076AF"/>
    <w:rsid w:val="0011234C"/>
    <w:rsid w:val="001123C0"/>
    <w:rsid w:val="00115B3E"/>
    <w:rsid w:val="00171EFE"/>
    <w:rsid w:val="00175CBF"/>
    <w:rsid w:val="00191931"/>
    <w:rsid w:val="001A7E74"/>
    <w:rsid w:val="001C2B7A"/>
    <w:rsid w:val="001D6D47"/>
    <w:rsid w:val="001E0056"/>
    <w:rsid w:val="001E1F1A"/>
    <w:rsid w:val="001F2BEA"/>
    <w:rsid w:val="001F2EE7"/>
    <w:rsid w:val="00211A76"/>
    <w:rsid w:val="00221AD5"/>
    <w:rsid w:val="00232546"/>
    <w:rsid w:val="00233A63"/>
    <w:rsid w:val="00241442"/>
    <w:rsid w:val="00271986"/>
    <w:rsid w:val="00281824"/>
    <w:rsid w:val="002844FB"/>
    <w:rsid w:val="002B0355"/>
    <w:rsid w:val="002B4B6D"/>
    <w:rsid w:val="002F1ACA"/>
    <w:rsid w:val="002F44F8"/>
    <w:rsid w:val="0030381E"/>
    <w:rsid w:val="003122A3"/>
    <w:rsid w:val="00334A58"/>
    <w:rsid w:val="00350310"/>
    <w:rsid w:val="00357474"/>
    <w:rsid w:val="00390036"/>
    <w:rsid w:val="003B30E5"/>
    <w:rsid w:val="003C49CA"/>
    <w:rsid w:val="003D037C"/>
    <w:rsid w:val="003D2520"/>
    <w:rsid w:val="003D2CAB"/>
    <w:rsid w:val="003D6255"/>
    <w:rsid w:val="003E6E45"/>
    <w:rsid w:val="003E7ADA"/>
    <w:rsid w:val="004033D9"/>
    <w:rsid w:val="00414C60"/>
    <w:rsid w:val="0042175E"/>
    <w:rsid w:val="004323C9"/>
    <w:rsid w:val="00444D7A"/>
    <w:rsid w:val="00460D06"/>
    <w:rsid w:val="0047611A"/>
    <w:rsid w:val="004820FD"/>
    <w:rsid w:val="0049124D"/>
    <w:rsid w:val="00497FAF"/>
    <w:rsid w:val="004A0C57"/>
    <w:rsid w:val="004B3866"/>
    <w:rsid w:val="004C3842"/>
    <w:rsid w:val="004D0E73"/>
    <w:rsid w:val="004E6FE7"/>
    <w:rsid w:val="00503237"/>
    <w:rsid w:val="00544C59"/>
    <w:rsid w:val="0055232F"/>
    <w:rsid w:val="00554908"/>
    <w:rsid w:val="00566612"/>
    <w:rsid w:val="00573F96"/>
    <w:rsid w:val="005824AA"/>
    <w:rsid w:val="005A0996"/>
    <w:rsid w:val="005A297C"/>
    <w:rsid w:val="005A4C47"/>
    <w:rsid w:val="005B0C48"/>
    <w:rsid w:val="005C1455"/>
    <w:rsid w:val="005D2FDF"/>
    <w:rsid w:val="005E2954"/>
    <w:rsid w:val="005E6E91"/>
    <w:rsid w:val="0062295F"/>
    <w:rsid w:val="006756C3"/>
    <w:rsid w:val="006810D4"/>
    <w:rsid w:val="00687F70"/>
    <w:rsid w:val="00695F29"/>
    <w:rsid w:val="006A150B"/>
    <w:rsid w:val="006D50E7"/>
    <w:rsid w:val="006E4F76"/>
    <w:rsid w:val="006F488E"/>
    <w:rsid w:val="007013A9"/>
    <w:rsid w:val="00706E5D"/>
    <w:rsid w:val="007072C7"/>
    <w:rsid w:val="00730641"/>
    <w:rsid w:val="00745B59"/>
    <w:rsid w:val="007466C6"/>
    <w:rsid w:val="007537BE"/>
    <w:rsid w:val="00754175"/>
    <w:rsid w:val="00763910"/>
    <w:rsid w:val="00763AD7"/>
    <w:rsid w:val="007C4795"/>
    <w:rsid w:val="007C7C12"/>
    <w:rsid w:val="007D5CA4"/>
    <w:rsid w:val="007E2715"/>
    <w:rsid w:val="007E30F5"/>
    <w:rsid w:val="00812E23"/>
    <w:rsid w:val="0081787C"/>
    <w:rsid w:val="008305EC"/>
    <w:rsid w:val="00844C9F"/>
    <w:rsid w:val="008739EF"/>
    <w:rsid w:val="008830D4"/>
    <w:rsid w:val="00885EAE"/>
    <w:rsid w:val="00890FCF"/>
    <w:rsid w:val="008A3523"/>
    <w:rsid w:val="008D0AE1"/>
    <w:rsid w:val="008F2EC0"/>
    <w:rsid w:val="009013C1"/>
    <w:rsid w:val="00902232"/>
    <w:rsid w:val="00913B75"/>
    <w:rsid w:val="00923555"/>
    <w:rsid w:val="00941200"/>
    <w:rsid w:val="00947A1C"/>
    <w:rsid w:val="009758F4"/>
    <w:rsid w:val="009772D4"/>
    <w:rsid w:val="00994E51"/>
    <w:rsid w:val="009B6699"/>
    <w:rsid w:val="009B757F"/>
    <w:rsid w:val="009D7807"/>
    <w:rsid w:val="009E3AB5"/>
    <w:rsid w:val="009F09EC"/>
    <w:rsid w:val="00A1783C"/>
    <w:rsid w:val="00A30E48"/>
    <w:rsid w:val="00A34F99"/>
    <w:rsid w:val="00A37D6F"/>
    <w:rsid w:val="00A415CE"/>
    <w:rsid w:val="00A83E44"/>
    <w:rsid w:val="00AA29F0"/>
    <w:rsid w:val="00AA331E"/>
    <w:rsid w:val="00AA4CFB"/>
    <w:rsid w:val="00AA62CA"/>
    <w:rsid w:val="00AD3F86"/>
    <w:rsid w:val="00AD607D"/>
    <w:rsid w:val="00AE7559"/>
    <w:rsid w:val="00AE7A07"/>
    <w:rsid w:val="00AF6AAE"/>
    <w:rsid w:val="00B123D8"/>
    <w:rsid w:val="00B22021"/>
    <w:rsid w:val="00B63B89"/>
    <w:rsid w:val="00B7351F"/>
    <w:rsid w:val="00B73917"/>
    <w:rsid w:val="00B76885"/>
    <w:rsid w:val="00B85EB5"/>
    <w:rsid w:val="00B86EB8"/>
    <w:rsid w:val="00B91BE9"/>
    <w:rsid w:val="00B9609D"/>
    <w:rsid w:val="00BB1B0D"/>
    <w:rsid w:val="00BC66D6"/>
    <w:rsid w:val="00BD3B61"/>
    <w:rsid w:val="00BE1CA1"/>
    <w:rsid w:val="00BF405F"/>
    <w:rsid w:val="00C03F02"/>
    <w:rsid w:val="00C16818"/>
    <w:rsid w:val="00C16C90"/>
    <w:rsid w:val="00C1763B"/>
    <w:rsid w:val="00C2397C"/>
    <w:rsid w:val="00C352A3"/>
    <w:rsid w:val="00C355BF"/>
    <w:rsid w:val="00C4045B"/>
    <w:rsid w:val="00C515F3"/>
    <w:rsid w:val="00C63787"/>
    <w:rsid w:val="00C902C6"/>
    <w:rsid w:val="00C93F1E"/>
    <w:rsid w:val="00CB2EF3"/>
    <w:rsid w:val="00CB7F4E"/>
    <w:rsid w:val="00CC7E1E"/>
    <w:rsid w:val="00CD2B13"/>
    <w:rsid w:val="00CF4082"/>
    <w:rsid w:val="00CF745E"/>
    <w:rsid w:val="00D0314B"/>
    <w:rsid w:val="00D03D4E"/>
    <w:rsid w:val="00D14EB2"/>
    <w:rsid w:val="00D242E7"/>
    <w:rsid w:val="00D259A5"/>
    <w:rsid w:val="00D3795C"/>
    <w:rsid w:val="00D41FF8"/>
    <w:rsid w:val="00D44FFE"/>
    <w:rsid w:val="00D51390"/>
    <w:rsid w:val="00D64C62"/>
    <w:rsid w:val="00D72804"/>
    <w:rsid w:val="00D73A38"/>
    <w:rsid w:val="00D7575A"/>
    <w:rsid w:val="00D84952"/>
    <w:rsid w:val="00D93D88"/>
    <w:rsid w:val="00DA000F"/>
    <w:rsid w:val="00DA271F"/>
    <w:rsid w:val="00DE24D0"/>
    <w:rsid w:val="00E01B30"/>
    <w:rsid w:val="00E02709"/>
    <w:rsid w:val="00E23C65"/>
    <w:rsid w:val="00E34C04"/>
    <w:rsid w:val="00E375E2"/>
    <w:rsid w:val="00E54DB4"/>
    <w:rsid w:val="00E64F2E"/>
    <w:rsid w:val="00E65420"/>
    <w:rsid w:val="00E65822"/>
    <w:rsid w:val="00E74093"/>
    <w:rsid w:val="00E7669B"/>
    <w:rsid w:val="00E76D8F"/>
    <w:rsid w:val="00E81442"/>
    <w:rsid w:val="00E81E3F"/>
    <w:rsid w:val="00EA40D5"/>
    <w:rsid w:val="00EC1328"/>
    <w:rsid w:val="00EC5EBD"/>
    <w:rsid w:val="00F04BE8"/>
    <w:rsid w:val="00F242A1"/>
    <w:rsid w:val="00F36187"/>
    <w:rsid w:val="00F711C6"/>
    <w:rsid w:val="00F75DC8"/>
    <w:rsid w:val="00F849C3"/>
    <w:rsid w:val="00F924B0"/>
    <w:rsid w:val="00F94CE9"/>
    <w:rsid w:val="00FA63E2"/>
    <w:rsid w:val="00FC3586"/>
    <w:rsid w:val="00FD1938"/>
    <w:rsid w:val="00FE2570"/>
    <w:rsid w:val="00FF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CA657"/>
  <w15:chartTrackingRefBased/>
  <w15:docId w15:val="{77CAD196-1483-4113-AB46-586014A7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8F4"/>
    <w:pPr>
      <w:widowControl w:val="0"/>
      <w:spacing w:line="240" w:lineRule="auto"/>
    </w:pPr>
  </w:style>
  <w:style w:type="paragraph" w:styleId="Heading1">
    <w:name w:val="heading 1"/>
    <w:basedOn w:val="Normal"/>
    <w:next w:val="Normal"/>
    <w:link w:val="Heading1Char"/>
    <w:uiPriority w:val="9"/>
    <w:qFormat/>
    <w:rsid w:val="008D0AE1"/>
    <w:pPr>
      <w:jc w:val="center"/>
      <w:outlineLvl w:val="0"/>
    </w:pPr>
    <w:rPr>
      <w:rFonts w:cstheme="minorHAnsi"/>
      <w:b/>
      <w:bCs/>
      <w:sz w:val="36"/>
      <w:szCs w:val="36"/>
    </w:rPr>
  </w:style>
  <w:style w:type="paragraph" w:styleId="Heading2">
    <w:name w:val="heading 2"/>
    <w:basedOn w:val="Normal"/>
    <w:link w:val="Heading2Char"/>
    <w:uiPriority w:val="1"/>
    <w:qFormat/>
    <w:rsid w:val="00115B3E"/>
    <w:pPr>
      <w:spacing w:after="120"/>
      <w:outlineLvl w:val="1"/>
    </w:pPr>
    <w:rPr>
      <w:rFonts w:eastAsia="Arial" w:cs="Times New Roman"/>
      <w:b/>
      <w:sz w:val="32"/>
      <w:szCs w:val="24"/>
    </w:rPr>
  </w:style>
  <w:style w:type="paragraph" w:styleId="Heading3">
    <w:name w:val="heading 3"/>
    <w:basedOn w:val="Normal"/>
    <w:next w:val="Normal"/>
    <w:link w:val="Heading3Char"/>
    <w:uiPriority w:val="9"/>
    <w:unhideWhenUsed/>
    <w:qFormat/>
    <w:rsid w:val="00566612"/>
    <w:pPr>
      <w:spacing w:after="240"/>
      <w:outlineLvl w:val="2"/>
    </w:pPr>
    <w:rPr>
      <w:b/>
      <w:bCs/>
      <w:sz w:val="24"/>
      <w:szCs w:val="24"/>
    </w:rPr>
  </w:style>
  <w:style w:type="paragraph" w:styleId="Heading4">
    <w:name w:val="heading 4"/>
    <w:basedOn w:val="Normal"/>
    <w:next w:val="Normal"/>
    <w:link w:val="Heading4Char"/>
    <w:uiPriority w:val="9"/>
    <w:unhideWhenUsed/>
    <w:qFormat/>
    <w:rsid w:val="008739EF"/>
    <w:pPr>
      <w:framePr w:hSpace="180" w:wrap="around" w:vAnchor="text" w:hAnchor="margin" w:y="117"/>
      <w:tabs>
        <w:tab w:val="left" w:pos="360"/>
        <w:tab w:val="left" w:pos="720"/>
        <w:tab w:val="left" w:pos="1440"/>
        <w:tab w:val="left" w:pos="2520"/>
        <w:tab w:val="left" w:pos="2952"/>
        <w:tab w:val="left" w:pos="3456"/>
        <w:tab w:val="left" w:pos="3960"/>
        <w:tab w:val="left" w:pos="4392"/>
        <w:tab w:val="left" w:pos="4896"/>
        <w:tab w:val="left" w:pos="5400"/>
      </w:tabs>
      <w:spacing w:after="0" w:line="259" w:lineRule="auto"/>
      <w:outlineLvl w:val="3"/>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C47"/>
    <w:pPr>
      <w:spacing w:after="120" w:line="259" w:lineRule="auto"/>
      <w:ind w:left="720"/>
      <w:contextualSpacing/>
    </w:pPr>
  </w:style>
  <w:style w:type="paragraph" w:styleId="Header">
    <w:name w:val="header"/>
    <w:basedOn w:val="Normal"/>
    <w:link w:val="HeaderChar"/>
    <w:uiPriority w:val="99"/>
    <w:unhideWhenUsed/>
    <w:rsid w:val="00D64C62"/>
    <w:pPr>
      <w:tabs>
        <w:tab w:val="center" w:pos="4680"/>
        <w:tab w:val="right" w:pos="9360"/>
      </w:tabs>
      <w:spacing w:after="0"/>
    </w:pPr>
  </w:style>
  <w:style w:type="character" w:customStyle="1" w:styleId="HeaderChar">
    <w:name w:val="Header Char"/>
    <w:basedOn w:val="DefaultParagraphFont"/>
    <w:link w:val="Header"/>
    <w:uiPriority w:val="99"/>
    <w:rsid w:val="00D64C62"/>
  </w:style>
  <w:style w:type="paragraph" w:styleId="Footer">
    <w:name w:val="footer"/>
    <w:basedOn w:val="Normal"/>
    <w:link w:val="FooterChar"/>
    <w:uiPriority w:val="99"/>
    <w:unhideWhenUsed/>
    <w:rsid w:val="00D64C62"/>
    <w:pPr>
      <w:tabs>
        <w:tab w:val="center" w:pos="4680"/>
        <w:tab w:val="right" w:pos="9360"/>
      </w:tabs>
      <w:spacing w:after="0"/>
    </w:pPr>
  </w:style>
  <w:style w:type="character" w:customStyle="1" w:styleId="FooterChar">
    <w:name w:val="Footer Char"/>
    <w:basedOn w:val="DefaultParagraphFont"/>
    <w:link w:val="Footer"/>
    <w:uiPriority w:val="99"/>
    <w:rsid w:val="00D64C62"/>
  </w:style>
  <w:style w:type="character" w:customStyle="1" w:styleId="Heading2Char">
    <w:name w:val="Heading 2 Char"/>
    <w:basedOn w:val="DefaultParagraphFont"/>
    <w:link w:val="Heading2"/>
    <w:uiPriority w:val="1"/>
    <w:rsid w:val="00115B3E"/>
    <w:rPr>
      <w:rFonts w:eastAsia="Arial" w:cs="Times New Roman"/>
      <w:b/>
      <w:sz w:val="32"/>
      <w:szCs w:val="24"/>
    </w:rPr>
  </w:style>
  <w:style w:type="table" w:styleId="TableGrid">
    <w:name w:val="Table Grid"/>
    <w:basedOn w:val="TableNormal"/>
    <w:uiPriority w:val="59"/>
    <w:rsid w:val="00D64C6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2EF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EF3"/>
    <w:rPr>
      <w:rFonts w:ascii="Segoe UI" w:hAnsi="Segoe UI" w:cs="Segoe UI"/>
      <w:sz w:val="18"/>
      <w:szCs w:val="18"/>
    </w:rPr>
  </w:style>
  <w:style w:type="character" w:customStyle="1" w:styleId="ChkBox1Bold">
    <w:name w:val="ChkBox1Bold"/>
    <w:rsid w:val="009013C1"/>
    <w:rPr>
      <w:b/>
    </w:rPr>
  </w:style>
  <w:style w:type="paragraph" w:customStyle="1" w:styleId="Default">
    <w:name w:val="Default"/>
    <w:link w:val="DefaultChar"/>
    <w:rsid w:val="009013C1"/>
    <w:pPr>
      <w:autoSpaceDE w:val="0"/>
      <w:autoSpaceDN w:val="0"/>
      <w:adjustRightInd w:val="0"/>
      <w:spacing w:after="0" w:line="240" w:lineRule="auto"/>
    </w:pPr>
    <w:rPr>
      <w:rFonts w:ascii="Bookman Old Style" w:hAnsi="Bookman Old Style" w:cs="Bookman Old Style"/>
      <w:color w:val="000000"/>
      <w:sz w:val="24"/>
      <w:szCs w:val="24"/>
    </w:rPr>
  </w:style>
  <w:style w:type="character" w:styleId="CommentReference">
    <w:name w:val="annotation reference"/>
    <w:basedOn w:val="DefaultParagraphFont"/>
    <w:uiPriority w:val="99"/>
    <w:semiHidden/>
    <w:unhideWhenUsed/>
    <w:rsid w:val="00AF6AAE"/>
  </w:style>
  <w:style w:type="paragraph" w:styleId="CommentText">
    <w:name w:val="annotation text"/>
    <w:basedOn w:val="Normal"/>
    <w:link w:val="CommentTextChar"/>
    <w:uiPriority w:val="99"/>
    <w:unhideWhenUsed/>
    <w:rsid w:val="00AF6AAE"/>
    <w:pPr>
      <w:spacing w:before="100" w:beforeAutospacing="1" w:after="100" w:afterAutospacing="1"/>
    </w:pPr>
    <w:rPr>
      <w:rFonts w:ascii="Bookman Old Style" w:eastAsia="Times New Roman" w:hAnsi="Bookman Old Style" w:cs="Times New Roman"/>
      <w:sz w:val="24"/>
      <w:szCs w:val="24"/>
    </w:rPr>
  </w:style>
  <w:style w:type="character" w:customStyle="1" w:styleId="CommentTextChar">
    <w:name w:val="Comment Text Char"/>
    <w:basedOn w:val="DefaultParagraphFont"/>
    <w:link w:val="CommentText"/>
    <w:uiPriority w:val="99"/>
    <w:rsid w:val="00AF6AAE"/>
    <w:rPr>
      <w:rFonts w:ascii="Bookman Old Style" w:eastAsia="Times New Roman" w:hAnsi="Bookman Old Style" w:cs="Times New Roman"/>
      <w:sz w:val="24"/>
      <w:szCs w:val="24"/>
    </w:rPr>
  </w:style>
  <w:style w:type="paragraph" w:customStyle="1" w:styleId="DocID">
    <w:name w:val="Doc ID"/>
    <w:basedOn w:val="Normal"/>
    <w:link w:val="DocIDChar"/>
    <w:rsid w:val="00E23C65"/>
    <w:pPr>
      <w:tabs>
        <w:tab w:val="right" w:pos="9360"/>
      </w:tabs>
      <w:spacing w:after="0" w:line="200" w:lineRule="exact"/>
    </w:pPr>
    <w:rPr>
      <w:rFonts w:ascii="Times New Roman" w:hAnsi="Times New Roman" w:cs="Times New Roman"/>
      <w:color w:val="000000"/>
      <w:sz w:val="16"/>
      <w:szCs w:val="24"/>
    </w:rPr>
  </w:style>
  <w:style w:type="character" w:customStyle="1" w:styleId="DefaultChar">
    <w:name w:val="Default Char"/>
    <w:basedOn w:val="DefaultParagraphFont"/>
    <w:link w:val="Default"/>
    <w:rsid w:val="00AF6AAE"/>
    <w:rPr>
      <w:rFonts w:ascii="Bookman Old Style" w:hAnsi="Bookman Old Style" w:cs="Bookman Old Style"/>
      <w:color w:val="000000"/>
      <w:sz w:val="24"/>
      <w:szCs w:val="24"/>
    </w:rPr>
  </w:style>
  <w:style w:type="character" w:customStyle="1" w:styleId="DocIDChar">
    <w:name w:val="Doc ID Char"/>
    <w:basedOn w:val="DefaultChar"/>
    <w:link w:val="DocID"/>
    <w:rsid w:val="00E23C65"/>
    <w:rPr>
      <w:rFonts w:ascii="Times New Roman" w:hAnsi="Times New Roman" w:cs="Times New Roman"/>
      <w:color w:val="000000"/>
      <w:sz w:val="16"/>
      <w:szCs w:val="24"/>
    </w:rPr>
  </w:style>
  <w:style w:type="character" w:styleId="FootnoteReference">
    <w:name w:val="footnote reference"/>
    <w:basedOn w:val="DefaultParagraphFont"/>
    <w:semiHidden/>
    <w:unhideWhenUsed/>
    <w:rsid w:val="005D2FDF"/>
  </w:style>
  <w:style w:type="paragraph" w:styleId="FootnoteText">
    <w:name w:val="footnote text"/>
    <w:basedOn w:val="Normal"/>
    <w:link w:val="FootnoteTextChar"/>
    <w:unhideWhenUsed/>
    <w:rsid w:val="0055232F"/>
    <w:pPr>
      <w:spacing w:before="100" w:beforeAutospacing="1" w:after="100" w:afterAutospacing="1"/>
    </w:pPr>
    <w:rPr>
      <w:rFonts w:eastAsia="Times New Roman" w:cs="Times New Roman"/>
      <w:sz w:val="24"/>
      <w:szCs w:val="24"/>
    </w:rPr>
  </w:style>
  <w:style w:type="character" w:customStyle="1" w:styleId="FootnoteTextChar">
    <w:name w:val="Footnote Text Char"/>
    <w:basedOn w:val="DefaultParagraphFont"/>
    <w:link w:val="FootnoteText"/>
    <w:rsid w:val="0055232F"/>
    <w:rPr>
      <w:rFonts w:eastAsia="Times New Roman" w:cs="Times New Roman"/>
      <w:sz w:val="24"/>
      <w:szCs w:val="24"/>
    </w:rPr>
  </w:style>
  <w:style w:type="paragraph" w:customStyle="1" w:styleId="ChkBox1">
    <w:name w:val="ChkBox1"/>
    <w:basedOn w:val="Normal"/>
    <w:rsid w:val="005D2FDF"/>
    <w:pPr>
      <w:tabs>
        <w:tab w:val="left" w:pos="504"/>
        <w:tab w:val="left" w:pos="1008"/>
        <w:tab w:val="left" w:pos="1512"/>
        <w:tab w:val="left" w:pos="2016"/>
        <w:tab w:val="left" w:pos="2520"/>
        <w:tab w:val="left" w:pos="2952"/>
        <w:tab w:val="left" w:pos="3456"/>
        <w:tab w:val="left" w:pos="3960"/>
        <w:tab w:val="left" w:pos="4392"/>
        <w:tab w:val="left" w:pos="4896"/>
        <w:tab w:val="left" w:pos="5400"/>
      </w:tabs>
      <w:spacing w:after="0"/>
      <w:ind w:left="1008" w:hanging="1008"/>
    </w:pPr>
    <w:rPr>
      <w:rFonts w:ascii="Bookman" w:eastAsia="Times New Roman" w:hAnsi="Bookman" w:cs="Times New Roman"/>
      <w:snapToGrid w:val="0"/>
      <w:sz w:val="20"/>
      <w:szCs w:val="20"/>
    </w:rPr>
  </w:style>
  <w:style w:type="paragraph" w:styleId="Title">
    <w:name w:val="Title"/>
    <w:basedOn w:val="Normal"/>
    <w:next w:val="BodyText"/>
    <w:link w:val="TitleChar"/>
    <w:qFormat/>
    <w:rsid w:val="008D0AE1"/>
    <w:pPr>
      <w:spacing w:after="300"/>
      <w:contextualSpacing/>
      <w:jc w:val="center"/>
    </w:pPr>
    <w:rPr>
      <w:rFonts w:eastAsiaTheme="majorEastAsia" w:cstheme="majorBidi"/>
      <w:b/>
      <w:spacing w:val="5"/>
      <w:kern w:val="28"/>
      <w:sz w:val="40"/>
      <w:szCs w:val="52"/>
    </w:rPr>
  </w:style>
  <w:style w:type="character" w:customStyle="1" w:styleId="TitleChar">
    <w:name w:val="Title Char"/>
    <w:basedOn w:val="DefaultParagraphFont"/>
    <w:link w:val="Title"/>
    <w:rsid w:val="008D0AE1"/>
    <w:rPr>
      <w:rFonts w:eastAsiaTheme="majorEastAsia" w:cstheme="majorBidi"/>
      <w:b/>
      <w:spacing w:val="5"/>
      <w:kern w:val="28"/>
      <w:sz w:val="40"/>
      <w:szCs w:val="52"/>
    </w:rPr>
  </w:style>
  <w:style w:type="paragraph" w:styleId="BodyText">
    <w:name w:val="Body Text"/>
    <w:basedOn w:val="Normal"/>
    <w:link w:val="BodyTextChar"/>
    <w:uiPriority w:val="99"/>
    <w:semiHidden/>
    <w:unhideWhenUsed/>
    <w:rsid w:val="003D2CAB"/>
    <w:pPr>
      <w:spacing w:after="120"/>
    </w:pPr>
  </w:style>
  <w:style w:type="character" w:customStyle="1" w:styleId="BodyTextChar">
    <w:name w:val="Body Text Char"/>
    <w:basedOn w:val="DefaultParagraphFont"/>
    <w:link w:val="BodyText"/>
    <w:uiPriority w:val="99"/>
    <w:semiHidden/>
    <w:rsid w:val="003D2CAB"/>
  </w:style>
  <w:style w:type="paragraph" w:styleId="CommentSubject">
    <w:name w:val="annotation subject"/>
    <w:basedOn w:val="CommentText"/>
    <w:next w:val="CommentText"/>
    <w:link w:val="CommentSubjectChar"/>
    <w:uiPriority w:val="99"/>
    <w:semiHidden/>
    <w:unhideWhenUsed/>
    <w:rsid w:val="006810D4"/>
    <w:pPr>
      <w:spacing w:before="0" w:beforeAutospacing="0" w:after="160" w:afterAutospacing="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6810D4"/>
    <w:rPr>
      <w:rFonts w:ascii="Bookman Old Style" w:eastAsia="Times New Roman" w:hAnsi="Bookman Old Style" w:cs="Times New Roman"/>
      <w:b/>
      <w:bCs/>
      <w:sz w:val="20"/>
      <w:szCs w:val="20"/>
    </w:rPr>
  </w:style>
  <w:style w:type="paragraph" w:styleId="Revision">
    <w:name w:val="Revision"/>
    <w:hidden/>
    <w:uiPriority w:val="99"/>
    <w:semiHidden/>
    <w:rsid w:val="00B9609D"/>
    <w:pPr>
      <w:spacing w:after="0" w:line="240" w:lineRule="auto"/>
    </w:pPr>
  </w:style>
  <w:style w:type="paragraph" w:customStyle="1" w:styleId="DocID0">
    <w:name w:val="DocID"/>
    <w:basedOn w:val="Footer"/>
    <w:next w:val="Footer"/>
    <w:link w:val="DocIDChar0"/>
    <w:rsid w:val="00B9609D"/>
    <w:pPr>
      <w:tabs>
        <w:tab w:val="clear" w:pos="4680"/>
        <w:tab w:val="clear" w:pos="9360"/>
      </w:tabs>
    </w:pPr>
    <w:rPr>
      <w:rFonts w:ascii="Times New Roman" w:eastAsia="Times New Roman" w:hAnsi="Times New Roman" w:cs="Times New Roman"/>
      <w:sz w:val="16"/>
      <w:szCs w:val="20"/>
    </w:rPr>
  </w:style>
  <w:style w:type="character" w:customStyle="1" w:styleId="DocIDChar0">
    <w:name w:val="DocID Char"/>
    <w:basedOn w:val="DefaultParagraphFont"/>
    <w:link w:val="DocID0"/>
    <w:rsid w:val="00B9609D"/>
    <w:rPr>
      <w:rFonts w:ascii="Times New Roman" w:eastAsia="Times New Roman" w:hAnsi="Times New Roman" w:cs="Times New Roman"/>
      <w:sz w:val="16"/>
      <w:szCs w:val="20"/>
      <w:lang w:val="en-US" w:eastAsia="en-US"/>
    </w:rPr>
  </w:style>
  <w:style w:type="paragraph" w:customStyle="1" w:styleId="Boxedtext">
    <w:name w:val="Boxed text"/>
    <w:basedOn w:val="Normal"/>
    <w:qFormat/>
    <w:rsid w:val="00497FAF"/>
    <w:pPr>
      <w:pBdr>
        <w:top w:val="single" w:sz="4" w:space="1" w:color="auto"/>
        <w:left w:val="single" w:sz="4" w:space="4" w:color="auto"/>
        <w:bottom w:val="single" w:sz="4" w:space="1" w:color="auto"/>
        <w:right w:val="single" w:sz="4" w:space="4" w:color="auto"/>
      </w:pBdr>
    </w:pPr>
    <w:rPr>
      <w:rFonts w:cs="Calibri"/>
    </w:rPr>
  </w:style>
  <w:style w:type="character" w:customStyle="1" w:styleId="Heading1Char">
    <w:name w:val="Heading 1 Char"/>
    <w:basedOn w:val="DefaultParagraphFont"/>
    <w:link w:val="Heading1"/>
    <w:uiPriority w:val="9"/>
    <w:rsid w:val="008D0AE1"/>
    <w:rPr>
      <w:rFonts w:cstheme="minorHAnsi"/>
      <w:b/>
      <w:bCs/>
      <w:sz w:val="36"/>
      <w:szCs w:val="36"/>
    </w:rPr>
  </w:style>
  <w:style w:type="character" w:customStyle="1" w:styleId="Heading3Char">
    <w:name w:val="Heading 3 Char"/>
    <w:basedOn w:val="DefaultParagraphFont"/>
    <w:link w:val="Heading3"/>
    <w:uiPriority w:val="9"/>
    <w:rsid w:val="00566612"/>
    <w:rPr>
      <w:b/>
      <w:bCs/>
      <w:sz w:val="24"/>
      <w:szCs w:val="24"/>
    </w:rPr>
  </w:style>
  <w:style w:type="character" w:customStyle="1" w:styleId="Heading4Char">
    <w:name w:val="Heading 4 Char"/>
    <w:basedOn w:val="DefaultParagraphFont"/>
    <w:link w:val="Heading4"/>
    <w:uiPriority w:val="9"/>
    <w:rsid w:val="008739EF"/>
    <w:rPr>
      <w:b/>
      <w:bCs/>
      <w:caps/>
    </w:rPr>
  </w:style>
  <w:style w:type="paragraph" w:customStyle="1" w:styleId="TableText">
    <w:name w:val="Table Text"/>
    <w:basedOn w:val="Normal"/>
    <w:qFormat/>
    <w:rsid w:val="005A4C47"/>
    <w:pPr>
      <w:framePr w:hSpace="180" w:wrap="around" w:vAnchor="text" w:hAnchor="margin" w:y="117"/>
      <w:spacing w:after="120" w:line="259" w:lineRule="auto"/>
    </w:pPr>
  </w:style>
  <w:style w:type="paragraph" w:customStyle="1" w:styleId="Note">
    <w:name w:val="Note"/>
    <w:basedOn w:val="TableText"/>
    <w:qFormat/>
    <w:rsid w:val="00027A50"/>
    <w:pPr>
      <w:framePr w:wrap="around"/>
    </w:pPr>
    <w:rPr>
      <w:i/>
      <w:iCs/>
      <w:shd w:val="clear" w:color="auto" w:fill="E2EEDA"/>
    </w:rPr>
  </w:style>
  <w:style w:type="paragraph" w:styleId="NoSpacing">
    <w:name w:val="No Spacing"/>
    <w:uiPriority w:val="1"/>
    <w:qFormat/>
    <w:rsid w:val="009758F4"/>
    <w:pPr>
      <w:widowControl w:val="0"/>
      <w:spacing w:after="0" w:line="240" w:lineRule="auto"/>
    </w:pPr>
  </w:style>
  <w:style w:type="character" w:styleId="Hyperlink">
    <w:name w:val="Hyperlink"/>
    <w:basedOn w:val="DefaultParagraphFont"/>
    <w:uiPriority w:val="99"/>
    <w:unhideWhenUsed/>
    <w:rsid w:val="00695F29"/>
    <w:rPr>
      <w:color w:val="0563C1" w:themeColor="hyperlink"/>
      <w:u w:val="single"/>
    </w:rPr>
  </w:style>
  <w:style w:type="character" w:styleId="UnresolvedMention">
    <w:name w:val="Unresolved Mention"/>
    <w:basedOn w:val="DefaultParagraphFont"/>
    <w:uiPriority w:val="99"/>
    <w:rsid w:val="00695F29"/>
    <w:rPr>
      <w:color w:val="605E5C"/>
      <w:shd w:val="clear" w:color="auto" w:fill="E1DFDD"/>
    </w:rPr>
  </w:style>
  <w:style w:type="character" w:styleId="FollowedHyperlink">
    <w:name w:val="FollowedHyperlink"/>
    <w:basedOn w:val="DefaultParagraphFont"/>
    <w:uiPriority w:val="99"/>
    <w:semiHidden/>
    <w:unhideWhenUsed/>
    <w:rsid w:val="004912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3319</Words>
  <Characters>18922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Dolgoff</dc:creator>
  <cp:lastModifiedBy>Clair A. McDevitt</cp:lastModifiedBy>
  <cp:revision>2</cp:revision>
  <dcterms:created xsi:type="dcterms:W3CDTF">2024-05-06T19:28:00Z</dcterms:created>
  <dcterms:modified xsi:type="dcterms:W3CDTF">2024-05-06T19:28:00Z</dcterms:modified>
</cp:coreProperties>
</file>