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1D344" w14:textId="55AEFD46" w:rsidR="00856C35" w:rsidRDefault="008E5815" w:rsidP="00856C35">
      <w:pPr>
        <w:pStyle w:val="Heading1"/>
        <w:numPr>
          <w:ilvl w:val="0"/>
          <w:numId w:val="3"/>
        </w:numPr>
        <w:rPr>
          <w:rFonts w:eastAsia="Times New Roman"/>
        </w:rPr>
      </w:pPr>
      <w:bookmarkStart w:id="0" w:name="_Hlk9169165"/>
      <w:r>
        <w:rPr>
          <w:rFonts w:eastAsia="Times New Roman"/>
        </w:rPr>
        <w:t xml:space="preserve">LRSP/VZPA: </w:t>
      </w:r>
      <w:r w:rsidR="00856C35">
        <w:rPr>
          <w:rFonts w:eastAsia="Times New Roman"/>
        </w:rPr>
        <w:t>Policy Review Worksheet</w:t>
      </w:r>
    </w:p>
    <w:p w14:paraId="06090309" w14:textId="24E75BA4" w:rsidR="00017EEA" w:rsidRDefault="00856C35" w:rsidP="0089021F">
      <w:pPr>
        <w:jc w:val="both"/>
      </w:pPr>
      <w:r>
        <w:t xml:space="preserve">The first step in </w:t>
      </w:r>
      <w:r w:rsidR="003A5DB7">
        <w:t>the development of a</w:t>
      </w:r>
      <w:r>
        <w:t xml:space="preserve"> Local Road Safety Plan or Vision Zero </w:t>
      </w:r>
      <w:r w:rsidR="00017EEA">
        <w:t xml:space="preserve">Action </w:t>
      </w:r>
      <w:r>
        <w:t xml:space="preserve">Plan is a review of </w:t>
      </w:r>
      <w:r w:rsidR="003A5DB7">
        <w:t>existing plans and policies</w:t>
      </w:r>
      <w:r w:rsidR="00017EEA">
        <w:t xml:space="preserve"> pertaining to the jurisdiction</w:t>
      </w:r>
      <w:r w:rsidR="003A5DB7">
        <w:t xml:space="preserve"> that </w:t>
      </w:r>
      <w:r w:rsidR="00EF2D2D">
        <w:t xml:space="preserve">set safety-focused </w:t>
      </w:r>
      <w:r w:rsidR="003A5DB7">
        <w:t>standards and</w:t>
      </w:r>
      <w:r w:rsidR="00EF2D2D">
        <w:t xml:space="preserve"> goals</w:t>
      </w:r>
      <w:r w:rsidR="002A75E1">
        <w:t xml:space="preserve">. </w:t>
      </w:r>
      <w:r w:rsidR="003A5DB7">
        <w:t xml:space="preserve">Documents to review </w:t>
      </w:r>
      <w:r w:rsidR="008F3575">
        <w:t xml:space="preserve">include, but </w:t>
      </w:r>
      <w:r w:rsidR="00017EEA">
        <w:t>are</w:t>
      </w:r>
      <w:r w:rsidR="008F3575">
        <w:t xml:space="preserve"> not limited to</w:t>
      </w:r>
      <w:r w:rsidR="00017EEA">
        <w:t>:</w:t>
      </w:r>
    </w:p>
    <w:p w14:paraId="4EB163E7" w14:textId="411FEEDC" w:rsidR="00017EEA" w:rsidRDefault="00017EEA" w:rsidP="0089021F">
      <w:pPr>
        <w:pStyle w:val="ListParagraph"/>
        <w:numPr>
          <w:ilvl w:val="0"/>
          <w:numId w:val="33"/>
        </w:numPr>
        <w:jc w:val="both"/>
      </w:pPr>
      <w:r w:rsidRPr="0089021F">
        <w:rPr>
          <w:b/>
          <w:bCs/>
        </w:rPr>
        <w:t>Citywide Plans</w:t>
      </w:r>
      <w:r>
        <w:t>, including the jurisdiction’s General Plan and Bicycle and/or Pedestrian Master Plans</w:t>
      </w:r>
    </w:p>
    <w:p w14:paraId="27E30C99" w14:textId="049BDB49" w:rsidR="00017EEA" w:rsidRPr="0089021F" w:rsidRDefault="00017EEA" w:rsidP="0089021F">
      <w:pPr>
        <w:pStyle w:val="ListParagraph"/>
        <w:numPr>
          <w:ilvl w:val="0"/>
          <w:numId w:val="33"/>
        </w:numPr>
        <w:jc w:val="both"/>
        <w:rPr>
          <w:b/>
          <w:bCs/>
        </w:rPr>
      </w:pPr>
      <w:r w:rsidRPr="0089021F">
        <w:rPr>
          <w:b/>
          <w:bCs/>
        </w:rPr>
        <w:t>Corridor and Area Plans</w:t>
      </w:r>
      <w:r>
        <w:t>, including Complete Streets</w:t>
      </w:r>
      <w:r w:rsidR="007C2AE0">
        <w:t xml:space="preserve"> and</w:t>
      </w:r>
      <w:r>
        <w:t xml:space="preserve"> Safe Routes to Schools (SR2S)</w:t>
      </w:r>
      <w:r w:rsidR="007C2AE0">
        <w:t xml:space="preserve"> plans and policies</w:t>
      </w:r>
    </w:p>
    <w:p w14:paraId="6ED41473" w14:textId="68F734B3" w:rsidR="00017EEA" w:rsidRPr="0089021F" w:rsidRDefault="00017EEA" w:rsidP="0089021F">
      <w:pPr>
        <w:pStyle w:val="ListParagraph"/>
        <w:numPr>
          <w:ilvl w:val="0"/>
          <w:numId w:val="33"/>
        </w:numPr>
        <w:jc w:val="both"/>
        <w:rPr>
          <w:b/>
          <w:bCs/>
        </w:rPr>
      </w:pPr>
      <w:r w:rsidRPr="0089021F">
        <w:rPr>
          <w:b/>
          <w:bCs/>
        </w:rPr>
        <w:t>Countywide Plans</w:t>
      </w:r>
      <w:r w:rsidR="00D576C9" w:rsidRPr="00D576C9">
        <w:t xml:space="preserve"> </w:t>
      </w:r>
      <w:r w:rsidR="00D576C9">
        <w:t>or regional multimodal transportation or safety plans and policies that govern local planning practices</w:t>
      </w:r>
    </w:p>
    <w:p w14:paraId="10BA7C7C" w14:textId="49AE4D7B" w:rsidR="00E36C26" w:rsidRDefault="001223AB" w:rsidP="0089021F">
      <w:pPr>
        <w:jc w:val="both"/>
      </w:pPr>
      <w:r>
        <w:t>Review should identify content of value to the LRSP/VZ</w:t>
      </w:r>
      <w:r w:rsidR="00E36C26">
        <w:t xml:space="preserve">AP </w:t>
      </w:r>
      <w:r>
        <w:t xml:space="preserve">development </w:t>
      </w:r>
      <w:r w:rsidR="00C23DDD">
        <w:t xml:space="preserve">that is </w:t>
      </w:r>
      <w:r>
        <w:t>present in existing plans</w:t>
      </w:r>
      <w:r w:rsidR="006A499A">
        <w:t>,</w:t>
      </w:r>
      <w:r>
        <w:t xml:space="preserve"> including:</w:t>
      </w:r>
    </w:p>
    <w:p w14:paraId="653418E0" w14:textId="536EDDD4" w:rsidR="000067A6" w:rsidRPr="0089021F" w:rsidRDefault="00EA6830" w:rsidP="0089021F">
      <w:pPr>
        <w:pStyle w:val="ListParagraph"/>
        <w:numPr>
          <w:ilvl w:val="0"/>
          <w:numId w:val="34"/>
        </w:numPr>
        <w:jc w:val="both"/>
        <w:rPr>
          <w:rFonts w:ascii="Calibri" w:eastAsia="Times New Roman" w:hAnsi="Calibri" w:cs="Calibri"/>
          <w:sz w:val="22"/>
        </w:rPr>
      </w:pPr>
      <w:r w:rsidRPr="0089021F">
        <w:rPr>
          <w:b/>
          <w:bCs/>
        </w:rPr>
        <w:t>C</w:t>
      </w:r>
      <w:r w:rsidR="001223AB" w:rsidRPr="0089021F">
        <w:rPr>
          <w:b/>
          <w:bCs/>
        </w:rPr>
        <w:t>ollision data and analysis</w:t>
      </w:r>
      <w:r w:rsidR="0089021F">
        <w:rPr>
          <w:b/>
          <w:bCs/>
        </w:rPr>
        <w:t>:</w:t>
      </w:r>
      <w:r>
        <w:t xml:space="preserve"> </w:t>
      </w:r>
      <w:r w:rsidR="0089021F">
        <w:t xml:space="preserve">Existing data and analysis </w:t>
      </w:r>
      <w:r>
        <w:t xml:space="preserve">can be incorporated into analysis and/or used to </w:t>
      </w:r>
      <w:r w:rsidR="008B1F85">
        <w:t>cross-reference with</w:t>
      </w:r>
      <w:r>
        <w:t xml:space="preserve"> new data</w:t>
      </w:r>
      <w:r w:rsidR="0089021F">
        <w:t>.</w:t>
      </w:r>
    </w:p>
    <w:p w14:paraId="1F09523B" w14:textId="042CA6E5" w:rsidR="00E36C26" w:rsidRPr="0089021F" w:rsidRDefault="000067A6" w:rsidP="0089021F">
      <w:pPr>
        <w:pStyle w:val="ListParagraph"/>
        <w:numPr>
          <w:ilvl w:val="0"/>
          <w:numId w:val="34"/>
        </w:numPr>
        <w:jc w:val="both"/>
        <w:rPr>
          <w:rFonts w:ascii="Calibri" w:eastAsia="Times New Roman" w:hAnsi="Calibri" w:cs="Calibri"/>
          <w:sz w:val="22"/>
        </w:rPr>
      </w:pPr>
      <w:r>
        <w:rPr>
          <w:b/>
          <w:bCs/>
        </w:rPr>
        <w:t>Plan and policy review</w:t>
      </w:r>
      <w:r w:rsidR="0089021F">
        <w:rPr>
          <w:b/>
          <w:bCs/>
        </w:rPr>
        <w:t>:</w:t>
      </w:r>
      <w:r>
        <w:t xml:space="preserve"> </w:t>
      </w:r>
      <w:r w:rsidR="0089021F">
        <w:t xml:space="preserve">This can help </w:t>
      </w:r>
      <w:r w:rsidRPr="00E36C26">
        <w:rPr>
          <w:rFonts w:ascii="Calibri" w:eastAsia="Times New Roman" w:hAnsi="Calibri" w:cs="Calibri"/>
          <w:sz w:val="22"/>
        </w:rPr>
        <w:t xml:space="preserve">identify existing </w:t>
      </w:r>
      <w:r>
        <w:rPr>
          <w:rFonts w:ascii="Calibri" w:eastAsia="Times New Roman" w:hAnsi="Calibri" w:cs="Calibri"/>
          <w:sz w:val="22"/>
        </w:rPr>
        <w:t xml:space="preserve">priorities and planning requirements that need to be </w:t>
      </w:r>
      <w:r w:rsidRPr="00E36C26">
        <w:rPr>
          <w:rFonts w:ascii="Calibri" w:eastAsia="Times New Roman" w:hAnsi="Calibri" w:cs="Calibri"/>
          <w:sz w:val="22"/>
        </w:rPr>
        <w:t>incorporated into the planning process</w:t>
      </w:r>
      <w:r w:rsidR="0089021F">
        <w:rPr>
          <w:rFonts w:ascii="Calibri" w:eastAsia="Times New Roman" w:hAnsi="Calibri" w:cs="Calibri"/>
          <w:sz w:val="22"/>
        </w:rPr>
        <w:t>.</w:t>
      </w:r>
    </w:p>
    <w:p w14:paraId="14D6F517" w14:textId="400B5B6F" w:rsidR="00E36C26" w:rsidRPr="0089021F" w:rsidRDefault="000067A6" w:rsidP="0089021F">
      <w:pPr>
        <w:pStyle w:val="ListParagraph"/>
        <w:numPr>
          <w:ilvl w:val="0"/>
          <w:numId w:val="34"/>
        </w:numPr>
        <w:jc w:val="both"/>
        <w:rPr>
          <w:rFonts w:ascii="Calibri" w:eastAsia="Times New Roman" w:hAnsi="Calibri" w:cs="Calibri"/>
          <w:b/>
          <w:bCs/>
          <w:sz w:val="22"/>
        </w:rPr>
      </w:pPr>
      <w:r w:rsidRPr="0089021F">
        <w:rPr>
          <w:b/>
          <w:bCs/>
        </w:rPr>
        <w:t>S</w:t>
      </w:r>
      <w:r w:rsidR="001223AB" w:rsidRPr="0089021F">
        <w:rPr>
          <w:b/>
          <w:bCs/>
        </w:rPr>
        <w:t xml:space="preserve">afety improvement prioritization </w:t>
      </w:r>
      <w:r w:rsidR="0089021F">
        <w:rPr>
          <w:b/>
          <w:bCs/>
        </w:rPr>
        <w:t>processes:</w:t>
      </w:r>
      <w:r>
        <w:rPr>
          <w:b/>
          <w:bCs/>
        </w:rPr>
        <w:t xml:space="preserve"> </w:t>
      </w:r>
      <w:r w:rsidR="0089021F">
        <w:t xml:space="preserve">These </w:t>
      </w:r>
      <w:r>
        <w:t>can be coupled with collision data and analysis results to inform project selection and prioritization</w:t>
      </w:r>
      <w:r w:rsidR="0089021F">
        <w:t>.</w:t>
      </w:r>
    </w:p>
    <w:p w14:paraId="10C63632" w14:textId="2ADA005C" w:rsidR="00E36C26" w:rsidRPr="0089021F" w:rsidRDefault="00C918CA" w:rsidP="0089021F">
      <w:pPr>
        <w:pStyle w:val="ListParagraph"/>
        <w:numPr>
          <w:ilvl w:val="0"/>
          <w:numId w:val="34"/>
        </w:numPr>
        <w:jc w:val="both"/>
        <w:rPr>
          <w:rFonts w:ascii="Calibri" w:eastAsia="Times New Roman" w:hAnsi="Calibri" w:cs="Calibri"/>
          <w:b/>
          <w:bCs/>
          <w:sz w:val="22"/>
        </w:rPr>
      </w:pPr>
      <w:r w:rsidRPr="0089021F">
        <w:rPr>
          <w:b/>
          <w:bCs/>
        </w:rPr>
        <w:t>S</w:t>
      </w:r>
      <w:r w:rsidR="001223AB" w:rsidRPr="0089021F">
        <w:rPr>
          <w:b/>
          <w:bCs/>
        </w:rPr>
        <w:t>afety improvement project lists</w:t>
      </w:r>
      <w:r w:rsidR="0089021F">
        <w:rPr>
          <w:b/>
          <w:bCs/>
        </w:rPr>
        <w:t>:</w:t>
      </w:r>
      <w:r>
        <w:rPr>
          <w:b/>
          <w:bCs/>
        </w:rPr>
        <w:t xml:space="preserve"> </w:t>
      </w:r>
      <w:r w:rsidR="0089021F">
        <w:t xml:space="preserve">Existing lists </w:t>
      </w:r>
      <w:r>
        <w:t xml:space="preserve">can be incorporated into </w:t>
      </w:r>
      <w:r w:rsidR="000067A6">
        <w:t>th</w:t>
      </w:r>
      <w:r w:rsidR="0089021F">
        <w:t>e development of recommendations</w:t>
      </w:r>
      <w:r w:rsidR="000067A6">
        <w:t xml:space="preserve"> and used to</w:t>
      </w:r>
      <w:r>
        <w:t xml:space="preserve"> ensure new safety interventions complement </w:t>
      </w:r>
      <w:r w:rsidR="0097742F">
        <w:t>projects that</w:t>
      </w:r>
      <w:r>
        <w:t xml:space="preserve"> ha</w:t>
      </w:r>
      <w:r w:rsidR="0097742F">
        <w:t>ve</w:t>
      </w:r>
      <w:r>
        <w:t xml:space="preserve"> already been approved</w:t>
      </w:r>
      <w:r w:rsidR="0089021F">
        <w:t>.</w:t>
      </w:r>
    </w:p>
    <w:p w14:paraId="2B154247" w14:textId="2F957717" w:rsidR="00E36C26" w:rsidRPr="0089021F" w:rsidRDefault="0097742F" w:rsidP="0089021F">
      <w:pPr>
        <w:pStyle w:val="ListParagraph"/>
        <w:numPr>
          <w:ilvl w:val="0"/>
          <w:numId w:val="34"/>
        </w:numPr>
        <w:jc w:val="both"/>
        <w:rPr>
          <w:rFonts w:ascii="Calibri" w:eastAsia="Times New Roman" w:hAnsi="Calibri" w:cs="Calibri"/>
          <w:b/>
          <w:bCs/>
          <w:sz w:val="22"/>
        </w:rPr>
      </w:pPr>
      <w:r>
        <w:rPr>
          <w:b/>
          <w:bCs/>
        </w:rPr>
        <w:t>F</w:t>
      </w:r>
      <w:r w:rsidR="00E36C26" w:rsidRPr="0089021F">
        <w:rPr>
          <w:b/>
          <w:bCs/>
        </w:rPr>
        <w:t>unding status</w:t>
      </w:r>
      <w:r w:rsidR="001223AB" w:rsidRPr="0089021F">
        <w:rPr>
          <w:b/>
          <w:bCs/>
        </w:rPr>
        <w:t xml:space="preserve"> for proposed projects</w:t>
      </w:r>
      <w:r w:rsidR="0089021F">
        <w:rPr>
          <w:b/>
          <w:bCs/>
        </w:rPr>
        <w:t>:</w:t>
      </w:r>
      <w:r>
        <w:rPr>
          <w:b/>
          <w:bCs/>
        </w:rPr>
        <w:t xml:space="preserve"> </w:t>
      </w:r>
      <w:r w:rsidR="0089021F">
        <w:t>This information is</w:t>
      </w:r>
      <w:r>
        <w:t xml:space="preserve"> valuable to incorporate into the </w:t>
      </w:r>
      <w:r w:rsidR="000067A6">
        <w:t xml:space="preserve">development of </w:t>
      </w:r>
      <w:r>
        <w:t>implementation strategies and considerations for the</w:t>
      </w:r>
      <w:r w:rsidR="000067A6">
        <w:t xml:space="preserve"> timing of safety interventions</w:t>
      </w:r>
      <w:r w:rsidR="0089021F">
        <w:t>.</w:t>
      </w:r>
    </w:p>
    <w:p w14:paraId="42A955BF" w14:textId="6C4E3B9F" w:rsidR="00284E47" w:rsidRPr="00284E47" w:rsidRDefault="00284E47" w:rsidP="0089021F">
      <w:pPr>
        <w:jc w:val="both"/>
        <w:rPr>
          <w:rFonts w:ascii="Calibri" w:eastAsia="Times New Roman" w:hAnsi="Calibri" w:cs="Calibri"/>
          <w:sz w:val="22"/>
        </w:rPr>
      </w:pPr>
      <w:r>
        <w:rPr>
          <w:rFonts w:ascii="Calibri" w:eastAsia="Times New Roman" w:hAnsi="Calibri" w:cs="Calibri"/>
          <w:sz w:val="22"/>
        </w:rPr>
        <w:t>The following table</w:t>
      </w:r>
      <w:r w:rsidR="00C4045D">
        <w:rPr>
          <w:rFonts w:ascii="Calibri" w:eastAsia="Times New Roman" w:hAnsi="Calibri" w:cs="Calibri"/>
          <w:sz w:val="22"/>
        </w:rPr>
        <w:t>s</w:t>
      </w:r>
      <w:r>
        <w:rPr>
          <w:rFonts w:ascii="Calibri" w:eastAsia="Times New Roman" w:hAnsi="Calibri" w:cs="Calibri"/>
          <w:sz w:val="22"/>
        </w:rPr>
        <w:t xml:space="preserve"> provide</w:t>
      </w:r>
      <w:r w:rsidR="00C4045D">
        <w:rPr>
          <w:rFonts w:ascii="Calibri" w:eastAsia="Times New Roman" w:hAnsi="Calibri" w:cs="Calibri"/>
          <w:sz w:val="22"/>
        </w:rPr>
        <w:t xml:space="preserve"> </w:t>
      </w:r>
      <w:r w:rsidR="005C3B28">
        <w:rPr>
          <w:rFonts w:ascii="Calibri" w:eastAsia="Times New Roman" w:hAnsi="Calibri" w:cs="Calibri"/>
          <w:sz w:val="22"/>
        </w:rPr>
        <w:t>checklist</w:t>
      </w:r>
      <w:r w:rsidR="00C4045D">
        <w:rPr>
          <w:rFonts w:ascii="Calibri" w:eastAsia="Times New Roman" w:hAnsi="Calibri" w:cs="Calibri"/>
          <w:sz w:val="22"/>
        </w:rPr>
        <w:t>s</w:t>
      </w:r>
      <w:r>
        <w:rPr>
          <w:rFonts w:ascii="Calibri" w:eastAsia="Times New Roman" w:hAnsi="Calibri" w:cs="Calibri"/>
          <w:sz w:val="22"/>
        </w:rPr>
        <w:t xml:space="preserve"> </w:t>
      </w:r>
      <w:r w:rsidR="005C3B28">
        <w:rPr>
          <w:rFonts w:ascii="Calibri" w:eastAsia="Times New Roman" w:hAnsi="Calibri" w:cs="Calibri"/>
          <w:sz w:val="22"/>
        </w:rPr>
        <w:t>to aid with the</w:t>
      </w:r>
      <w:r>
        <w:rPr>
          <w:rFonts w:ascii="Calibri" w:eastAsia="Times New Roman" w:hAnsi="Calibri" w:cs="Calibri"/>
          <w:sz w:val="22"/>
        </w:rPr>
        <w:t xml:space="preserve"> evaluati</w:t>
      </w:r>
      <w:r w:rsidR="005C3B28">
        <w:rPr>
          <w:rFonts w:ascii="Calibri" w:eastAsia="Times New Roman" w:hAnsi="Calibri" w:cs="Calibri"/>
          <w:sz w:val="22"/>
        </w:rPr>
        <w:t>on of</w:t>
      </w:r>
      <w:r>
        <w:rPr>
          <w:rFonts w:ascii="Calibri" w:eastAsia="Times New Roman" w:hAnsi="Calibri" w:cs="Calibri"/>
          <w:sz w:val="22"/>
        </w:rPr>
        <w:t xml:space="preserve"> </w:t>
      </w:r>
      <w:r w:rsidR="005C3B28">
        <w:rPr>
          <w:rFonts w:ascii="Calibri" w:eastAsia="Times New Roman" w:hAnsi="Calibri" w:cs="Calibri"/>
          <w:sz w:val="22"/>
        </w:rPr>
        <w:t xml:space="preserve">existing </w:t>
      </w:r>
      <w:r>
        <w:rPr>
          <w:rFonts w:ascii="Calibri" w:eastAsia="Times New Roman" w:hAnsi="Calibri" w:cs="Calibri"/>
          <w:sz w:val="22"/>
        </w:rPr>
        <w:t xml:space="preserve">plans and policies </w:t>
      </w:r>
      <w:r w:rsidR="00C4045D">
        <w:rPr>
          <w:rFonts w:ascii="Calibri" w:eastAsia="Times New Roman" w:hAnsi="Calibri" w:cs="Calibri"/>
          <w:sz w:val="22"/>
        </w:rPr>
        <w:t>and inventory of existing policies and high-priority projects that should be</w:t>
      </w:r>
      <w:r>
        <w:rPr>
          <w:rFonts w:ascii="Calibri" w:eastAsia="Times New Roman" w:hAnsi="Calibri" w:cs="Calibri"/>
          <w:sz w:val="22"/>
        </w:rPr>
        <w:t xml:space="preserve"> consulted </w:t>
      </w:r>
      <w:r w:rsidR="00C4045D">
        <w:rPr>
          <w:rFonts w:ascii="Calibri" w:eastAsia="Times New Roman" w:hAnsi="Calibri" w:cs="Calibri"/>
          <w:sz w:val="22"/>
        </w:rPr>
        <w:t xml:space="preserve">throughout </w:t>
      </w:r>
      <w:r>
        <w:rPr>
          <w:rFonts w:ascii="Calibri" w:eastAsia="Times New Roman" w:hAnsi="Calibri" w:cs="Calibri"/>
          <w:sz w:val="22"/>
        </w:rPr>
        <w:t>the planning process.</w:t>
      </w:r>
    </w:p>
    <w:p w14:paraId="23624163" w14:textId="5A3B8AE5" w:rsidR="00391122" w:rsidRDefault="00391122" w:rsidP="00A27B32">
      <w:pPr>
        <w:pStyle w:val="TableTitle"/>
      </w:pPr>
      <w:r>
        <w:br w:type="page"/>
      </w:r>
    </w:p>
    <w:p w14:paraId="4C026700" w14:textId="105232DC" w:rsidR="00856C35" w:rsidRDefault="00A27B32" w:rsidP="00A27B32">
      <w:pPr>
        <w:pStyle w:val="TableTitle"/>
      </w:pPr>
      <w:r>
        <w:lastRenderedPageBreak/>
        <w:t>Existing Planning Document Content Summary</w:t>
      </w:r>
    </w:p>
    <w:tbl>
      <w:tblPr>
        <w:tblStyle w:val="FPTable19"/>
        <w:tblW w:w="0" w:type="auto"/>
        <w:tblLayout w:type="fixed"/>
        <w:tblLook w:val="04A0" w:firstRow="1" w:lastRow="0" w:firstColumn="1" w:lastColumn="0" w:noHBand="0" w:noVBand="1"/>
      </w:tblPr>
      <w:tblGrid>
        <w:gridCol w:w="2970"/>
        <w:gridCol w:w="1415"/>
        <w:gridCol w:w="1415"/>
        <w:gridCol w:w="1415"/>
        <w:gridCol w:w="1415"/>
      </w:tblGrid>
      <w:tr w:rsidR="00856C35" w14:paraId="7AD426C4" w14:textId="77777777" w:rsidTr="003911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31AA8D48" w14:textId="77777777" w:rsidR="00856C35" w:rsidRDefault="00856C35" w:rsidP="00423455">
            <w:pPr>
              <w:pStyle w:val="TableColumnHeading"/>
            </w:pPr>
            <w:r>
              <w:t>Document</w:t>
            </w:r>
          </w:p>
        </w:tc>
        <w:tc>
          <w:tcPr>
            <w:tcW w:w="1415" w:type="dxa"/>
          </w:tcPr>
          <w:p w14:paraId="76FAD50D" w14:textId="77777777" w:rsidR="00856C35" w:rsidRDefault="00856C35" w:rsidP="00423455">
            <w:pPr>
              <w:pStyle w:val="TableColumnHeading"/>
              <w:jc w:val="center"/>
              <w:cnfStyle w:val="100000000000" w:firstRow="1" w:lastRow="0" w:firstColumn="0" w:lastColumn="0" w:oddVBand="0" w:evenVBand="0" w:oddHBand="0" w:evenHBand="0" w:firstRowFirstColumn="0" w:firstRowLastColumn="0" w:lastRowFirstColumn="0" w:lastRowLastColumn="0"/>
            </w:pPr>
            <w:r>
              <w:t>Includes Project List</w:t>
            </w:r>
          </w:p>
        </w:tc>
        <w:tc>
          <w:tcPr>
            <w:tcW w:w="1415" w:type="dxa"/>
          </w:tcPr>
          <w:p w14:paraId="0FCC4205" w14:textId="77777777" w:rsidR="00856C35" w:rsidRDefault="00856C35" w:rsidP="00423455">
            <w:pPr>
              <w:pStyle w:val="TableColumnHeading"/>
              <w:jc w:val="center"/>
              <w:cnfStyle w:val="100000000000" w:firstRow="1" w:lastRow="0" w:firstColumn="0" w:lastColumn="0" w:oddVBand="0" w:evenVBand="0" w:oddHBand="0" w:evenHBand="0" w:firstRowFirstColumn="0" w:firstRowLastColumn="0" w:lastRowFirstColumn="0" w:lastRowLastColumn="0"/>
            </w:pPr>
            <w:r>
              <w:t>Includes Collision Analysis</w:t>
            </w:r>
          </w:p>
        </w:tc>
        <w:tc>
          <w:tcPr>
            <w:tcW w:w="1415" w:type="dxa"/>
          </w:tcPr>
          <w:p w14:paraId="2A0D7BAE" w14:textId="77777777" w:rsidR="00856C35" w:rsidRDefault="00856C35" w:rsidP="00423455">
            <w:pPr>
              <w:pStyle w:val="TableColumnHeading"/>
              <w:jc w:val="center"/>
              <w:cnfStyle w:val="100000000000" w:firstRow="1" w:lastRow="0" w:firstColumn="0" w:lastColumn="0" w:oddVBand="0" w:evenVBand="0" w:oddHBand="0" w:evenHBand="0" w:firstRowFirstColumn="0" w:firstRowLastColumn="0" w:lastRowFirstColumn="0" w:lastRowLastColumn="0"/>
            </w:pPr>
            <w:r>
              <w:t>Includes Prioritization Criteria</w:t>
            </w:r>
          </w:p>
        </w:tc>
        <w:tc>
          <w:tcPr>
            <w:tcW w:w="1415" w:type="dxa"/>
          </w:tcPr>
          <w:p w14:paraId="624E8F16" w14:textId="02F1134F" w:rsidR="00A27B32" w:rsidRDefault="00856C35" w:rsidP="00A27B32">
            <w:pPr>
              <w:pStyle w:val="TableColumnHeading"/>
              <w:jc w:val="center"/>
              <w:cnfStyle w:val="100000000000" w:firstRow="1" w:lastRow="0" w:firstColumn="0" w:lastColumn="0" w:oddVBand="0" w:evenVBand="0" w:oddHBand="0" w:evenHBand="0" w:firstRowFirstColumn="0" w:firstRowLastColumn="0" w:lastRowFirstColumn="0" w:lastRowLastColumn="0"/>
            </w:pPr>
            <w:r>
              <w:t>Project Funding Status</w:t>
            </w:r>
          </w:p>
        </w:tc>
      </w:tr>
      <w:tr w:rsidR="00A27B32" w:rsidRPr="00391122" w14:paraId="015003B1" w14:textId="77777777" w:rsidTr="00391122">
        <w:tc>
          <w:tcPr>
            <w:cnfStyle w:val="001000000000" w:firstRow="0" w:lastRow="0" w:firstColumn="1" w:lastColumn="0" w:oddVBand="0" w:evenVBand="0" w:oddHBand="0" w:evenHBand="0" w:firstRowFirstColumn="0" w:firstRowLastColumn="0" w:lastRowFirstColumn="0" w:lastRowLastColumn="0"/>
            <w:tcW w:w="2970" w:type="dxa"/>
            <w:vAlign w:val="bottom"/>
          </w:tcPr>
          <w:p w14:paraId="10B962A7" w14:textId="3091D66C" w:rsidR="00391122" w:rsidRPr="00391122" w:rsidRDefault="00D84EBE" w:rsidP="00A27B32">
            <w:pPr>
              <w:pStyle w:val="TableText"/>
              <w:rPr>
                <w:i/>
                <w:iCs/>
              </w:rPr>
            </w:pPr>
            <w:r>
              <w:rPr>
                <w:i/>
                <w:iCs/>
              </w:rPr>
              <w:t>Example</w:t>
            </w:r>
            <w:r w:rsidR="005C3B28">
              <w:rPr>
                <w:i/>
                <w:iCs/>
              </w:rPr>
              <w:t>:</w:t>
            </w:r>
          </w:p>
          <w:p w14:paraId="22C904E8" w14:textId="3C75CB35" w:rsidR="00A27B32" w:rsidRPr="00037A94" w:rsidRDefault="00E36C26" w:rsidP="00A27B32">
            <w:pPr>
              <w:pStyle w:val="TableText"/>
            </w:pPr>
            <w:r>
              <w:t>Main Street Complete Street Plan</w:t>
            </w:r>
            <w:r w:rsidR="00A27B32">
              <w:t xml:space="preserve"> </w:t>
            </w:r>
          </w:p>
        </w:tc>
        <w:tc>
          <w:tcPr>
            <w:tcW w:w="1415" w:type="dxa"/>
          </w:tcPr>
          <w:p w14:paraId="14CDFD25" w14:textId="058689E3" w:rsidR="00A27B32" w:rsidRPr="00037A94" w:rsidRDefault="00A27B32" w:rsidP="00A27B32">
            <w:pPr>
              <w:pStyle w:val="TableText"/>
              <w:jc w:val="center"/>
              <w:cnfStyle w:val="000000000000" w:firstRow="0" w:lastRow="0" w:firstColumn="0" w:lastColumn="0" w:oddVBand="0" w:evenVBand="0" w:oddHBand="0" w:evenHBand="0" w:firstRowFirstColumn="0" w:firstRowLastColumn="0" w:lastRowFirstColumn="0" w:lastRowLastColumn="0"/>
            </w:pPr>
            <w:r w:rsidRPr="00037A94">
              <w:rPr>
                <w:rFonts w:ascii="Wingdings" w:hAnsi="Wingdings"/>
              </w:rPr>
              <w:t></w:t>
            </w:r>
          </w:p>
        </w:tc>
        <w:tc>
          <w:tcPr>
            <w:tcW w:w="1415" w:type="dxa"/>
          </w:tcPr>
          <w:p w14:paraId="3D752525" w14:textId="15648CAE" w:rsidR="00A27B32" w:rsidRPr="00037A94" w:rsidRDefault="00A27B32" w:rsidP="00A27B32">
            <w:pPr>
              <w:pStyle w:val="TableText"/>
              <w:jc w:val="center"/>
              <w:cnfStyle w:val="000000000000" w:firstRow="0" w:lastRow="0" w:firstColumn="0" w:lastColumn="0" w:oddVBand="0" w:evenVBand="0" w:oddHBand="0" w:evenHBand="0" w:firstRowFirstColumn="0" w:firstRowLastColumn="0" w:lastRowFirstColumn="0" w:lastRowLastColumn="0"/>
            </w:pPr>
            <w:r w:rsidRPr="00037A94">
              <w:rPr>
                <w:rFonts w:ascii="Wingdings" w:hAnsi="Wingdings"/>
              </w:rPr>
              <w:t></w:t>
            </w:r>
          </w:p>
        </w:tc>
        <w:tc>
          <w:tcPr>
            <w:tcW w:w="1415" w:type="dxa"/>
          </w:tcPr>
          <w:p w14:paraId="521ED8D4" w14:textId="4D75A010" w:rsidR="00A27B32" w:rsidRPr="00037A94" w:rsidRDefault="00A27B32" w:rsidP="00A27B32">
            <w:pPr>
              <w:pStyle w:val="TableText"/>
              <w:jc w:val="center"/>
              <w:cnfStyle w:val="000000000000" w:firstRow="0" w:lastRow="0" w:firstColumn="0" w:lastColumn="0" w:oddVBand="0" w:evenVBand="0" w:oddHBand="0" w:evenHBand="0" w:firstRowFirstColumn="0" w:firstRowLastColumn="0" w:lastRowFirstColumn="0" w:lastRowLastColumn="0"/>
            </w:pPr>
            <w:r w:rsidRPr="00037A94">
              <w:rPr>
                <w:rFonts w:ascii="Wingdings" w:hAnsi="Wingdings"/>
              </w:rPr>
              <w:t></w:t>
            </w:r>
          </w:p>
        </w:tc>
        <w:tc>
          <w:tcPr>
            <w:tcW w:w="1415" w:type="dxa"/>
          </w:tcPr>
          <w:p w14:paraId="55A5DA96" w14:textId="22FFE335" w:rsidR="00A27B32" w:rsidRPr="00391122" w:rsidRDefault="00A27B32" w:rsidP="00A27B32">
            <w:pPr>
              <w:pStyle w:val="TableText"/>
              <w:jc w:val="center"/>
              <w:cnfStyle w:val="000000000000" w:firstRow="0" w:lastRow="0" w:firstColumn="0" w:lastColumn="0" w:oddVBand="0" w:evenVBand="0" w:oddHBand="0" w:evenHBand="0" w:firstRowFirstColumn="0" w:firstRowLastColumn="0" w:lastRowFirstColumn="0" w:lastRowLastColumn="0"/>
              <w:rPr>
                <w:i/>
                <w:iCs/>
              </w:rPr>
            </w:pPr>
            <w:r w:rsidRPr="00391122">
              <w:rPr>
                <w:i/>
                <w:iCs/>
              </w:rPr>
              <w:t>Partiall</w:t>
            </w:r>
            <w:r w:rsidR="00391122">
              <w:rPr>
                <w:i/>
                <w:iCs/>
              </w:rPr>
              <w:t>y funded</w:t>
            </w:r>
          </w:p>
          <w:p w14:paraId="0471156F" w14:textId="0E018D51" w:rsidR="00A27B32" w:rsidRPr="00391122" w:rsidRDefault="00A27B32" w:rsidP="00A27B32">
            <w:pPr>
              <w:pStyle w:val="TableText"/>
              <w:jc w:val="center"/>
              <w:cnfStyle w:val="000000000000" w:firstRow="0" w:lastRow="0" w:firstColumn="0" w:lastColumn="0" w:oddVBand="0" w:evenVBand="0" w:oddHBand="0" w:evenHBand="0" w:firstRowFirstColumn="0" w:firstRowLastColumn="0" w:lastRowFirstColumn="0" w:lastRowLastColumn="0"/>
              <w:rPr>
                <w:i/>
                <w:iCs/>
              </w:rPr>
            </w:pPr>
            <w:r w:rsidRPr="00391122">
              <w:rPr>
                <w:i/>
                <w:iCs/>
              </w:rPr>
              <w:t>(Phase 1 only)</w:t>
            </w:r>
          </w:p>
        </w:tc>
      </w:tr>
      <w:tr w:rsidR="00391122" w14:paraId="0E7321C7" w14:textId="77777777" w:rsidTr="003911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vAlign w:val="bottom"/>
          </w:tcPr>
          <w:p w14:paraId="69B6F152" w14:textId="77777777" w:rsidR="00391122" w:rsidRDefault="00391122" w:rsidP="00391122">
            <w:pPr>
              <w:pStyle w:val="TableText"/>
            </w:pPr>
            <w:r w:rsidRPr="00037A94">
              <w:t>General Plan</w:t>
            </w:r>
          </w:p>
          <w:p w14:paraId="37E01CFF" w14:textId="64C80D66" w:rsidR="00391122" w:rsidRPr="00037A94" w:rsidRDefault="00391122" w:rsidP="00391122">
            <w:pPr>
              <w:pStyle w:val="TableText"/>
            </w:pPr>
          </w:p>
        </w:tc>
        <w:tc>
          <w:tcPr>
            <w:tcW w:w="1415" w:type="dxa"/>
          </w:tcPr>
          <w:p w14:paraId="2BC53CC7" w14:textId="77777777" w:rsidR="00391122" w:rsidRPr="00037A94" w:rsidRDefault="00391122" w:rsidP="00391122">
            <w:pPr>
              <w:pStyle w:val="TableText"/>
              <w:numPr>
                <w:ilvl w:val="0"/>
                <w:numId w:val="30"/>
              </w:numPr>
              <w:jc w:val="center"/>
              <w:cnfStyle w:val="000000010000" w:firstRow="0" w:lastRow="0" w:firstColumn="0" w:lastColumn="0" w:oddVBand="0" w:evenVBand="0" w:oddHBand="0" w:evenHBand="1" w:firstRowFirstColumn="0" w:firstRowLastColumn="0" w:lastRowFirstColumn="0" w:lastRowLastColumn="0"/>
            </w:pPr>
          </w:p>
        </w:tc>
        <w:tc>
          <w:tcPr>
            <w:tcW w:w="1415" w:type="dxa"/>
          </w:tcPr>
          <w:p w14:paraId="48B9657A" w14:textId="77777777" w:rsidR="00391122" w:rsidRPr="00037A94" w:rsidRDefault="00391122" w:rsidP="00391122">
            <w:pPr>
              <w:pStyle w:val="TableText"/>
              <w:numPr>
                <w:ilvl w:val="0"/>
                <w:numId w:val="32"/>
              </w:numPr>
              <w:jc w:val="center"/>
              <w:cnfStyle w:val="000000010000" w:firstRow="0" w:lastRow="0" w:firstColumn="0" w:lastColumn="0" w:oddVBand="0" w:evenVBand="0" w:oddHBand="0" w:evenHBand="1" w:firstRowFirstColumn="0" w:firstRowLastColumn="0" w:lastRowFirstColumn="0" w:lastRowLastColumn="0"/>
            </w:pPr>
          </w:p>
        </w:tc>
        <w:tc>
          <w:tcPr>
            <w:tcW w:w="1415" w:type="dxa"/>
          </w:tcPr>
          <w:p w14:paraId="0B76C23B" w14:textId="77777777" w:rsidR="00391122" w:rsidRPr="00037A94" w:rsidRDefault="00391122" w:rsidP="00391122">
            <w:pPr>
              <w:pStyle w:val="TableText"/>
              <w:numPr>
                <w:ilvl w:val="0"/>
                <w:numId w:val="32"/>
              </w:numPr>
              <w:jc w:val="center"/>
              <w:cnfStyle w:val="000000010000" w:firstRow="0" w:lastRow="0" w:firstColumn="0" w:lastColumn="0" w:oddVBand="0" w:evenVBand="0" w:oddHBand="0" w:evenHBand="1" w:firstRowFirstColumn="0" w:firstRowLastColumn="0" w:lastRowFirstColumn="0" w:lastRowLastColumn="0"/>
            </w:pPr>
          </w:p>
        </w:tc>
        <w:tc>
          <w:tcPr>
            <w:tcW w:w="1415" w:type="dxa"/>
          </w:tcPr>
          <w:p w14:paraId="6605FACB" w14:textId="64CE49D3" w:rsidR="00391122" w:rsidRPr="00037A94" w:rsidRDefault="00391122" w:rsidP="00391122">
            <w:pPr>
              <w:pStyle w:val="TableText"/>
              <w:numPr>
                <w:ilvl w:val="0"/>
                <w:numId w:val="32"/>
              </w:numPr>
              <w:jc w:val="center"/>
              <w:cnfStyle w:val="000000010000" w:firstRow="0" w:lastRow="0" w:firstColumn="0" w:lastColumn="0" w:oddVBand="0" w:evenVBand="0" w:oddHBand="0" w:evenHBand="1" w:firstRowFirstColumn="0" w:firstRowLastColumn="0" w:lastRowFirstColumn="0" w:lastRowLastColumn="0"/>
            </w:pPr>
          </w:p>
        </w:tc>
      </w:tr>
      <w:tr w:rsidR="00856C35" w14:paraId="477A9B1A" w14:textId="77777777" w:rsidTr="00391122">
        <w:tc>
          <w:tcPr>
            <w:cnfStyle w:val="001000000000" w:firstRow="0" w:lastRow="0" w:firstColumn="1" w:lastColumn="0" w:oddVBand="0" w:evenVBand="0" w:oddHBand="0" w:evenHBand="0" w:firstRowFirstColumn="0" w:firstRowLastColumn="0" w:lastRowFirstColumn="0" w:lastRowLastColumn="0"/>
            <w:tcW w:w="2970" w:type="dxa"/>
            <w:vAlign w:val="bottom"/>
          </w:tcPr>
          <w:p w14:paraId="12449168" w14:textId="77777777" w:rsidR="00856C35" w:rsidRDefault="00856C35" w:rsidP="00423455">
            <w:pPr>
              <w:pStyle w:val="TableText"/>
            </w:pPr>
            <w:r w:rsidRPr="00037A94">
              <w:t>Bicycle Master Plan</w:t>
            </w:r>
          </w:p>
          <w:p w14:paraId="71E39593" w14:textId="2A54CCE1" w:rsidR="00391122" w:rsidRPr="00037A94" w:rsidRDefault="00391122" w:rsidP="00423455">
            <w:pPr>
              <w:pStyle w:val="TableText"/>
            </w:pPr>
          </w:p>
        </w:tc>
        <w:tc>
          <w:tcPr>
            <w:tcW w:w="1415" w:type="dxa"/>
          </w:tcPr>
          <w:p w14:paraId="42EE10C7" w14:textId="58F31099" w:rsidR="00856C35" w:rsidRPr="00037A94" w:rsidRDefault="00856C35" w:rsidP="00391122">
            <w:pPr>
              <w:pStyle w:val="TableText"/>
              <w:numPr>
                <w:ilvl w:val="0"/>
                <w:numId w:val="31"/>
              </w:numPr>
              <w:jc w:val="center"/>
              <w:cnfStyle w:val="000000000000" w:firstRow="0" w:lastRow="0" w:firstColumn="0" w:lastColumn="0" w:oddVBand="0" w:evenVBand="0" w:oddHBand="0" w:evenHBand="0" w:firstRowFirstColumn="0" w:firstRowLastColumn="0" w:lastRowFirstColumn="0" w:lastRowLastColumn="0"/>
              <w:rPr>
                <w:rFonts w:ascii="Wingdings" w:hAnsi="Wingdings"/>
              </w:rPr>
            </w:pPr>
          </w:p>
        </w:tc>
        <w:tc>
          <w:tcPr>
            <w:tcW w:w="1415" w:type="dxa"/>
          </w:tcPr>
          <w:p w14:paraId="42067D2E" w14:textId="7FD09B77" w:rsidR="00856C35" w:rsidRPr="00037A94" w:rsidRDefault="00856C35" w:rsidP="00391122">
            <w:pPr>
              <w:pStyle w:val="TableText"/>
              <w:numPr>
                <w:ilvl w:val="0"/>
                <w:numId w:val="32"/>
              </w:numPr>
              <w:jc w:val="center"/>
              <w:cnfStyle w:val="000000000000" w:firstRow="0" w:lastRow="0" w:firstColumn="0" w:lastColumn="0" w:oddVBand="0" w:evenVBand="0" w:oddHBand="0" w:evenHBand="0" w:firstRowFirstColumn="0" w:firstRowLastColumn="0" w:lastRowFirstColumn="0" w:lastRowLastColumn="0"/>
              <w:rPr>
                <w:rFonts w:ascii="Wingdings" w:hAnsi="Wingdings"/>
              </w:rPr>
            </w:pPr>
          </w:p>
        </w:tc>
        <w:tc>
          <w:tcPr>
            <w:tcW w:w="1415" w:type="dxa"/>
          </w:tcPr>
          <w:p w14:paraId="0DFD3437" w14:textId="00E914ED" w:rsidR="00856C35" w:rsidRPr="00037A94" w:rsidRDefault="00856C35" w:rsidP="00391122">
            <w:pPr>
              <w:pStyle w:val="TableText"/>
              <w:numPr>
                <w:ilvl w:val="0"/>
                <w:numId w:val="32"/>
              </w:numPr>
              <w:jc w:val="center"/>
              <w:cnfStyle w:val="000000000000" w:firstRow="0" w:lastRow="0" w:firstColumn="0" w:lastColumn="0" w:oddVBand="0" w:evenVBand="0" w:oddHBand="0" w:evenHBand="0" w:firstRowFirstColumn="0" w:firstRowLastColumn="0" w:lastRowFirstColumn="0" w:lastRowLastColumn="0"/>
              <w:rPr>
                <w:rFonts w:ascii="Wingdings" w:hAnsi="Wingdings"/>
              </w:rPr>
            </w:pPr>
          </w:p>
        </w:tc>
        <w:tc>
          <w:tcPr>
            <w:tcW w:w="1415" w:type="dxa"/>
          </w:tcPr>
          <w:p w14:paraId="45C8E80A" w14:textId="08D482C5" w:rsidR="00856C35" w:rsidRPr="00037A94" w:rsidRDefault="00856C35" w:rsidP="00391122">
            <w:pPr>
              <w:pStyle w:val="TableText"/>
              <w:numPr>
                <w:ilvl w:val="0"/>
                <w:numId w:val="32"/>
              </w:numPr>
              <w:jc w:val="center"/>
              <w:cnfStyle w:val="000000000000" w:firstRow="0" w:lastRow="0" w:firstColumn="0" w:lastColumn="0" w:oddVBand="0" w:evenVBand="0" w:oddHBand="0" w:evenHBand="0" w:firstRowFirstColumn="0" w:firstRowLastColumn="0" w:lastRowFirstColumn="0" w:lastRowLastColumn="0"/>
            </w:pPr>
          </w:p>
        </w:tc>
      </w:tr>
      <w:tr w:rsidR="00856C35" w14:paraId="3BF84FEF" w14:textId="77777777" w:rsidTr="003911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vAlign w:val="bottom"/>
          </w:tcPr>
          <w:p w14:paraId="4FE79330" w14:textId="77777777" w:rsidR="00856C35" w:rsidRDefault="00856C35" w:rsidP="00423455">
            <w:pPr>
              <w:pStyle w:val="TableText"/>
            </w:pPr>
            <w:r w:rsidRPr="00037A94">
              <w:t xml:space="preserve">Pedestrian </w:t>
            </w:r>
            <w:r w:rsidR="00A27B32">
              <w:t xml:space="preserve">Master </w:t>
            </w:r>
            <w:r w:rsidRPr="00037A94">
              <w:t>Plan</w:t>
            </w:r>
          </w:p>
          <w:p w14:paraId="459D1B9F" w14:textId="6B8B0910" w:rsidR="00391122" w:rsidRPr="00037A94" w:rsidRDefault="00391122" w:rsidP="00423455">
            <w:pPr>
              <w:pStyle w:val="TableText"/>
            </w:pPr>
          </w:p>
        </w:tc>
        <w:tc>
          <w:tcPr>
            <w:tcW w:w="1415" w:type="dxa"/>
          </w:tcPr>
          <w:p w14:paraId="3739812C" w14:textId="5BA97BA9" w:rsidR="00856C35" w:rsidRPr="00037A94" w:rsidRDefault="00856C35" w:rsidP="00391122">
            <w:pPr>
              <w:pStyle w:val="TableText"/>
              <w:numPr>
                <w:ilvl w:val="0"/>
                <w:numId w:val="31"/>
              </w:numPr>
              <w:jc w:val="center"/>
              <w:cnfStyle w:val="000000010000" w:firstRow="0" w:lastRow="0" w:firstColumn="0" w:lastColumn="0" w:oddVBand="0" w:evenVBand="0" w:oddHBand="0" w:evenHBand="1" w:firstRowFirstColumn="0" w:firstRowLastColumn="0" w:lastRowFirstColumn="0" w:lastRowLastColumn="0"/>
              <w:rPr>
                <w:rFonts w:ascii="Wingdings" w:hAnsi="Wingdings"/>
              </w:rPr>
            </w:pPr>
          </w:p>
        </w:tc>
        <w:tc>
          <w:tcPr>
            <w:tcW w:w="1415" w:type="dxa"/>
          </w:tcPr>
          <w:p w14:paraId="341D49BB" w14:textId="0FF9DB4D" w:rsidR="00856C35" w:rsidRPr="00037A94" w:rsidRDefault="00856C35" w:rsidP="00391122">
            <w:pPr>
              <w:pStyle w:val="TableText"/>
              <w:numPr>
                <w:ilvl w:val="0"/>
                <w:numId w:val="32"/>
              </w:numPr>
              <w:jc w:val="center"/>
              <w:cnfStyle w:val="000000010000" w:firstRow="0" w:lastRow="0" w:firstColumn="0" w:lastColumn="0" w:oddVBand="0" w:evenVBand="0" w:oddHBand="0" w:evenHBand="1" w:firstRowFirstColumn="0" w:firstRowLastColumn="0" w:lastRowFirstColumn="0" w:lastRowLastColumn="0"/>
              <w:rPr>
                <w:rFonts w:ascii="Wingdings" w:hAnsi="Wingdings"/>
              </w:rPr>
            </w:pPr>
          </w:p>
        </w:tc>
        <w:tc>
          <w:tcPr>
            <w:tcW w:w="1415" w:type="dxa"/>
          </w:tcPr>
          <w:p w14:paraId="62A24F1E" w14:textId="7F5ECD1F" w:rsidR="00856C35" w:rsidRPr="00037A94" w:rsidRDefault="00856C35" w:rsidP="00391122">
            <w:pPr>
              <w:pStyle w:val="TableText"/>
              <w:numPr>
                <w:ilvl w:val="0"/>
                <w:numId w:val="32"/>
              </w:numPr>
              <w:jc w:val="center"/>
              <w:cnfStyle w:val="000000010000" w:firstRow="0" w:lastRow="0" w:firstColumn="0" w:lastColumn="0" w:oddVBand="0" w:evenVBand="0" w:oddHBand="0" w:evenHBand="1" w:firstRowFirstColumn="0" w:firstRowLastColumn="0" w:lastRowFirstColumn="0" w:lastRowLastColumn="0"/>
              <w:rPr>
                <w:rFonts w:ascii="Wingdings" w:hAnsi="Wingdings"/>
              </w:rPr>
            </w:pPr>
          </w:p>
        </w:tc>
        <w:tc>
          <w:tcPr>
            <w:tcW w:w="1415" w:type="dxa"/>
          </w:tcPr>
          <w:p w14:paraId="07C216FB" w14:textId="72F00848" w:rsidR="00856C35" w:rsidRPr="00037A94" w:rsidRDefault="00856C35" w:rsidP="00391122">
            <w:pPr>
              <w:pStyle w:val="TableText"/>
              <w:numPr>
                <w:ilvl w:val="0"/>
                <w:numId w:val="32"/>
              </w:numPr>
              <w:jc w:val="center"/>
              <w:cnfStyle w:val="000000010000" w:firstRow="0" w:lastRow="0" w:firstColumn="0" w:lastColumn="0" w:oddVBand="0" w:evenVBand="0" w:oddHBand="0" w:evenHBand="1" w:firstRowFirstColumn="0" w:firstRowLastColumn="0" w:lastRowFirstColumn="0" w:lastRowLastColumn="0"/>
            </w:pPr>
          </w:p>
        </w:tc>
      </w:tr>
      <w:tr w:rsidR="00856C35" w14:paraId="7D29C972" w14:textId="77777777" w:rsidTr="00391122">
        <w:tc>
          <w:tcPr>
            <w:cnfStyle w:val="001000000000" w:firstRow="0" w:lastRow="0" w:firstColumn="1" w:lastColumn="0" w:oddVBand="0" w:evenVBand="0" w:oddHBand="0" w:evenHBand="0" w:firstRowFirstColumn="0" w:firstRowLastColumn="0" w:lastRowFirstColumn="0" w:lastRowLastColumn="0"/>
            <w:tcW w:w="2970" w:type="dxa"/>
            <w:vAlign w:val="bottom"/>
          </w:tcPr>
          <w:p w14:paraId="4C831DA7" w14:textId="77777777" w:rsidR="00856C35" w:rsidRDefault="00391122" w:rsidP="00423455">
            <w:pPr>
              <w:pStyle w:val="TableText"/>
            </w:pPr>
            <w:r>
              <w:t>Complete Streets Plan/Study</w:t>
            </w:r>
          </w:p>
          <w:p w14:paraId="401F58DE" w14:textId="02067354" w:rsidR="00391122" w:rsidRPr="00037A94" w:rsidRDefault="00391122" w:rsidP="00423455">
            <w:pPr>
              <w:pStyle w:val="TableText"/>
            </w:pPr>
          </w:p>
        </w:tc>
        <w:tc>
          <w:tcPr>
            <w:tcW w:w="1415" w:type="dxa"/>
          </w:tcPr>
          <w:p w14:paraId="0DA11CB6" w14:textId="7D7AB341" w:rsidR="00856C35" w:rsidRPr="00037A94" w:rsidRDefault="00856C35" w:rsidP="00391122">
            <w:pPr>
              <w:pStyle w:val="TableText"/>
              <w:numPr>
                <w:ilvl w:val="0"/>
                <w:numId w:val="31"/>
              </w:numPr>
              <w:jc w:val="center"/>
              <w:cnfStyle w:val="000000000000" w:firstRow="0" w:lastRow="0" w:firstColumn="0" w:lastColumn="0" w:oddVBand="0" w:evenVBand="0" w:oddHBand="0" w:evenHBand="0" w:firstRowFirstColumn="0" w:firstRowLastColumn="0" w:lastRowFirstColumn="0" w:lastRowLastColumn="0"/>
            </w:pPr>
          </w:p>
        </w:tc>
        <w:tc>
          <w:tcPr>
            <w:tcW w:w="1415" w:type="dxa"/>
          </w:tcPr>
          <w:p w14:paraId="78D72058" w14:textId="77777777" w:rsidR="00856C35" w:rsidRPr="00037A94" w:rsidRDefault="00856C35" w:rsidP="00391122">
            <w:pPr>
              <w:pStyle w:val="TableText"/>
              <w:numPr>
                <w:ilvl w:val="0"/>
                <w:numId w:val="32"/>
              </w:numPr>
              <w:jc w:val="center"/>
              <w:cnfStyle w:val="000000000000" w:firstRow="0" w:lastRow="0" w:firstColumn="0" w:lastColumn="0" w:oddVBand="0" w:evenVBand="0" w:oddHBand="0" w:evenHBand="0" w:firstRowFirstColumn="0" w:firstRowLastColumn="0" w:lastRowFirstColumn="0" w:lastRowLastColumn="0"/>
            </w:pPr>
          </w:p>
        </w:tc>
        <w:tc>
          <w:tcPr>
            <w:tcW w:w="1415" w:type="dxa"/>
          </w:tcPr>
          <w:p w14:paraId="7000D2F1" w14:textId="77777777" w:rsidR="00856C35" w:rsidRPr="00037A94" w:rsidRDefault="00856C35" w:rsidP="00391122">
            <w:pPr>
              <w:pStyle w:val="TableText"/>
              <w:numPr>
                <w:ilvl w:val="0"/>
                <w:numId w:val="32"/>
              </w:numPr>
              <w:jc w:val="center"/>
              <w:cnfStyle w:val="000000000000" w:firstRow="0" w:lastRow="0" w:firstColumn="0" w:lastColumn="0" w:oddVBand="0" w:evenVBand="0" w:oddHBand="0" w:evenHBand="0" w:firstRowFirstColumn="0" w:firstRowLastColumn="0" w:lastRowFirstColumn="0" w:lastRowLastColumn="0"/>
            </w:pPr>
          </w:p>
        </w:tc>
        <w:tc>
          <w:tcPr>
            <w:tcW w:w="1415" w:type="dxa"/>
          </w:tcPr>
          <w:p w14:paraId="6AA954DE" w14:textId="77777777" w:rsidR="00856C35" w:rsidRPr="00037A94" w:rsidRDefault="00856C35" w:rsidP="00391122">
            <w:pPr>
              <w:pStyle w:val="TableText"/>
              <w:numPr>
                <w:ilvl w:val="0"/>
                <w:numId w:val="32"/>
              </w:numPr>
              <w:jc w:val="center"/>
              <w:cnfStyle w:val="000000000000" w:firstRow="0" w:lastRow="0" w:firstColumn="0" w:lastColumn="0" w:oddVBand="0" w:evenVBand="0" w:oddHBand="0" w:evenHBand="0" w:firstRowFirstColumn="0" w:firstRowLastColumn="0" w:lastRowFirstColumn="0" w:lastRowLastColumn="0"/>
            </w:pPr>
          </w:p>
        </w:tc>
      </w:tr>
      <w:tr w:rsidR="00856C35" w14:paraId="4F427582" w14:textId="77777777" w:rsidTr="003911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vAlign w:val="bottom"/>
          </w:tcPr>
          <w:p w14:paraId="1C4668D5" w14:textId="77777777" w:rsidR="00856C35" w:rsidRDefault="00856C35" w:rsidP="00423455">
            <w:pPr>
              <w:pStyle w:val="TableText"/>
            </w:pPr>
          </w:p>
          <w:p w14:paraId="472223D5" w14:textId="5D157C17" w:rsidR="00391122" w:rsidRPr="00037A94" w:rsidRDefault="00391122" w:rsidP="00423455">
            <w:pPr>
              <w:pStyle w:val="TableText"/>
            </w:pPr>
          </w:p>
        </w:tc>
        <w:tc>
          <w:tcPr>
            <w:tcW w:w="1415" w:type="dxa"/>
          </w:tcPr>
          <w:p w14:paraId="03C58151" w14:textId="673BC39D" w:rsidR="00856C35" w:rsidRPr="00037A94" w:rsidRDefault="00856C35" w:rsidP="00391122">
            <w:pPr>
              <w:pStyle w:val="TableText"/>
              <w:numPr>
                <w:ilvl w:val="0"/>
                <w:numId w:val="31"/>
              </w:numPr>
              <w:jc w:val="center"/>
              <w:cnfStyle w:val="000000010000" w:firstRow="0" w:lastRow="0" w:firstColumn="0" w:lastColumn="0" w:oddVBand="0" w:evenVBand="0" w:oddHBand="0" w:evenHBand="1" w:firstRowFirstColumn="0" w:firstRowLastColumn="0" w:lastRowFirstColumn="0" w:lastRowLastColumn="0"/>
            </w:pPr>
          </w:p>
        </w:tc>
        <w:tc>
          <w:tcPr>
            <w:tcW w:w="1415" w:type="dxa"/>
          </w:tcPr>
          <w:p w14:paraId="4AFEB939" w14:textId="7ACC59BD" w:rsidR="00856C35" w:rsidRPr="00037A94" w:rsidRDefault="00856C35" w:rsidP="00391122">
            <w:pPr>
              <w:pStyle w:val="TableText"/>
              <w:numPr>
                <w:ilvl w:val="0"/>
                <w:numId w:val="32"/>
              </w:numPr>
              <w:jc w:val="center"/>
              <w:cnfStyle w:val="000000010000" w:firstRow="0" w:lastRow="0" w:firstColumn="0" w:lastColumn="0" w:oddVBand="0" w:evenVBand="0" w:oddHBand="0" w:evenHBand="1" w:firstRowFirstColumn="0" w:firstRowLastColumn="0" w:lastRowFirstColumn="0" w:lastRowLastColumn="0"/>
              <w:rPr>
                <w:rFonts w:ascii="Wingdings" w:hAnsi="Wingdings"/>
              </w:rPr>
            </w:pPr>
          </w:p>
        </w:tc>
        <w:tc>
          <w:tcPr>
            <w:tcW w:w="1415" w:type="dxa"/>
          </w:tcPr>
          <w:p w14:paraId="29148D69" w14:textId="77777777" w:rsidR="00856C35" w:rsidRPr="00037A94" w:rsidRDefault="00856C35" w:rsidP="00391122">
            <w:pPr>
              <w:pStyle w:val="TableText"/>
              <w:numPr>
                <w:ilvl w:val="0"/>
                <w:numId w:val="32"/>
              </w:numPr>
              <w:jc w:val="center"/>
              <w:cnfStyle w:val="000000010000" w:firstRow="0" w:lastRow="0" w:firstColumn="0" w:lastColumn="0" w:oddVBand="0" w:evenVBand="0" w:oddHBand="0" w:evenHBand="1" w:firstRowFirstColumn="0" w:firstRowLastColumn="0" w:lastRowFirstColumn="0" w:lastRowLastColumn="0"/>
              <w:rPr>
                <w:rFonts w:ascii="Wingdings" w:hAnsi="Wingdings"/>
              </w:rPr>
            </w:pPr>
          </w:p>
        </w:tc>
        <w:tc>
          <w:tcPr>
            <w:tcW w:w="1415" w:type="dxa"/>
          </w:tcPr>
          <w:p w14:paraId="1481B67C" w14:textId="0C9BA398" w:rsidR="00856C35" w:rsidRPr="00037A94" w:rsidRDefault="00856C35" w:rsidP="00391122">
            <w:pPr>
              <w:pStyle w:val="TableText"/>
              <w:numPr>
                <w:ilvl w:val="0"/>
                <w:numId w:val="32"/>
              </w:numPr>
              <w:jc w:val="center"/>
              <w:cnfStyle w:val="000000010000" w:firstRow="0" w:lastRow="0" w:firstColumn="0" w:lastColumn="0" w:oddVBand="0" w:evenVBand="0" w:oddHBand="0" w:evenHBand="1" w:firstRowFirstColumn="0" w:firstRowLastColumn="0" w:lastRowFirstColumn="0" w:lastRowLastColumn="0"/>
            </w:pPr>
          </w:p>
        </w:tc>
      </w:tr>
      <w:tr w:rsidR="00856C35" w14:paraId="10700A3A" w14:textId="77777777" w:rsidTr="00391122">
        <w:tc>
          <w:tcPr>
            <w:cnfStyle w:val="001000000000" w:firstRow="0" w:lastRow="0" w:firstColumn="1" w:lastColumn="0" w:oddVBand="0" w:evenVBand="0" w:oddHBand="0" w:evenHBand="0" w:firstRowFirstColumn="0" w:firstRowLastColumn="0" w:lastRowFirstColumn="0" w:lastRowLastColumn="0"/>
            <w:tcW w:w="2970" w:type="dxa"/>
            <w:vAlign w:val="bottom"/>
          </w:tcPr>
          <w:p w14:paraId="608A89DB" w14:textId="77777777" w:rsidR="00856C35" w:rsidRDefault="00856C35" w:rsidP="00423455">
            <w:pPr>
              <w:pStyle w:val="TableText"/>
            </w:pPr>
          </w:p>
          <w:p w14:paraId="43A2DA7D" w14:textId="54306B20" w:rsidR="00391122" w:rsidRPr="00037A94" w:rsidRDefault="00391122" w:rsidP="00423455">
            <w:pPr>
              <w:pStyle w:val="TableText"/>
            </w:pPr>
          </w:p>
        </w:tc>
        <w:tc>
          <w:tcPr>
            <w:tcW w:w="1415" w:type="dxa"/>
          </w:tcPr>
          <w:p w14:paraId="59A4B437" w14:textId="49DFC27A" w:rsidR="00856C35" w:rsidRPr="00037A94" w:rsidRDefault="00856C35" w:rsidP="00391122">
            <w:pPr>
              <w:pStyle w:val="TableText"/>
              <w:numPr>
                <w:ilvl w:val="0"/>
                <w:numId w:val="31"/>
              </w:numPr>
              <w:jc w:val="center"/>
              <w:cnfStyle w:val="000000000000" w:firstRow="0" w:lastRow="0" w:firstColumn="0" w:lastColumn="0" w:oddVBand="0" w:evenVBand="0" w:oddHBand="0" w:evenHBand="0" w:firstRowFirstColumn="0" w:firstRowLastColumn="0" w:lastRowFirstColumn="0" w:lastRowLastColumn="0"/>
              <w:rPr>
                <w:rFonts w:ascii="Wingdings" w:hAnsi="Wingdings"/>
              </w:rPr>
            </w:pPr>
          </w:p>
        </w:tc>
        <w:tc>
          <w:tcPr>
            <w:tcW w:w="1415" w:type="dxa"/>
          </w:tcPr>
          <w:p w14:paraId="1EA294C6" w14:textId="2834AE5E" w:rsidR="00856C35" w:rsidRPr="00037A94" w:rsidRDefault="00856C35" w:rsidP="00391122">
            <w:pPr>
              <w:pStyle w:val="TableText"/>
              <w:numPr>
                <w:ilvl w:val="0"/>
                <w:numId w:val="32"/>
              </w:numPr>
              <w:jc w:val="center"/>
              <w:cnfStyle w:val="000000000000" w:firstRow="0" w:lastRow="0" w:firstColumn="0" w:lastColumn="0" w:oddVBand="0" w:evenVBand="0" w:oddHBand="0" w:evenHBand="0" w:firstRowFirstColumn="0" w:firstRowLastColumn="0" w:lastRowFirstColumn="0" w:lastRowLastColumn="0"/>
              <w:rPr>
                <w:rFonts w:ascii="Wingdings" w:hAnsi="Wingdings"/>
              </w:rPr>
            </w:pPr>
          </w:p>
        </w:tc>
        <w:tc>
          <w:tcPr>
            <w:tcW w:w="1415" w:type="dxa"/>
          </w:tcPr>
          <w:p w14:paraId="5E322DE5" w14:textId="08122325" w:rsidR="00856C35" w:rsidRPr="00037A94" w:rsidRDefault="00856C35" w:rsidP="00391122">
            <w:pPr>
              <w:pStyle w:val="TableText"/>
              <w:numPr>
                <w:ilvl w:val="0"/>
                <w:numId w:val="32"/>
              </w:numPr>
              <w:jc w:val="center"/>
              <w:cnfStyle w:val="000000000000" w:firstRow="0" w:lastRow="0" w:firstColumn="0" w:lastColumn="0" w:oddVBand="0" w:evenVBand="0" w:oddHBand="0" w:evenHBand="0" w:firstRowFirstColumn="0" w:firstRowLastColumn="0" w:lastRowFirstColumn="0" w:lastRowLastColumn="0"/>
              <w:rPr>
                <w:rFonts w:ascii="Wingdings" w:hAnsi="Wingdings"/>
              </w:rPr>
            </w:pPr>
          </w:p>
        </w:tc>
        <w:tc>
          <w:tcPr>
            <w:tcW w:w="1415" w:type="dxa"/>
          </w:tcPr>
          <w:p w14:paraId="46178C59" w14:textId="77777777" w:rsidR="00856C35" w:rsidRPr="00037A94" w:rsidRDefault="00856C35" w:rsidP="00391122">
            <w:pPr>
              <w:pStyle w:val="TableText"/>
              <w:numPr>
                <w:ilvl w:val="0"/>
                <w:numId w:val="32"/>
              </w:numPr>
              <w:jc w:val="center"/>
              <w:cnfStyle w:val="000000000000" w:firstRow="0" w:lastRow="0" w:firstColumn="0" w:lastColumn="0" w:oddVBand="0" w:evenVBand="0" w:oddHBand="0" w:evenHBand="0" w:firstRowFirstColumn="0" w:firstRowLastColumn="0" w:lastRowFirstColumn="0" w:lastRowLastColumn="0"/>
            </w:pPr>
          </w:p>
        </w:tc>
      </w:tr>
      <w:tr w:rsidR="00856C35" w14:paraId="336B5466" w14:textId="77777777" w:rsidTr="003911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vAlign w:val="bottom"/>
          </w:tcPr>
          <w:p w14:paraId="11F93170" w14:textId="77777777" w:rsidR="00856C35" w:rsidRDefault="00856C35" w:rsidP="00423455">
            <w:pPr>
              <w:pStyle w:val="TableText"/>
            </w:pPr>
          </w:p>
          <w:p w14:paraId="35450905" w14:textId="3DD79197" w:rsidR="00391122" w:rsidRPr="00037A94" w:rsidRDefault="00391122" w:rsidP="00423455">
            <w:pPr>
              <w:pStyle w:val="TableText"/>
            </w:pPr>
          </w:p>
        </w:tc>
        <w:tc>
          <w:tcPr>
            <w:tcW w:w="1415" w:type="dxa"/>
          </w:tcPr>
          <w:p w14:paraId="3477D644" w14:textId="757E669B" w:rsidR="00856C35" w:rsidRPr="00037A94" w:rsidRDefault="00856C35" w:rsidP="00391122">
            <w:pPr>
              <w:pStyle w:val="TableText"/>
              <w:numPr>
                <w:ilvl w:val="0"/>
                <w:numId w:val="31"/>
              </w:numPr>
              <w:jc w:val="center"/>
              <w:cnfStyle w:val="000000010000" w:firstRow="0" w:lastRow="0" w:firstColumn="0" w:lastColumn="0" w:oddVBand="0" w:evenVBand="0" w:oddHBand="0" w:evenHBand="1" w:firstRowFirstColumn="0" w:firstRowLastColumn="0" w:lastRowFirstColumn="0" w:lastRowLastColumn="0"/>
              <w:rPr>
                <w:rFonts w:ascii="Wingdings" w:hAnsi="Wingdings"/>
              </w:rPr>
            </w:pPr>
          </w:p>
        </w:tc>
        <w:tc>
          <w:tcPr>
            <w:tcW w:w="1415" w:type="dxa"/>
          </w:tcPr>
          <w:p w14:paraId="7463B32F" w14:textId="0D334F43" w:rsidR="00856C35" w:rsidRPr="00037A94" w:rsidRDefault="00856C35" w:rsidP="00391122">
            <w:pPr>
              <w:pStyle w:val="TableText"/>
              <w:numPr>
                <w:ilvl w:val="0"/>
                <w:numId w:val="32"/>
              </w:numPr>
              <w:jc w:val="center"/>
              <w:cnfStyle w:val="000000010000" w:firstRow="0" w:lastRow="0" w:firstColumn="0" w:lastColumn="0" w:oddVBand="0" w:evenVBand="0" w:oddHBand="0" w:evenHBand="1" w:firstRowFirstColumn="0" w:firstRowLastColumn="0" w:lastRowFirstColumn="0" w:lastRowLastColumn="0"/>
              <w:rPr>
                <w:rFonts w:ascii="Wingdings" w:hAnsi="Wingdings"/>
              </w:rPr>
            </w:pPr>
          </w:p>
        </w:tc>
        <w:tc>
          <w:tcPr>
            <w:tcW w:w="1415" w:type="dxa"/>
          </w:tcPr>
          <w:p w14:paraId="2FDE1307" w14:textId="77777777" w:rsidR="00856C35" w:rsidRPr="00037A94" w:rsidRDefault="00856C35" w:rsidP="00391122">
            <w:pPr>
              <w:pStyle w:val="TableText"/>
              <w:numPr>
                <w:ilvl w:val="0"/>
                <w:numId w:val="32"/>
              </w:numPr>
              <w:jc w:val="center"/>
              <w:cnfStyle w:val="000000010000" w:firstRow="0" w:lastRow="0" w:firstColumn="0" w:lastColumn="0" w:oddVBand="0" w:evenVBand="0" w:oddHBand="0" w:evenHBand="1" w:firstRowFirstColumn="0" w:firstRowLastColumn="0" w:lastRowFirstColumn="0" w:lastRowLastColumn="0"/>
              <w:rPr>
                <w:rFonts w:ascii="Wingdings" w:hAnsi="Wingdings"/>
              </w:rPr>
            </w:pPr>
          </w:p>
        </w:tc>
        <w:tc>
          <w:tcPr>
            <w:tcW w:w="1415" w:type="dxa"/>
          </w:tcPr>
          <w:p w14:paraId="758CBE3E" w14:textId="047466A1" w:rsidR="00856C35" w:rsidRPr="00037A94" w:rsidRDefault="00856C35" w:rsidP="00391122">
            <w:pPr>
              <w:pStyle w:val="TableText"/>
              <w:numPr>
                <w:ilvl w:val="0"/>
                <w:numId w:val="32"/>
              </w:numPr>
              <w:jc w:val="center"/>
              <w:cnfStyle w:val="000000010000" w:firstRow="0" w:lastRow="0" w:firstColumn="0" w:lastColumn="0" w:oddVBand="0" w:evenVBand="0" w:oddHBand="0" w:evenHBand="1" w:firstRowFirstColumn="0" w:firstRowLastColumn="0" w:lastRowFirstColumn="0" w:lastRowLastColumn="0"/>
            </w:pPr>
          </w:p>
        </w:tc>
      </w:tr>
      <w:tr w:rsidR="00856C35" w14:paraId="1A7FD20E" w14:textId="77777777" w:rsidTr="00391122">
        <w:tc>
          <w:tcPr>
            <w:cnfStyle w:val="001000000000" w:firstRow="0" w:lastRow="0" w:firstColumn="1" w:lastColumn="0" w:oddVBand="0" w:evenVBand="0" w:oddHBand="0" w:evenHBand="0" w:firstRowFirstColumn="0" w:firstRowLastColumn="0" w:lastRowFirstColumn="0" w:lastRowLastColumn="0"/>
            <w:tcW w:w="2970" w:type="dxa"/>
            <w:vAlign w:val="bottom"/>
          </w:tcPr>
          <w:p w14:paraId="7C52E76A" w14:textId="77777777" w:rsidR="00856C35" w:rsidRDefault="00856C35" w:rsidP="00423455">
            <w:pPr>
              <w:pStyle w:val="TableText"/>
            </w:pPr>
          </w:p>
          <w:p w14:paraId="37919AE8" w14:textId="1FEA5887" w:rsidR="00391122" w:rsidRPr="00037A94" w:rsidRDefault="00391122" w:rsidP="00423455">
            <w:pPr>
              <w:pStyle w:val="TableText"/>
            </w:pPr>
          </w:p>
        </w:tc>
        <w:tc>
          <w:tcPr>
            <w:tcW w:w="1415" w:type="dxa"/>
          </w:tcPr>
          <w:p w14:paraId="67F0858E" w14:textId="0091E531" w:rsidR="00856C35" w:rsidRPr="00037A94" w:rsidRDefault="00856C35" w:rsidP="00391122">
            <w:pPr>
              <w:pStyle w:val="TableText"/>
              <w:numPr>
                <w:ilvl w:val="0"/>
                <w:numId w:val="31"/>
              </w:numPr>
              <w:jc w:val="center"/>
              <w:cnfStyle w:val="000000000000" w:firstRow="0" w:lastRow="0" w:firstColumn="0" w:lastColumn="0" w:oddVBand="0" w:evenVBand="0" w:oddHBand="0" w:evenHBand="0" w:firstRowFirstColumn="0" w:firstRowLastColumn="0" w:lastRowFirstColumn="0" w:lastRowLastColumn="0"/>
              <w:rPr>
                <w:rFonts w:ascii="Wingdings" w:hAnsi="Wingdings"/>
              </w:rPr>
            </w:pPr>
          </w:p>
        </w:tc>
        <w:tc>
          <w:tcPr>
            <w:tcW w:w="1415" w:type="dxa"/>
          </w:tcPr>
          <w:p w14:paraId="1140792C" w14:textId="77777777" w:rsidR="00856C35" w:rsidRPr="00037A94" w:rsidRDefault="00856C35" w:rsidP="00391122">
            <w:pPr>
              <w:pStyle w:val="TableText"/>
              <w:numPr>
                <w:ilvl w:val="0"/>
                <w:numId w:val="32"/>
              </w:numPr>
              <w:jc w:val="center"/>
              <w:cnfStyle w:val="000000000000" w:firstRow="0" w:lastRow="0" w:firstColumn="0" w:lastColumn="0" w:oddVBand="0" w:evenVBand="0" w:oddHBand="0" w:evenHBand="0" w:firstRowFirstColumn="0" w:firstRowLastColumn="0" w:lastRowFirstColumn="0" w:lastRowLastColumn="0"/>
              <w:rPr>
                <w:rFonts w:ascii="Wingdings" w:hAnsi="Wingdings"/>
              </w:rPr>
            </w:pPr>
          </w:p>
        </w:tc>
        <w:tc>
          <w:tcPr>
            <w:tcW w:w="1415" w:type="dxa"/>
          </w:tcPr>
          <w:p w14:paraId="717545A1" w14:textId="77777777" w:rsidR="00856C35" w:rsidRPr="00A73E8E" w:rsidRDefault="00856C35" w:rsidP="00391122">
            <w:pPr>
              <w:pStyle w:val="TableText"/>
              <w:numPr>
                <w:ilvl w:val="0"/>
                <w:numId w:val="32"/>
              </w:numPr>
              <w:jc w:val="center"/>
              <w:cnfStyle w:val="000000000000" w:firstRow="0" w:lastRow="0" w:firstColumn="0" w:lastColumn="0" w:oddVBand="0" w:evenVBand="0" w:oddHBand="0" w:evenHBand="0" w:firstRowFirstColumn="0" w:firstRowLastColumn="0" w:lastRowFirstColumn="0" w:lastRowLastColumn="0"/>
              <w:rPr>
                <w:rFonts w:ascii="Wingdings" w:hAnsi="Wingdings"/>
              </w:rPr>
            </w:pPr>
          </w:p>
        </w:tc>
        <w:tc>
          <w:tcPr>
            <w:tcW w:w="1415" w:type="dxa"/>
          </w:tcPr>
          <w:p w14:paraId="3AFD179E" w14:textId="77777777" w:rsidR="00856C35" w:rsidRPr="00037A94" w:rsidRDefault="00856C35" w:rsidP="00391122">
            <w:pPr>
              <w:pStyle w:val="TableText"/>
              <w:numPr>
                <w:ilvl w:val="0"/>
                <w:numId w:val="32"/>
              </w:numPr>
              <w:jc w:val="center"/>
              <w:cnfStyle w:val="000000000000" w:firstRow="0" w:lastRow="0" w:firstColumn="0" w:lastColumn="0" w:oddVBand="0" w:evenVBand="0" w:oddHBand="0" w:evenHBand="0" w:firstRowFirstColumn="0" w:firstRowLastColumn="0" w:lastRowFirstColumn="0" w:lastRowLastColumn="0"/>
            </w:pPr>
          </w:p>
        </w:tc>
      </w:tr>
      <w:tr w:rsidR="00856C35" w14:paraId="76508ED6" w14:textId="77777777" w:rsidTr="003911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vAlign w:val="bottom"/>
          </w:tcPr>
          <w:p w14:paraId="68A3B323" w14:textId="77777777" w:rsidR="00856C35" w:rsidRDefault="00856C35" w:rsidP="00423455">
            <w:pPr>
              <w:pStyle w:val="TableText"/>
            </w:pPr>
          </w:p>
          <w:p w14:paraId="34AA2BC4" w14:textId="1384CC70" w:rsidR="00391122" w:rsidRPr="00037A94" w:rsidRDefault="00391122" w:rsidP="00423455">
            <w:pPr>
              <w:pStyle w:val="TableText"/>
            </w:pPr>
          </w:p>
        </w:tc>
        <w:tc>
          <w:tcPr>
            <w:tcW w:w="1415" w:type="dxa"/>
          </w:tcPr>
          <w:p w14:paraId="7F5DDF62" w14:textId="78122CD7" w:rsidR="00856C35" w:rsidRPr="00037A94" w:rsidRDefault="00856C35" w:rsidP="00391122">
            <w:pPr>
              <w:pStyle w:val="TableText"/>
              <w:numPr>
                <w:ilvl w:val="0"/>
                <w:numId w:val="31"/>
              </w:numPr>
              <w:jc w:val="center"/>
              <w:cnfStyle w:val="000000010000" w:firstRow="0" w:lastRow="0" w:firstColumn="0" w:lastColumn="0" w:oddVBand="0" w:evenVBand="0" w:oddHBand="0" w:evenHBand="1" w:firstRowFirstColumn="0" w:firstRowLastColumn="0" w:lastRowFirstColumn="0" w:lastRowLastColumn="0"/>
              <w:rPr>
                <w:rFonts w:ascii="Wingdings" w:hAnsi="Wingdings"/>
              </w:rPr>
            </w:pPr>
          </w:p>
        </w:tc>
        <w:tc>
          <w:tcPr>
            <w:tcW w:w="1415" w:type="dxa"/>
          </w:tcPr>
          <w:p w14:paraId="4F4FA2FE" w14:textId="31F621AF" w:rsidR="00856C35" w:rsidRPr="00037A94" w:rsidRDefault="00856C35" w:rsidP="00391122">
            <w:pPr>
              <w:pStyle w:val="TableText"/>
              <w:numPr>
                <w:ilvl w:val="0"/>
                <w:numId w:val="32"/>
              </w:numPr>
              <w:jc w:val="center"/>
              <w:cnfStyle w:val="000000010000" w:firstRow="0" w:lastRow="0" w:firstColumn="0" w:lastColumn="0" w:oddVBand="0" w:evenVBand="0" w:oddHBand="0" w:evenHBand="1" w:firstRowFirstColumn="0" w:firstRowLastColumn="0" w:lastRowFirstColumn="0" w:lastRowLastColumn="0"/>
              <w:rPr>
                <w:rFonts w:ascii="Wingdings" w:hAnsi="Wingdings"/>
              </w:rPr>
            </w:pPr>
          </w:p>
        </w:tc>
        <w:tc>
          <w:tcPr>
            <w:tcW w:w="1415" w:type="dxa"/>
          </w:tcPr>
          <w:p w14:paraId="3D2CD5CC" w14:textId="6C4F1C1B" w:rsidR="00856C35" w:rsidRPr="00A73E8E" w:rsidRDefault="00856C35" w:rsidP="00391122">
            <w:pPr>
              <w:pStyle w:val="TableText"/>
              <w:numPr>
                <w:ilvl w:val="0"/>
                <w:numId w:val="32"/>
              </w:numPr>
              <w:jc w:val="center"/>
              <w:cnfStyle w:val="000000010000" w:firstRow="0" w:lastRow="0" w:firstColumn="0" w:lastColumn="0" w:oddVBand="0" w:evenVBand="0" w:oddHBand="0" w:evenHBand="1" w:firstRowFirstColumn="0" w:firstRowLastColumn="0" w:lastRowFirstColumn="0" w:lastRowLastColumn="0"/>
              <w:rPr>
                <w:rFonts w:ascii="Wingdings" w:hAnsi="Wingdings"/>
              </w:rPr>
            </w:pPr>
          </w:p>
        </w:tc>
        <w:tc>
          <w:tcPr>
            <w:tcW w:w="1415" w:type="dxa"/>
          </w:tcPr>
          <w:p w14:paraId="7C12BFAF" w14:textId="77777777" w:rsidR="00856C35" w:rsidRPr="00037A94" w:rsidRDefault="00856C35" w:rsidP="00391122">
            <w:pPr>
              <w:pStyle w:val="TableText"/>
              <w:numPr>
                <w:ilvl w:val="0"/>
                <w:numId w:val="32"/>
              </w:numPr>
              <w:jc w:val="center"/>
              <w:cnfStyle w:val="000000010000" w:firstRow="0" w:lastRow="0" w:firstColumn="0" w:lastColumn="0" w:oddVBand="0" w:evenVBand="0" w:oddHBand="0" w:evenHBand="1" w:firstRowFirstColumn="0" w:firstRowLastColumn="0" w:lastRowFirstColumn="0" w:lastRowLastColumn="0"/>
            </w:pPr>
          </w:p>
        </w:tc>
      </w:tr>
      <w:tr w:rsidR="00856C35" w14:paraId="226A8561" w14:textId="77777777" w:rsidTr="00391122">
        <w:tc>
          <w:tcPr>
            <w:cnfStyle w:val="001000000000" w:firstRow="0" w:lastRow="0" w:firstColumn="1" w:lastColumn="0" w:oddVBand="0" w:evenVBand="0" w:oddHBand="0" w:evenHBand="0" w:firstRowFirstColumn="0" w:firstRowLastColumn="0" w:lastRowFirstColumn="0" w:lastRowLastColumn="0"/>
            <w:tcW w:w="2970" w:type="dxa"/>
            <w:vAlign w:val="bottom"/>
          </w:tcPr>
          <w:p w14:paraId="31F8F07E" w14:textId="77777777" w:rsidR="00856C35" w:rsidRDefault="00856C35" w:rsidP="00423455">
            <w:pPr>
              <w:pStyle w:val="TableText"/>
            </w:pPr>
          </w:p>
          <w:p w14:paraId="0B84A819" w14:textId="6B1C265F" w:rsidR="00391122" w:rsidRPr="00037A94" w:rsidRDefault="00391122" w:rsidP="00423455">
            <w:pPr>
              <w:pStyle w:val="TableText"/>
            </w:pPr>
          </w:p>
        </w:tc>
        <w:tc>
          <w:tcPr>
            <w:tcW w:w="1415" w:type="dxa"/>
          </w:tcPr>
          <w:p w14:paraId="7B318066" w14:textId="4A770360" w:rsidR="00856C35" w:rsidRPr="00037A94" w:rsidRDefault="00856C35" w:rsidP="00391122">
            <w:pPr>
              <w:pStyle w:val="TableText"/>
              <w:numPr>
                <w:ilvl w:val="0"/>
                <w:numId w:val="31"/>
              </w:numPr>
              <w:jc w:val="center"/>
              <w:cnfStyle w:val="000000000000" w:firstRow="0" w:lastRow="0" w:firstColumn="0" w:lastColumn="0" w:oddVBand="0" w:evenVBand="0" w:oddHBand="0" w:evenHBand="0" w:firstRowFirstColumn="0" w:firstRowLastColumn="0" w:lastRowFirstColumn="0" w:lastRowLastColumn="0"/>
            </w:pPr>
          </w:p>
        </w:tc>
        <w:tc>
          <w:tcPr>
            <w:tcW w:w="1415" w:type="dxa"/>
          </w:tcPr>
          <w:p w14:paraId="3517C789" w14:textId="52C95AAE" w:rsidR="00856C35" w:rsidRPr="00037A94" w:rsidRDefault="00856C35" w:rsidP="00391122">
            <w:pPr>
              <w:pStyle w:val="TableText"/>
              <w:numPr>
                <w:ilvl w:val="0"/>
                <w:numId w:val="32"/>
              </w:numPr>
              <w:jc w:val="center"/>
              <w:cnfStyle w:val="000000000000" w:firstRow="0" w:lastRow="0" w:firstColumn="0" w:lastColumn="0" w:oddVBand="0" w:evenVBand="0" w:oddHBand="0" w:evenHBand="0" w:firstRowFirstColumn="0" w:firstRowLastColumn="0" w:lastRowFirstColumn="0" w:lastRowLastColumn="0"/>
              <w:rPr>
                <w:rFonts w:ascii="Wingdings" w:hAnsi="Wingdings"/>
              </w:rPr>
            </w:pPr>
          </w:p>
        </w:tc>
        <w:tc>
          <w:tcPr>
            <w:tcW w:w="1415" w:type="dxa"/>
          </w:tcPr>
          <w:p w14:paraId="6C4E9D9F" w14:textId="77777777" w:rsidR="00856C35" w:rsidRPr="00037A94" w:rsidRDefault="00856C35" w:rsidP="00391122">
            <w:pPr>
              <w:pStyle w:val="TableText"/>
              <w:numPr>
                <w:ilvl w:val="0"/>
                <w:numId w:val="32"/>
              </w:numPr>
              <w:jc w:val="center"/>
              <w:cnfStyle w:val="000000000000" w:firstRow="0" w:lastRow="0" w:firstColumn="0" w:lastColumn="0" w:oddVBand="0" w:evenVBand="0" w:oddHBand="0" w:evenHBand="0" w:firstRowFirstColumn="0" w:firstRowLastColumn="0" w:lastRowFirstColumn="0" w:lastRowLastColumn="0"/>
            </w:pPr>
          </w:p>
        </w:tc>
        <w:tc>
          <w:tcPr>
            <w:tcW w:w="1415" w:type="dxa"/>
          </w:tcPr>
          <w:p w14:paraId="1F01C836" w14:textId="11A8B921" w:rsidR="00856C35" w:rsidRPr="00037A94" w:rsidRDefault="00856C35" w:rsidP="00391122">
            <w:pPr>
              <w:pStyle w:val="TableText"/>
              <w:numPr>
                <w:ilvl w:val="0"/>
                <w:numId w:val="32"/>
              </w:numPr>
              <w:jc w:val="center"/>
              <w:cnfStyle w:val="000000000000" w:firstRow="0" w:lastRow="0" w:firstColumn="0" w:lastColumn="0" w:oddVBand="0" w:evenVBand="0" w:oddHBand="0" w:evenHBand="0" w:firstRowFirstColumn="0" w:firstRowLastColumn="0" w:lastRowFirstColumn="0" w:lastRowLastColumn="0"/>
            </w:pPr>
          </w:p>
        </w:tc>
      </w:tr>
      <w:tr w:rsidR="00856C35" w14:paraId="44473B7B" w14:textId="77777777" w:rsidTr="003911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vAlign w:val="bottom"/>
          </w:tcPr>
          <w:p w14:paraId="3C8E2BB2" w14:textId="77777777" w:rsidR="00856C35" w:rsidRDefault="00856C35" w:rsidP="00423455">
            <w:pPr>
              <w:pStyle w:val="TableText"/>
            </w:pPr>
          </w:p>
          <w:p w14:paraId="6B8B91D5" w14:textId="362ECD7E" w:rsidR="00391122" w:rsidRPr="00037A94" w:rsidRDefault="00391122" w:rsidP="00423455">
            <w:pPr>
              <w:pStyle w:val="TableText"/>
            </w:pPr>
          </w:p>
        </w:tc>
        <w:tc>
          <w:tcPr>
            <w:tcW w:w="1415" w:type="dxa"/>
          </w:tcPr>
          <w:p w14:paraId="6466900A" w14:textId="10D2DA64" w:rsidR="00856C35" w:rsidRPr="00037A94" w:rsidRDefault="00856C35" w:rsidP="00391122">
            <w:pPr>
              <w:pStyle w:val="TableText"/>
              <w:numPr>
                <w:ilvl w:val="0"/>
                <w:numId w:val="31"/>
              </w:numPr>
              <w:jc w:val="center"/>
              <w:cnfStyle w:val="000000010000" w:firstRow="0" w:lastRow="0" w:firstColumn="0" w:lastColumn="0" w:oddVBand="0" w:evenVBand="0" w:oddHBand="0" w:evenHBand="1" w:firstRowFirstColumn="0" w:firstRowLastColumn="0" w:lastRowFirstColumn="0" w:lastRowLastColumn="0"/>
              <w:rPr>
                <w:rFonts w:ascii="Wingdings" w:hAnsi="Wingdings"/>
              </w:rPr>
            </w:pPr>
          </w:p>
        </w:tc>
        <w:tc>
          <w:tcPr>
            <w:tcW w:w="1415" w:type="dxa"/>
          </w:tcPr>
          <w:p w14:paraId="4DB0AC9E" w14:textId="0410F909" w:rsidR="00856C35" w:rsidRPr="00037A94" w:rsidRDefault="00856C35" w:rsidP="00391122">
            <w:pPr>
              <w:pStyle w:val="TableText"/>
              <w:numPr>
                <w:ilvl w:val="0"/>
                <w:numId w:val="32"/>
              </w:numPr>
              <w:jc w:val="center"/>
              <w:cnfStyle w:val="000000010000" w:firstRow="0" w:lastRow="0" w:firstColumn="0" w:lastColumn="0" w:oddVBand="0" w:evenVBand="0" w:oddHBand="0" w:evenHBand="1" w:firstRowFirstColumn="0" w:firstRowLastColumn="0" w:lastRowFirstColumn="0" w:lastRowLastColumn="0"/>
              <w:rPr>
                <w:rFonts w:ascii="Wingdings" w:hAnsi="Wingdings"/>
              </w:rPr>
            </w:pPr>
          </w:p>
        </w:tc>
        <w:tc>
          <w:tcPr>
            <w:tcW w:w="1415" w:type="dxa"/>
          </w:tcPr>
          <w:p w14:paraId="0DDB1333" w14:textId="77777777" w:rsidR="00856C35" w:rsidRPr="00037A94" w:rsidRDefault="00856C35" w:rsidP="00391122">
            <w:pPr>
              <w:pStyle w:val="TableText"/>
              <w:numPr>
                <w:ilvl w:val="0"/>
                <w:numId w:val="32"/>
              </w:numPr>
              <w:jc w:val="center"/>
              <w:cnfStyle w:val="000000010000" w:firstRow="0" w:lastRow="0" w:firstColumn="0" w:lastColumn="0" w:oddVBand="0" w:evenVBand="0" w:oddHBand="0" w:evenHBand="1" w:firstRowFirstColumn="0" w:firstRowLastColumn="0" w:lastRowFirstColumn="0" w:lastRowLastColumn="0"/>
              <w:rPr>
                <w:rFonts w:ascii="Wingdings" w:hAnsi="Wingdings"/>
              </w:rPr>
            </w:pPr>
          </w:p>
        </w:tc>
        <w:tc>
          <w:tcPr>
            <w:tcW w:w="1415" w:type="dxa"/>
          </w:tcPr>
          <w:p w14:paraId="287C514A" w14:textId="1A2E856B" w:rsidR="00856C35" w:rsidRPr="00037A94" w:rsidRDefault="00856C35" w:rsidP="00391122">
            <w:pPr>
              <w:pStyle w:val="TableText"/>
              <w:numPr>
                <w:ilvl w:val="0"/>
                <w:numId w:val="32"/>
              </w:numPr>
              <w:jc w:val="center"/>
              <w:cnfStyle w:val="000000010000" w:firstRow="0" w:lastRow="0" w:firstColumn="0" w:lastColumn="0" w:oddVBand="0" w:evenVBand="0" w:oddHBand="0" w:evenHBand="1" w:firstRowFirstColumn="0" w:firstRowLastColumn="0" w:lastRowFirstColumn="0" w:lastRowLastColumn="0"/>
            </w:pPr>
          </w:p>
        </w:tc>
      </w:tr>
      <w:tr w:rsidR="00856C35" w14:paraId="38093878" w14:textId="77777777" w:rsidTr="00391122">
        <w:tc>
          <w:tcPr>
            <w:cnfStyle w:val="001000000000" w:firstRow="0" w:lastRow="0" w:firstColumn="1" w:lastColumn="0" w:oddVBand="0" w:evenVBand="0" w:oddHBand="0" w:evenHBand="0" w:firstRowFirstColumn="0" w:firstRowLastColumn="0" w:lastRowFirstColumn="0" w:lastRowLastColumn="0"/>
            <w:tcW w:w="2970" w:type="dxa"/>
            <w:vAlign w:val="bottom"/>
          </w:tcPr>
          <w:p w14:paraId="6DBB8C27" w14:textId="77777777" w:rsidR="00856C35" w:rsidRDefault="00856C35" w:rsidP="00423455">
            <w:pPr>
              <w:pStyle w:val="TableText"/>
            </w:pPr>
          </w:p>
          <w:p w14:paraId="7BC1AEFA" w14:textId="352F2C19" w:rsidR="00391122" w:rsidRPr="00037A94" w:rsidRDefault="00391122" w:rsidP="00423455">
            <w:pPr>
              <w:pStyle w:val="TableText"/>
            </w:pPr>
          </w:p>
        </w:tc>
        <w:tc>
          <w:tcPr>
            <w:tcW w:w="1415" w:type="dxa"/>
          </w:tcPr>
          <w:p w14:paraId="5062B018" w14:textId="05C127BA" w:rsidR="00856C35" w:rsidRPr="00037A94" w:rsidRDefault="00856C35" w:rsidP="00391122">
            <w:pPr>
              <w:pStyle w:val="TableText"/>
              <w:numPr>
                <w:ilvl w:val="0"/>
                <w:numId w:val="31"/>
              </w:numPr>
              <w:jc w:val="center"/>
              <w:cnfStyle w:val="000000000000" w:firstRow="0" w:lastRow="0" w:firstColumn="0" w:lastColumn="0" w:oddVBand="0" w:evenVBand="0" w:oddHBand="0" w:evenHBand="0" w:firstRowFirstColumn="0" w:firstRowLastColumn="0" w:lastRowFirstColumn="0" w:lastRowLastColumn="0"/>
              <w:rPr>
                <w:rFonts w:ascii="Wingdings" w:hAnsi="Wingdings"/>
              </w:rPr>
            </w:pPr>
          </w:p>
        </w:tc>
        <w:tc>
          <w:tcPr>
            <w:tcW w:w="1415" w:type="dxa"/>
          </w:tcPr>
          <w:p w14:paraId="750A6B8C" w14:textId="77777777" w:rsidR="00856C35" w:rsidRPr="00037A94" w:rsidRDefault="00856C35" w:rsidP="00391122">
            <w:pPr>
              <w:pStyle w:val="TableText"/>
              <w:numPr>
                <w:ilvl w:val="0"/>
                <w:numId w:val="32"/>
              </w:numPr>
              <w:jc w:val="center"/>
              <w:cnfStyle w:val="000000000000" w:firstRow="0" w:lastRow="0" w:firstColumn="0" w:lastColumn="0" w:oddVBand="0" w:evenVBand="0" w:oddHBand="0" w:evenHBand="0" w:firstRowFirstColumn="0" w:firstRowLastColumn="0" w:lastRowFirstColumn="0" w:lastRowLastColumn="0"/>
              <w:rPr>
                <w:rFonts w:ascii="Wingdings" w:hAnsi="Wingdings"/>
              </w:rPr>
            </w:pPr>
          </w:p>
        </w:tc>
        <w:tc>
          <w:tcPr>
            <w:tcW w:w="1415" w:type="dxa"/>
          </w:tcPr>
          <w:p w14:paraId="2BCCCA1B" w14:textId="77777777" w:rsidR="00856C35" w:rsidRPr="00037A94" w:rsidRDefault="00856C35" w:rsidP="00391122">
            <w:pPr>
              <w:pStyle w:val="TableText"/>
              <w:numPr>
                <w:ilvl w:val="0"/>
                <w:numId w:val="32"/>
              </w:numPr>
              <w:jc w:val="center"/>
              <w:cnfStyle w:val="000000000000" w:firstRow="0" w:lastRow="0" w:firstColumn="0" w:lastColumn="0" w:oddVBand="0" w:evenVBand="0" w:oddHBand="0" w:evenHBand="0" w:firstRowFirstColumn="0" w:firstRowLastColumn="0" w:lastRowFirstColumn="0" w:lastRowLastColumn="0"/>
              <w:rPr>
                <w:rFonts w:ascii="Wingdings" w:hAnsi="Wingdings"/>
              </w:rPr>
            </w:pPr>
          </w:p>
        </w:tc>
        <w:tc>
          <w:tcPr>
            <w:tcW w:w="1415" w:type="dxa"/>
          </w:tcPr>
          <w:p w14:paraId="6A72252E" w14:textId="77777777" w:rsidR="00856C35" w:rsidRPr="00037A94" w:rsidRDefault="00856C35" w:rsidP="00391122">
            <w:pPr>
              <w:pStyle w:val="TableText"/>
              <w:numPr>
                <w:ilvl w:val="0"/>
                <w:numId w:val="32"/>
              </w:numPr>
              <w:jc w:val="center"/>
              <w:cnfStyle w:val="000000000000" w:firstRow="0" w:lastRow="0" w:firstColumn="0" w:lastColumn="0" w:oddVBand="0" w:evenVBand="0" w:oddHBand="0" w:evenHBand="0" w:firstRowFirstColumn="0" w:firstRowLastColumn="0" w:lastRowFirstColumn="0" w:lastRowLastColumn="0"/>
            </w:pPr>
          </w:p>
        </w:tc>
      </w:tr>
      <w:tr w:rsidR="00856C35" w14:paraId="62474F23" w14:textId="77777777" w:rsidTr="003911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vAlign w:val="bottom"/>
          </w:tcPr>
          <w:p w14:paraId="4CF4510A" w14:textId="77777777" w:rsidR="00856C35" w:rsidRDefault="00856C35" w:rsidP="00423455">
            <w:pPr>
              <w:pStyle w:val="TableText"/>
            </w:pPr>
          </w:p>
          <w:p w14:paraId="54C81681" w14:textId="4EFCA289" w:rsidR="00391122" w:rsidRPr="00037A94" w:rsidRDefault="00391122" w:rsidP="00423455">
            <w:pPr>
              <w:pStyle w:val="TableText"/>
            </w:pPr>
          </w:p>
        </w:tc>
        <w:tc>
          <w:tcPr>
            <w:tcW w:w="1415" w:type="dxa"/>
          </w:tcPr>
          <w:p w14:paraId="1B143493" w14:textId="5E1DB37B" w:rsidR="00856C35" w:rsidRPr="00037A94" w:rsidRDefault="00856C35" w:rsidP="00391122">
            <w:pPr>
              <w:pStyle w:val="TableText"/>
              <w:numPr>
                <w:ilvl w:val="0"/>
                <w:numId w:val="31"/>
              </w:numPr>
              <w:jc w:val="center"/>
              <w:cnfStyle w:val="000000010000" w:firstRow="0" w:lastRow="0" w:firstColumn="0" w:lastColumn="0" w:oddVBand="0" w:evenVBand="0" w:oddHBand="0" w:evenHBand="1" w:firstRowFirstColumn="0" w:firstRowLastColumn="0" w:lastRowFirstColumn="0" w:lastRowLastColumn="0"/>
              <w:rPr>
                <w:rFonts w:ascii="Wingdings" w:hAnsi="Wingdings"/>
              </w:rPr>
            </w:pPr>
          </w:p>
        </w:tc>
        <w:tc>
          <w:tcPr>
            <w:tcW w:w="1415" w:type="dxa"/>
          </w:tcPr>
          <w:p w14:paraId="7131997B" w14:textId="347B5644" w:rsidR="00856C35" w:rsidRPr="00037A94" w:rsidRDefault="00856C35" w:rsidP="00391122">
            <w:pPr>
              <w:pStyle w:val="TableText"/>
              <w:numPr>
                <w:ilvl w:val="0"/>
                <w:numId w:val="32"/>
              </w:numPr>
              <w:jc w:val="center"/>
              <w:cnfStyle w:val="000000010000" w:firstRow="0" w:lastRow="0" w:firstColumn="0" w:lastColumn="0" w:oddVBand="0" w:evenVBand="0" w:oddHBand="0" w:evenHBand="1" w:firstRowFirstColumn="0" w:firstRowLastColumn="0" w:lastRowFirstColumn="0" w:lastRowLastColumn="0"/>
              <w:rPr>
                <w:rFonts w:ascii="Wingdings" w:hAnsi="Wingdings"/>
              </w:rPr>
            </w:pPr>
          </w:p>
        </w:tc>
        <w:tc>
          <w:tcPr>
            <w:tcW w:w="1415" w:type="dxa"/>
          </w:tcPr>
          <w:p w14:paraId="16D9F8B9" w14:textId="7AA94DB5" w:rsidR="00856C35" w:rsidRPr="00037A94" w:rsidRDefault="00856C35" w:rsidP="00391122">
            <w:pPr>
              <w:pStyle w:val="TableText"/>
              <w:numPr>
                <w:ilvl w:val="0"/>
                <w:numId w:val="32"/>
              </w:numPr>
              <w:jc w:val="center"/>
              <w:cnfStyle w:val="000000010000" w:firstRow="0" w:lastRow="0" w:firstColumn="0" w:lastColumn="0" w:oddVBand="0" w:evenVBand="0" w:oddHBand="0" w:evenHBand="1" w:firstRowFirstColumn="0" w:firstRowLastColumn="0" w:lastRowFirstColumn="0" w:lastRowLastColumn="0"/>
              <w:rPr>
                <w:rFonts w:ascii="Wingdings" w:hAnsi="Wingdings"/>
              </w:rPr>
            </w:pPr>
          </w:p>
        </w:tc>
        <w:tc>
          <w:tcPr>
            <w:tcW w:w="1415" w:type="dxa"/>
          </w:tcPr>
          <w:p w14:paraId="4327A08E" w14:textId="77777777" w:rsidR="00856C35" w:rsidRPr="00037A94" w:rsidRDefault="00856C35" w:rsidP="00391122">
            <w:pPr>
              <w:pStyle w:val="TableText"/>
              <w:numPr>
                <w:ilvl w:val="0"/>
                <w:numId w:val="32"/>
              </w:numPr>
              <w:jc w:val="center"/>
              <w:cnfStyle w:val="000000010000" w:firstRow="0" w:lastRow="0" w:firstColumn="0" w:lastColumn="0" w:oddVBand="0" w:evenVBand="0" w:oddHBand="0" w:evenHBand="1" w:firstRowFirstColumn="0" w:firstRowLastColumn="0" w:lastRowFirstColumn="0" w:lastRowLastColumn="0"/>
            </w:pPr>
          </w:p>
        </w:tc>
      </w:tr>
    </w:tbl>
    <w:p w14:paraId="515828DA" w14:textId="1AFB99C5" w:rsidR="00856C35" w:rsidRDefault="00856C35" w:rsidP="0032690E"/>
    <w:p w14:paraId="7EDD79B1" w14:textId="77777777" w:rsidR="00F12A12" w:rsidRDefault="00F12A12" w:rsidP="00C4045D">
      <w:pPr>
        <w:pStyle w:val="TableTitle"/>
      </w:pPr>
      <w:r>
        <w:br w:type="page"/>
      </w:r>
    </w:p>
    <w:p w14:paraId="3EAC2F5C" w14:textId="00645A1C" w:rsidR="00C4045D" w:rsidRDefault="00C4045D" w:rsidP="00C4045D">
      <w:pPr>
        <w:pStyle w:val="TableTitle"/>
      </w:pPr>
      <w:r>
        <w:lastRenderedPageBreak/>
        <w:t>Existing Policies</w:t>
      </w:r>
      <w:r w:rsidR="00B87228">
        <w:t>/</w:t>
      </w:r>
      <w:r>
        <w:t xml:space="preserve">Recommendations </w:t>
      </w:r>
      <w:r w:rsidR="00B87228">
        <w:t xml:space="preserve">&amp; High Priority Projects </w:t>
      </w:r>
      <w:r>
        <w:t>Summary</w:t>
      </w:r>
    </w:p>
    <w:tbl>
      <w:tblPr>
        <w:tblStyle w:val="FPTable19"/>
        <w:tblW w:w="0" w:type="auto"/>
        <w:tblLayout w:type="fixed"/>
        <w:tblLook w:val="04A0" w:firstRow="1" w:lastRow="0" w:firstColumn="1" w:lastColumn="0" w:noHBand="0" w:noVBand="1"/>
      </w:tblPr>
      <w:tblGrid>
        <w:gridCol w:w="1710"/>
        <w:gridCol w:w="2790"/>
        <w:gridCol w:w="1440"/>
        <w:gridCol w:w="1350"/>
        <w:gridCol w:w="1340"/>
      </w:tblGrid>
      <w:tr w:rsidR="00F12A12" w14:paraId="4D7986CD" w14:textId="77777777" w:rsidTr="008902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1408110F" w14:textId="77777777" w:rsidR="00F12A12" w:rsidRDefault="00C4045D" w:rsidP="00FC2668">
            <w:pPr>
              <w:pStyle w:val="TableColumnHeading"/>
            </w:pPr>
            <w:r>
              <w:t>Policy/</w:t>
            </w:r>
          </w:p>
          <w:p w14:paraId="78969544" w14:textId="030FE670" w:rsidR="00C4045D" w:rsidRDefault="00C4045D" w:rsidP="00FC2668">
            <w:pPr>
              <w:pStyle w:val="TableColumnHeading"/>
            </w:pPr>
            <w:r>
              <w:t xml:space="preserve">Recommendation </w:t>
            </w:r>
          </w:p>
        </w:tc>
        <w:tc>
          <w:tcPr>
            <w:tcW w:w="0" w:type="dxa"/>
          </w:tcPr>
          <w:p w14:paraId="43E93908" w14:textId="3F39F9F6" w:rsidR="00C4045D" w:rsidRDefault="00C4045D" w:rsidP="00FC2668">
            <w:pPr>
              <w:pStyle w:val="TableColumnHeading"/>
              <w:jc w:val="center"/>
              <w:cnfStyle w:val="100000000000" w:firstRow="1" w:lastRow="0" w:firstColumn="0" w:lastColumn="0" w:oddVBand="0" w:evenVBand="0" w:oddHBand="0" w:evenHBand="0" w:firstRowFirstColumn="0" w:firstRowLastColumn="0" w:lastRowFirstColumn="0" w:lastRowLastColumn="0"/>
            </w:pPr>
            <w:r>
              <w:t>Description</w:t>
            </w:r>
          </w:p>
        </w:tc>
        <w:tc>
          <w:tcPr>
            <w:tcW w:w="1440" w:type="dxa"/>
          </w:tcPr>
          <w:p w14:paraId="653DADF6" w14:textId="7022F0D3" w:rsidR="00C4045D" w:rsidRDefault="00C4045D" w:rsidP="00FC2668">
            <w:pPr>
              <w:pStyle w:val="TableColumnHeading"/>
              <w:jc w:val="center"/>
              <w:cnfStyle w:val="100000000000" w:firstRow="1" w:lastRow="0" w:firstColumn="0" w:lastColumn="0" w:oddVBand="0" w:evenVBand="0" w:oddHBand="0" w:evenHBand="0" w:firstRowFirstColumn="0" w:firstRowLastColumn="0" w:lastRowFirstColumn="0" w:lastRowLastColumn="0"/>
            </w:pPr>
            <w:r>
              <w:t>Applicable Geography</w:t>
            </w:r>
          </w:p>
        </w:tc>
        <w:tc>
          <w:tcPr>
            <w:tcW w:w="1350" w:type="dxa"/>
          </w:tcPr>
          <w:p w14:paraId="0A47B034" w14:textId="667A4CCD" w:rsidR="00C4045D" w:rsidRDefault="00F12A12" w:rsidP="00FC2668">
            <w:pPr>
              <w:pStyle w:val="TableColumnHeading"/>
              <w:jc w:val="center"/>
              <w:cnfStyle w:val="100000000000" w:firstRow="1" w:lastRow="0" w:firstColumn="0" w:lastColumn="0" w:oddVBand="0" w:evenVBand="0" w:oddHBand="0" w:evenHBand="0" w:firstRowFirstColumn="0" w:firstRowLastColumn="0" w:lastRowFirstColumn="0" w:lastRowLastColumn="0"/>
            </w:pPr>
            <w:r>
              <w:t>Level of Import</w:t>
            </w:r>
          </w:p>
        </w:tc>
        <w:tc>
          <w:tcPr>
            <w:tcW w:w="1340" w:type="dxa"/>
          </w:tcPr>
          <w:p w14:paraId="7B3F7BB3" w14:textId="0163DBE4" w:rsidR="00C4045D" w:rsidRDefault="00F95A4C" w:rsidP="00FC2668">
            <w:pPr>
              <w:pStyle w:val="TableColumnHeading"/>
              <w:jc w:val="center"/>
              <w:cnfStyle w:val="100000000000" w:firstRow="1" w:lastRow="0" w:firstColumn="0" w:lastColumn="0" w:oddVBand="0" w:evenVBand="0" w:oddHBand="0" w:evenHBand="0" w:firstRowFirstColumn="0" w:firstRowLastColumn="0" w:lastRowFirstColumn="0" w:lastRowLastColumn="0"/>
            </w:pPr>
            <w:r>
              <w:t>Project List</w:t>
            </w:r>
          </w:p>
        </w:tc>
      </w:tr>
      <w:tr w:rsidR="00F12A12" w:rsidRPr="00391122" w14:paraId="6D9E0C90" w14:textId="77777777" w:rsidTr="0089021F">
        <w:tc>
          <w:tcPr>
            <w:cnfStyle w:val="001000000000" w:firstRow="0" w:lastRow="0" w:firstColumn="1" w:lastColumn="0" w:oddVBand="0" w:evenVBand="0" w:oddHBand="0" w:evenHBand="0" w:firstRowFirstColumn="0" w:firstRowLastColumn="0" w:lastRowFirstColumn="0" w:lastRowLastColumn="0"/>
            <w:tcW w:w="0" w:type="dxa"/>
            <w:vAlign w:val="top"/>
          </w:tcPr>
          <w:p w14:paraId="4A353B37" w14:textId="65DBCC51" w:rsidR="00C4045D" w:rsidRPr="00391122" w:rsidRDefault="00D84EBE" w:rsidP="00F12A12">
            <w:pPr>
              <w:pStyle w:val="TableText"/>
              <w:rPr>
                <w:i/>
                <w:iCs/>
              </w:rPr>
            </w:pPr>
            <w:r>
              <w:rPr>
                <w:i/>
                <w:iCs/>
              </w:rPr>
              <w:t>Example</w:t>
            </w:r>
            <w:r w:rsidR="00C4045D">
              <w:rPr>
                <w:i/>
                <w:iCs/>
              </w:rPr>
              <w:t>:</w:t>
            </w:r>
          </w:p>
          <w:p w14:paraId="772D9787" w14:textId="30388604" w:rsidR="00C4045D" w:rsidRPr="00037A94" w:rsidRDefault="00C4045D" w:rsidP="00F12A12">
            <w:pPr>
              <w:pStyle w:val="TableText"/>
            </w:pPr>
            <w:r>
              <w:t>Main Street Complete Streets Policy</w:t>
            </w:r>
            <w:r w:rsidR="00F95A4C">
              <w:t xml:space="preserve"> (2019)</w:t>
            </w:r>
          </w:p>
        </w:tc>
        <w:tc>
          <w:tcPr>
            <w:tcW w:w="2790" w:type="dxa"/>
            <w:vAlign w:val="top"/>
          </w:tcPr>
          <w:p w14:paraId="2B1AFB1F" w14:textId="5512D312" w:rsidR="00C4045D" w:rsidRPr="00C4045D" w:rsidRDefault="00C4045D" w:rsidP="0089021F">
            <w:pPr>
              <w:pStyle w:val="TableText"/>
              <w:cnfStyle w:val="000000000000" w:firstRow="0" w:lastRow="0" w:firstColumn="0" w:lastColumn="0" w:oddVBand="0" w:evenVBand="0" w:oddHBand="0" w:evenHBand="0" w:firstRowFirstColumn="0" w:firstRowLastColumn="0" w:lastRowFirstColumn="0" w:lastRowLastColumn="0"/>
            </w:pPr>
            <w:r>
              <w:t xml:space="preserve">Outlines required approach to </w:t>
            </w:r>
            <w:r w:rsidRPr="00C4045D">
              <w:t>approach to planning, designing, building, operating, and maintaining streets that enables safe access for all people who need to use them, including pedestrians, bicyclists, motorists and transit riders of all ages and abilities</w:t>
            </w:r>
          </w:p>
        </w:tc>
        <w:tc>
          <w:tcPr>
            <w:tcW w:w="1440" w:type="dxa"/>
            <w:vAlign w:val="top"/>
          </w:tcPr>
          <w:p w14:paraId="4520AF73" w14:textId="73D24C21" w:rsidR="00C4045D" w:rsidRPr="00C4045D" w:rsidRDefault="00C4045D" w:rsidP="0089021F">
            <w:pPr>
              <w:pStyle w:val="TableText"/>
              <w:cnfStyle w:val="000000000000" w:firstRow="0" w:lastRow="0" w:firstColumn="0" w:lastColumn="0" w:oddVBand="0" w:evenVBand="0" w:oddHBand="0" w:evenHBand="0" w:firstRowFirstColumn="0" w:firstRowLastColumn="0" w:lastRowFirstColumn="0" w:lastRowLastColumn="0"/>
            </w:pPr>
            <w:r>
              <w:t>Citywide</w:t>
            </w:r>
            <w:r w:rsidR="00F12A12">
              <w:t>; special instructions for school zones, commercial centers</w:t>
            </w:r>
          </w:p>
        </w:tc>
        <w:tc>
          <w:tcPr>
            <w:tcW w:w="1350" w:type="dxa"/>
            <w:vAlign w:val="top"/>
          </w:tcPr>
          <w:p w14:paraId="11F7AACB" w14:textId="1D0FFA55" w:rsidR="00C4045D" w:rsidRPr="00C4045D" w:rsidRDefault="00F95A4C" w:rsidP="0089021F">
            <w:pPr>
              <w:pStyle w:val="TableText"/>
              <w:cnfStyle w:val="000000000000" w:firstRow="0" w:lastRow="0" w:firstColumn="0" w:lastColumn="0" w:oddVBand="0" w:evenVBand="0" w:oddHBand="0" w:evenHBand="0" w:firstRowFirstColumn="0" w:firstRowLastColumn="0" w:lastRowFirstColumn="0" w:lastRowLastColumn="0"/>
            </w:pPr>
            <w:r>
              <w:t>All projects required to comply with policy</w:t>
            </w:r>
          </w:p>
        </w:tc>
        <w:tc>
          <w:tcPr>
            <w:tcW w:w="1340" w:type="dxa"/>
            <w:vAlign w:val="top"/>
          </w:tcPr>
          <w:p w14:paraId="2AA095C2" w14:textId="7AD5565B" w:rsidR="00C4045D" w:rsidRPr="0089021F" w:rsidRDefault="00F95A4C" w:rsidP="0089021F">
            <w:pPr>
              <w:pStyle w:val="TableText"/>
              <w:cnfStyle w:val="000000000000" w:firstRow="0" w:lastRow="0" w:firstColumn="0" w:lastColumn="0" w:oddVBand="0" w:evenVBand="0" w:oddHBand="0" w:evenHBand="0" w:firstRowFirstColumn="0" w:firstRowLastColumn="0" w:lastRowFirstColumn="0" w:lastRowLastColumn="0"/>
            </w:pPr>
            <w:r>
              <w:t>N/A</w:t>
            </w:r>
          </w:p>
        </w:tc>
      </w:tr>
      <w:tr w:rsidR="00F12A12" w14:paraId="50E682D2" w14:textId="77777777" w:rsidTr="008902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Align w:val="top"/>
          </w:tcPr>
          <w:p w14:paraId="6DD24C4F" w14:textId="46F2E0CD" w:rsidR="00D84EBE" w:rsidRPr="00391122" w:rsidRDefault="00D84EBE" w:rsidP="00D84EBE">
            <w:pPr>
              <w:pStyle w:val="TableText"/>
              <w:rPr>
                <w:i/>
                <w:iCs/>
              </w:rPr>
            </w:pPr>
            <w:r>
              <w:rPr>
                <w:i/>
                <w:iCs/>
              </w:rPr>
              <w:t>Example:</w:t>
            </w:r>
          </w:p>
          <w:p w14:paraId="4C70AB90" w14:textId="3978BD75" w:rsidR="00C4045D" w:rsidRPr="00037A94" w:rsidRDefault="00F12A12" w:rsidP="00F12A12">
            <w:pPr>
              <w:pStyle w:val="TableText"/>
            </w:pPr>
            <w:r>
              <w:t>Safe Routes to School (SR2S Study)</w:t>
            </w:r>
            <w:r w:rsidR="00F95A4C">
              <w:t xml:space="preserve"> (2020)</w:t>
            </w:r>
          </w:p>
        </w:tc>
        <w:tc>
          <w:tcPr>
            <w:tcW w:w="0" w:type="dxa"/>
            <w:vAlign w:val="top"/>
          </w:tcPr>
          <w:p w14:paraId="1972A428" w14:textId="1AF4FB0C" w:rsidR="00C4045D" w:rsidRPr="00037A94" w:rsidRDefault="00F12A12" w:rsidP="0089021F">
            <w:pPr>
              <w:pStyle w:val="TableText"/>
              <w:cnfStyle w:val="000000010000" w:firstRow="0" w:lastRow="0" w:firstColumn="0" w:lastColumn="0" w:oddVBand="0" w:evenVBand="0" w:oddHBand="0" w:evenHBand="1" w:firstRowFirstColumn="0" w:firstRowLastColumn="0" w:lastRowFirstColumn="0" w:lastRowLastColumn="0"/>
            </w:pPr>
            <w:r>
              <w:t xml:space="preserve">Summarizes findings from a recent SR2S effort and recommends priority projects for implementation around </w:t>
            </w:r>
            <w:r w:rsidR="00F95A4C">
              <w:t xml:space="preserve">four </w:t>
            </w:r>
            <w:r>
              <w:t>local schools</w:t>
            </w:r>
          </w:p>
        </w:tc>
        <w:tc>
          <w:tcPr>
            <w:tcW w:w="1440" w:type="dxa"/>
            <w:vAlign w:val="top"/>
          </w:tcPr>
          <w:p w14:paraId="56039CCE" w14:textId="77777777" w:rsidR="00F95A4C" w:rsidRDefault="00F12A12" w:rsidP="00F12A12">
            <w:pPr>
              <w:pStyle w:val="TableText"/>
              <w:cnfStyle w:val="000000010000" w:firstRow="0" w:lastRow="0" w:firstColumn="0" w:lastColumn="0" w:oddVBand="0" w:evenVBand="0" w:oddHBand="0" w:evenHBand="1" w:firstRowFirstColumn="0" w:firstRowLastColumn="0" w:lastRowFirstColumn="0" w:lastRowLastColumn="0"/>
            </w:pPr>
            <w:r>
              <w:t>Four school</w:t>
            </w:r>
            <w:r w:rsidR="00F95A4C">
              <w:t xml:space="preserve">s </w:t>
            </w:r>
          </w:p>
          <w:p w14:paraId="5E105B23" w14:textId="7BDE3BEA" w:rsidR="00C4045D" w:rsidRPr="00037A94" w:rsidRDefault="00F95A4C" w:rsidP="0089021F">
            <w:pPr>
              <w:pStyle w:val="TableText"/>
              <w:cnfStyle w:val="000000010000" w:firstRow="0" w:lastRow="0" w:firstColumn="0" w:lastColumn="0" w:oddVBand="0" w:evenVBand="0" w:oddHBand="0" w:evenHBand="1" w:firstRowFirstColumn="0" w:firstRowLastColumn="0" w:lastRowFirstColumn="0" w:lastRowLastColumn="0"/>
            </w:pPr>
            <w:r>
              <w:t>(list)</w:t>
            </w:r>
          </w:p>
        </w:tc>
        <w:tc>
          <w:tcPr>
            <w:tcW w:w="1350" w:type="dxa"/>
            <w:vAlign w:val="top"/>
          </w:tcPr>
          <w:p w14:paraId="348527EE" w14:textId="793E6C3C" w:rsidR="00C4045D" w:rsidRPr="00037A94" w:rsidRDefault="00F12A12" w:rsidP="0089021F">
            <w:pPr>
              <w:pStyle w:val="TableText"/>
              <w:cnfStyle w:val="000000010000" w:firstRow="0" w:lastRow="0" w:firstColumn="0" w:lastColumn="0" w:oddVBand="0" w:evenVBand="0" w:oddHBand="0" w:evenHBand="1" w:firstRowFirstColumn="0" w:firstRowLastColumn="0" w:lastRowFirstColumn="0" w:lastRowLastColumn="0"/>
            </w:pPr>
            <w:r>
              <w:t>Recommend</w:t>
            </w:r>
            <w:r w:rsidR="00F95A4C">
              <w:t>ed improvements</w:t>
            </w:r>
          </w:p>
        </w:tc>
        <w:tc>
          <w:tcPr>
            <w:tcW w:w="1340" w:type="dxa"/>
            <w:vAlign w:val="top"/>
          </w:tcPr>
          <w:p w14:paraId="7359A39C" w14:textId="5D608C0E" w:rsidR="00C4045D" w:rsidRPr="00037A94" w:rsidRDefault="00FB3A07" w:rsidP="0089021F">
            <w:pPr>
              <w:pStyle w:val="TableText"/>
              <w:cnfStyle w:val="000000010000" w:firstRow="0" w:lastRow="0" w:firstColumn="0" w:lastColumn="0" w:oddVBand="0" w:evenVBand="0" w:oddHBand="0" w:evenHBand="1" w:firstRowFirstColumn="0" w:firstRowLastColumn="0" w:lastRowFirstColumn="0" w:lastRowLastColumn="0"/>
            </w:pPr>
            <w:r>
              <w:t>I</w:t>
            </w:r>
            <w:r w:rsidR="00F95A4C">
              <w:t xml:space="preserve">nterventions </w:t>
            </w:r>
            <w:r>
              <w:t>on school-adjacent roads and intersections</w:t>
            </w:r>
          </w:p>
        </w:tc>
      </w:tr>
      <w:tr w:rsidR="00F12A12" w14:paraId="07AD73B4" w14:textId="77777777" w:rsidTr="0089021F">
        <w:tc>
          <w:tcPr>
            <w:cnfStyle w:val="001000000000" w:firstRow="0" w:lastRow="0" w:firstColumn="1" w:lastColumn="0" w:oddVBand="0" w:evenVBand="0" w:oddHBand="0" w:evenHBand="0" w:firstRowFirstColumn="0" w:firstRowLastColumn="0" w:lastRowFirstColumn="0" w:lastRowLastColumn="0"/>
            <w:tcW w:w="0" w:type="dxa"/>
            <w:vAlign w:val="top"/>
          </w:tcPr>
          <w:p w14:paraId="35343F19" w14:textId="3142422B" w:rsidR="00D84EBE" w:rsidRPr="00391122" w:rsidRDefault="00D84EBE" w:rsidP="00D84EBE">
            <w:pPr>
              <w:pStyle w:val="TableText"/>
              <w:rPr>
                <w:i/>
                <w:iCs/>
              </w:rPr>
            </w:pPr>
            <w:r>
              <w:rPr>
                <w:i/>
                <w:iCs/>
              </w:rPr>
              <w:t>Example:</w:t>
            </w:r>
          </w:p>
          <w:p w14:paraId="3DDDB037" w14:textId="666115FA" w:rsidR="00C4045D" w:rsidRPr="00037A94" w:rsidRDefault="00FB3A07" w:rsidP="00C4045D">
            <w:pPr>
              <w:pStyle w:val="TableText"/>
            </w:pPr>
            <w:r>
              <w:t>Rail-Trail Gap Closure (2022)</w:t>
            </w:r>
          </w:p>
        </w:tc>
        <w:tc>
          <w:tcPr>
            <w:tcW w:w="2790" w:type="dxa"/>
            <w:vAlign w:val="top"/>
          </w:tcPr>
          <w:p w14:paraId="7CBDFDC7" w14:textId="1AB59108" w:rsidR="00C4045D" w:rsidRPr="0089021F" w:rsidRDefault="00FB3A07" w:rsidP="0089021F">
            <w:pPr>
              <w:pStyle w:val="TableText"/>
              <w:cnfStyle w:val="000000000000" w:firstRow="0" w:lastRow="0" w:firstColumn="0" w:lastColumn="0" w:oddVBand="0" w:evenVBand="0" w:oddHBand="0" w:evenHBand="0" w:firstRowFirstColumn="0" w:firstRowLastColumn="0" w:lastRowFirstColumn="0" w:lastRowLastColumn="0"/>
            </w:pPr>
            <w:r>
              <w:t>Adopted plan to close the rail-trail in two phases: first, via on-street bicycle and pedestrian facilities, second, via a new bridge</w:t>
            </w:r>
          </w:p>
        </w:tc>
        <w:tc>
          <w:tcPr>
            <w:tcW w:w="1440" w:type="dxa"/>
            <w:vAlign w:val="top"/>
          </w:tcPr>
          <w:p w14:paraId="1FBDA64B" w14:textId="234681B4" w:rsidR="00C4045D" w:rsidRPr="0089021F" w:rsidRDefault="00FB3A07" w:rsidP="0089021F">
            <w:pPr>
              <w:pStyle w:val="TableText"/>
              <w:cnfStyle w:val="000000000000" w:firstRow="0" w:lastRow="0" w:firstColumn="0" w:lastColumn="0" w:oddVBand="0" w:evenVBand="0" w:oddHBand="0" w:evenHBand="0" w:firstRowFirstColumn="0" w:firstRowLastColumn="0" w:lastRowFirstColumn="0" w:lastRowLastColumn="0"/>
            </w:pPr>
            <w:r>
              <w:t>Gap from A to B</w:t>
            </w:r>
          </w:p>
        </w:tc>
        <w:tc>
          <w:tcPr>
            <w:tcW w:w="1350" w:type="dxa"/>
            <w:vAlign w:val="top"/>
          </w:tcPr>
          <w:p w14:paraId="49A14D68" w14:textId="0E1C9A4E" w:rsidR="00C4045D" w:rsidRPr="0089021F" w:rsidRDefault="00FB3A07" w:rsidP="0089021F">
            <w:pPr>
              <w:pStyle w:val="TableText"/>
              <w:cnfStyle w:val="000000000000" w:firstRow="0" w:lastRow="0" w:firstColumn="0" w:lastColumn="0" w:oddVBand="0" w:evenVBand="0" w:oddHBand="0" w:evenHBand="0" w:firstRowFirstColumn="0" w:firstRowLastColumn="0" w:lastRowFirstColumn="0" w:lastRowLastColumn="0"/>
            </w:pPr>
            <w:r>
              <w:t>Adopted and funded project</w:t>
            </w:r>
          </w:p>
        </w:tc>
        <w:tc>
          <w:tcPr>
            <w:tcW w:w="1340" w:type="dxa"/>
            <w:vAlign w:val="top"/>
          </w:tcPr>
          <w:p w14:paraId="56DB7CBC" w14:textId="77777777" w:rsidR="00C4045D" w:rsidRDefault="00FB3A07" w:rsidP="00FB3A07">
            <w:pPr>
              <w:pStyle w:val="TableText"/>
              <w:cnfStyle w:val="000000000000" w:firstRow="0" w:lastRow="0" w:firstColumn="0" w:lastColumn="0" w:oddVBand="0" w:evenVBand="0" w:oddHBand="0" w:evenHBand="0" w:firstRowFirstColumn="0" w:firstRowLastColumn="0" w:lastRowFirstColumn="0" w:lastRowLastColumn="0"/>
            </w:pPr>
            <w:r>
              <w:t xml:space="preserve">On-street gap closure (in-progress); </w:t>
            </w:r>
          </w:p>
          <w:p w14:paraId="4C237788" w14:textId="032F9E23" w:rsidR="00FB3A07" w:rsidRPr="00FB3A07" w:rsidRDefault="00FB3A07" w:rsidP="0089021F">
            <w:pPr>
              <w:pStyle w:val="TableText"/>
              <w:cnfStyle w:val="000000000000" w:firstRow="0" w:lastRow="0" w:firstColumn="0" w:lastColumn="0" w:oddVBand="0" w:evenVBand="0" w:oddHBand="0" w:evenHBand="0" w:firstRowFirstColumn="0" w:firstRowLastColumn="0" w:lastRowFirstColumn="0" w:lastRowLastColumn="0"/>
            </w:pPr>
            <w:r>
              <w:t>Bridge project</w:t>
            </w:r>
          </w:p>
        </w:tc>
      </w:tr>
      <w:tr w:rsidR="00FB3A07" w14:paraId="54B67609" w14:textId="77777777" w:rsidTr="00FB3A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Align w:val="bottom"/>
          </w:tcPr>
          <w:p w14:paraId="39CFC80A" w14:textId="77777777" w:rsidR="00F12A12" w:rsidRPr="00037A94" w:rsidRDefault="00F12A12" w:rsidP="00C4045D">
            <w:pPr>
              <w:pStyle w:val="TableText"/>
            </w:pPr>
          </w:p>
        </w:tc>
        <w:tc>
          <w:tcPr>
            <w:tcW w:w="2790" w:type="dxa"/>
          </w:tcPr>
          <w:p w14:paraId="7339F76E" w14:textId="77777777" w:rsidR="00F12A12" w:rsidRPr="00037A94" w:rsidRDefault="00F12A12" w:rsidP="00F12A12">
            <w:pPr>
              <w:pStyle w:val="TableText"/>
              <w:cnfStyle w:val="000000010000" w:firstRow="0" w:lastRow="0" w:firstColumn="0" w:lastColumn="0" w:oddVBand="0" w:evenVBand="0" w:oddHBand="0" w:evenHBand="1" w:firstRowFirstColumn="0" w:firstRowLastColumn="0" w:lastRowFirstColumn="0" w:lastRowLastColumn="0"/>
              <w:rPr>
                <w:rFonts w:ascii="Wingdings" w:hAnsi="Wingdings"/>
              </w:rPr>
            </w:pPr>
          </w:p>
        </w:tc>
        <w:tc>
          <w:tcPr>
            <w:tcW w:w="1440" w:type="dxa"/>
          </w:tcPr>
          <w:p w14:paraId="11D621F6" w14:textId="77777777" w:rsidR="00F12A12" w:rsidRPr="00037A94" w:rsidRDefault="00F12A12" w:rsidP="00F12A12">
            <w:pPr>
              <w:pStyle w:val="TableText"/>
              <w:cnfStyle w:val="000000010000" w:firstRow="0" w:lastRow="0" w:firstColumn="0" w:lastColumn="0" w:oddVBand="0" w:evenVBand="0" w:oddHBand="0" w:evenHBand="1" w:firstRowFirstColumn="0" w:firstRowLastColumn="0" w:lastRowFirstColumn="0" w:lastRowLastColumn="0"/>
              <w:rPr>
                <w:rFonts w:ascii="Wingdings" w:hAnsi="Wingdings"/>
              </w:rPr>
            </w:pPr>
          </w:p>
        </w:tc>
        <w:tc>
          <w:tcPr>
            <w:tcW w:w="1350" w:type="dxa"/>
          </w:tcPr>
          <w:p w14:paraId="5EE19C87" w14:textId="77777777" w:rsidR="00F12A12" w:rsidRPr="00037A94" w:rsidRDefault="00F12A12" w:rsidP="00F12A12">
            <w:pPr>
              <w:pStyle w:val="TableText"/>
              <w:cnfStyle w:val="000000010000" w:firstRow="0" w:lastRow="0" w:firstColumn="0" w:lastColumn="0" w:oddVBand="0" w:evenVBand="0" w:oddHBand="0" w:evenHBand="1" w:firstRowFirstColumn="0" w:firstRowLastColumn="0" w:lastRowFirstColumn="0" w:lastRowLastColumn="0"/>
              <w:rPr>
                <w:rFonts w:ascii="Wingdings" w:hAnsi="Wingdings"/>
              </w:rPr>
            </w:pPr>
          </w:p>
        </w:tc>
        <w:tc>
          <w:tcPr>
            <w:tcW w:w="1340" w:type="dxa"/>
          </w:tcPr>
          <w:p w14:paraId="103ECFCC" w14:textId="77777777" w:rsidR="00F12A12" w:rsidRPr="00037A94" w:rsidRDefault="00F12A12" w:rsidP="00F12A12">
            <w:pPr>
              <w:pStyle w:val="TableText"/>
              <w:cnfStyle w:val="000000010000" w:firstRow="0" w:lastRow="0" w:firstColumn="0" w:lastColumn="0" w:oddVBand="0" w:evenVBand="0" w:oddHBand="0" w:evenHBand="1" w:firstRowFirstColumn="0" w:firstRowLastColumn="0" w:lastRowFirstColumn="0" w:lastRowLastColumn="0"/>
            </w:pPr>
          </w:p>
        </w:tc>
      </w:tr>
      <w:tr w:rsidR="00F12A12" w14:paraId="28E02B82" w14:textId="77777777" w:rsidTr="0089021F">
        <w:tc>
          <w:tcPr>
            <w:cnfStyle w:val="001000000000" w:firstRow="0" w:lastRow="0" w:firstColumn="1" w:lastColumn="0" w:oddVBand="0" w:evenVBand="0" w:oddHBand="0" w:evenHBand="0" w:firstRowFirstColumn="0" w:firstRowLastColumn="0" w:lastRowFirstColumn="0" w:lastRowLastColumn="0"/>
            <w:tcW w:w="0" w:type="dxa"/>
            <w:vAlign w:val="bottom"/>
          </w:tcPr>
          <w:p w14:paraId="37F8079A" w14:textId="77777777" w:rsidR="00F12A12" w:rsidRPr="00037A94" w:rsidRDefault="00F12A12" w:rsidP="00C4045D">
            <w:pPr>
              <w:pStyle w:val="TableText"/>
            </w:pPr>
          </w:p>
        </w:tc>
        <w:tc>
          <w:tcPr>
            <w:tcW w:w="0" w:type="dxa"/>
          </w:tcPr>
          <w:p w14:paraId="41487C62" w14:textId="77777777" w:rsidR="00F12A12" w:rsidRPr="00037A94" w:rsidRDefault="00F12A12" w:rsidP="00F12A12">
            <w:pPr>
              <w:pStyle w:val="TableText"/>
              <w:cnfStyle w:val="000000000000" w:firstRow="0" w:lastRow="0" w:firstColumn="0" w:lastColumn="0" w:oddVBand="0" w:evenVBand="0" w:oddHBand="0" w:evenHBand="0" w:firstRowFirstColumn="0" w:firstRowLastColumn="0" w:lastRowFirstColumn="0" w:lastRowLastColumn="0"/>
              <w:rPr>
                <w:rFonts w:ascii="Wingdings" w:hAnsi="Wingdings"/>
              </w:rPr>
            </w:pPr>
          </w:p>
        </w:tc>
        <w:tc>
          <w:tcPr>
            <w:tcW w:w="0" w:type="dxa"/>
          </w:tcPr>
          <w:p w14:paraId="14D8827D" w14:textId="77777777" w:rsidR="00F12A12" w:rsidRPr="00037A94" w:rsidRDefault="00F12A12" w:rsidP="00F12A12">
            <w:pPr>
              <w:pStyle w:val="TableText"/>
              <w:cnfStyle w:val="000000000000" w:firstRow="0" w:lastRow="0" w:firstColumn="0" w:lastColumn="0" w:oddVBand="0" w:evenVBand="0" w:oddHBand="0" w:evenHBand="0" w:firstRowFirstColumn="0" w:firstRowLastColumn="0" w:lastRowFirstColumn="0" w:lastRowLastColumn="0"/>
              <w:rPr>
                <w:rFonts w:ascii="Wingdings" w:hAnsi="Wingdings"/>
              </w:rPr>
            </w:pPr>
          </w:p>
        </w:tc>
        <w:tc>
          <w:tcPr>
            <w:tcW w:w="1350" w:type="dxa"/>
          </w:tcPr>
          <w:p w14:paraId="5112A271" w14:textId="77777777" w:rsidR="00F12A12" w:rsidRPr="00037A94" w:rsidRDefault="00F12A12" w:rsidP="00F12A12">
            <w:pPr>
              <w:pStyle w:val="TableText"/>
              <w:cnfStyle w:val="000000000000" w:firstRow="0" w:lastRow="0" w:firstColumn="0" w:lastColumn="0" w:oddVBand="0" w:evenVBand="0" w:oddHBand="0" w:evenHBand="0" w:firstRowFirstColumn="0" w:firstRowLastColumn="0" w:lastRowFirstColumn="0" w:lastRowLastColumn="0"/>
              <w:rPr>
                <w:rFonts w:ascii="Wingdings" w:hAnsi="Wingdings"/>
              </w:rPr>
            </w:pPr>
          </w:p>
        </w:tc>
        <w:tc>
          <w:tcPr>
            <w:tcW w:w="1340" w:type="dxa"/>
          </w:tcPr>
          <w:p w14:paraId="52EEA942" w14:textId="77777777" w:rsidR="00F12A12" w:rsidRPr="00037A94" w:rsidRDefault="00F12A12" w:rsidP="00F12A12">
            <w:pPr>
              <w:pStyle w:val="TableText"/>
              <w:cnfStyle w:val="000000000000" w:firstRow="0" w:lastRow="0" w:firstColumn="0" w:lastColumn="0" w:oddVBand="0" w:evenVBand="0" w:oddHBand="0" w:evenHBand="0" w:firstRowFirstColumn="0" w:firstRowLastColumn="0" w:lastRowFirstColumn="0" w:lastRowLastColumn="0"/>
            </w:pPr>
          </w:p>
        </w:tc>
      </w:tr>
      <w:tr w:rsidR="00FB3A07" w14:paraId="036AAE77" w14:textId="77777777" w:rsidTr="00FB3A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Align w:val="bottom"/>
          </w:tcPr>
          <w:p w14:paraId="399E516C" w14:textId="77777777" w:rsidR="00F12A12" w:rsidRPr="00037A94" w:rsidRDefault="00F12A12" w:rsidP="00C4045D">
            <w:pPr>
              <w:pStyle w:val="TableText"/>
            </w:pPr>
          </w:p>
        </w:tc>
        <w:tc>
          <w:tcPr>
            <w:tcW w:w="2790" w:type="dxa"/>
          </w:tcPr>
          <w:p w14:paraId="09A67481" w14:textId="77777777" w:rsidR="00F12A12" w:rsidRPr="00037A94" w:rsidRDefault="00F12A12" w:rsidP="00F12A12">
            <w:pPr>
              <w:pStyle w:val="TableText"/>
              <w:cnfStyle w:val="000000010000" w:firstRow="0" w:lastRow="0" w:firstColumn="0" w:lastColumn="0" w:oddVBand="0" w:evenVBand="0" w:oddHBand="0" w:evenHBand="1" w:firstRowFirstColumn="0" w:firstRowLastColumn="0" w:lastRowFirstColumn="0" w:lastRowLastColumn="0"/>
              <w:rPr>
                <w:rFonts w:ascii="Wingdings" w:hAnsi="Wingdings"/>
              </w:rPr>
            </w:pPr>
          </w:p>
        </w:tc>
        <w:tc>
          <w:tcPr>
            <w:tcW w:w="1440" w:type="dxa"/>
          </w:tcPr>
          <w:p w14:paraId="51D02B4A" w14:textId="77777777" w:rsidR="00F12A12" w:rsidRPr="00037A94" w:rsidRDefault="00F12A12" w:rsidP="00F12A12">
            <w:pPr>
              <w:pStyle w:val="TableText"/>
              <w:cnfStyle w:val="000000010000" w:firstRow="0" w:lastRow="0" w:firstColumn="0" w:lastColumn="0" w:oddVBand="0" w:evenVBand="0" w:oddHBand="0" w:evenHBand="1" w:firstRowFirstColumn="0" w:firstRowLastColumn="0" w:lastRowFirstColumn="0" w:lastRowLastColumn="0"/>
              <w:rPr>
                <w:rFonts w:ascii="Wingdings" w:hAnsi="Wingdings"/>
              </w:rPr>
            </w:pPr>
          </w:p>
        </w:tc>
        <w:tc>
          <w:tcPr>
            <w:tcW w:w="1350" w:type="dxa"/>
          </w:tcPr>
          <w:p w14:paraId="3A199917" w14:textId="77777777" w:rsidR="00F12A12" w:rsidRPr="00037A94" w:rsidRDefault="00F12A12" w:rsidP="00F12A12">
            <w:pPr>
              <w:pStyle w:val="TableText"/>
              <w:cnfStyle w:val="000000010000" w:firstRow="0" w:lastRow="0" w:firstColumn="0" w:lastColumn="0" w:oddVBand="0" w:evenVBand="0" w:oddHBand="0" w:evenHBand="1" w:firstRowFirstColumn="0" w:firstRowLastColumn="0" w:lastRowFirstColumn="0" w:lastRowLastColumn="0"/>
              <w:rPr>
                <w:rFonts w:ascii="Wingdings" w:hAnsi="Wingdings"/>
              </w:rPr>
            </w:pPr>
          </w:p>
        </w:tc>
        <w:tc>
          <w:tcPr>
            <w:tcW w:w="1340" w:type="dxa"/>
          </w:tcPr>
          <w:p w14:paraId="0312CDB8" w14:textId="77777777" w:rsidR="00F12A12" w:rsidRPr="00037A94" w:rsidRDefault="00F12A12" w:rsidP="00F12A12">
            <w:pPr>
              <w:pStyle w:val="TableText"/>
              <w:cnfStyle w:val="000000010000" w:firstRow="0" w:lastRow="0" w:firstColumn="0" w:lastColumn="0" w:oddVBand="0" w:evenVBand="0" w:oddHBand="0" w:evenHBand="1" w:firstRowFirstColumn="0" w:firstRowLastColumn="0" w:lastRowFirstColumn="0" w:lastRowLastColumn="0"/>
            </w:pPr>
          </w:p>
        </w:tc>
      </w:tr>
      <w:tr w:rsidR="00F12A12" w14:paraId="0E45F964" w14:textId="77777777" w:rsidTr="0089021F">
        <w:tc>
          <w:tcPr>
            <w:cnfStyle w:val="001000000000" w:firstRow="0" w:lastRow="0" w:firstColumn="1" w:lastColumn="0" w:oddVBand="0" w:evenVBand="0" w:oddHBand="0" w:evenHBand="0" w:firstRowFirstColumn="0" w:firstRowLastColumn="0" w:lastRowFirstColumn="0" w:lastRowLastColumn="0"/>
            <w:tcW w:w="0" w:type="dxa"/>
            <w:vAlign w:val="bottom"/>
          </w:tcPr>
          <w:p w14:paraId="59C682EA" w14:textId="77777777" w:rsidR="00F12A12" w:rsidRPr="00037A94" w:rsidRDefault="00F12A12" w:rsidP="00C4045D">
            <w:pPr>
              <w:pStyle w:val="TableText"/>
            </w:pPr>
          </w:p>
        </w:tc>
        <w:tc>
          <w:tcPr>
            <w:tcW w:w="0" w:type="dxa"/>
          </w:tcPr>
          <w:p w14:paraId="2F994092" w14:textId="77777777" w:rsidR="00F12A12" w:rsidRPr="00037A94" w:rsidRDefault="00F12A12" w:rsidP="00F12A12">
            <w:pPr>
              <w:pStyle w:val="TableText"/>
              <w:cnfStyle w:val="000000000000" w:firstRow="0" w:lastRow="0" w:firstColumn="0" w:lastColumn="0" w:oddVBand="0" w:evenVBand="0" w:oddHBand="0" w:evenHBand="0" w:firstRowFirstColumn="0" w:firstRowLastColumn="0" w:lastRowFirstColumn="0" w:lastRowLastColumn="0"/>
              <w:rPr>
                <w:rFonts w:ascii="Wingdings" w:hAnsi="Wingdings"/>
              </w:rPr>
            </w:pPr>
          </w:p>
        </w:tc>
        <w:tc>
          <w:tcPr>
            <w:tcW w:w="0" w:type="dxa"/>
          </w:tcPr>
          <w:p w14:paraId="254EFAA8" w14:textId="77777777" w:rsidR="00F12A12" w:rsidRPr="00037A94" w:rsidRDefault="00F12A12" w:rsidP="00F12A12">
            <w:pPr>
              <w:pStyle w:val="TableText"/>
              <w:cnfStyle w:val="000000000000" w:firstRow="0" w:lastRow="0" w:firstColumn="0" w:lastColumn="0" w:oddVBand="0" w:evenVBand="0" w:oddHBand="0" w:evenHBand="0" w:firstRowFirstColumn="0" w:firstRowLastColumn="0" w:lastRowFirstColumn="0" w:lastRowLastColumn="0"/>
              <w:rPr>
                <w:rFonts w:ascii="Wingdings" w:hAnsi="Wingdings"/>
              </w:rPr>
            </w:pPr>
          </w:p>
        </w:tc>
        <w:tc>
          <w:tcPr>
            <w:tcW w:w="1350" w:type="dxa"/>
          </w:tcPr>
          <w:p w14:paraId="61F2BBCC" w14:textId="77777777" w:rsidR="00F12A12" w:rsidRPr="00037A94" w:rsidRDefault="00F12A12" w:rsidP="00F12A12">
            <w:pPr>
              <w:pStyle w:val="TableText"/>
              <w:cnfStyle w:val="000000000000" w:firstRow="0" w:lastRow="0" w:firstColumn="0" w:lastColumn="0" w:oddVBand="0" w:evenVBand="0" w:oddHBand="0" w:evenHBand="0" w:firstRowFirstColumn="0" w:firstRowLastColumn="0" w:lastRowFirstColumn="0" w:lastRowLastColumn="0"/>
              <w:rPr>
                <w:rFonts w:ascii="Wingdings" w:hAnsi="Wingdings"/>
              </w:rPr>
            </w:pPr>
          </w:p>
        </w:tc>
        <w:tc>
          <w:tcPr>
            <w:tcW w:w="1340" w:type="dxa"/>
          </w:tcPr>
          <w:p w14:paraId="381B66DD" w14:textId="77777777" w:rsidR="00F12A12" w:rsidRPr="00037A94" w:rsidRDefault="00F12A12" w:rsidP="00F12A12">
            <w:pPr>
              <w:pStyle w:val="TableText"/>
              <w:cnfStyle w:val="000000000000" w:firstRow="0" w:lastRow="0" w:firstColumn="0" w:lastColumn="0" w:oddVBand="0" w:evenVBand="0" w:oddHBand="0" w:evenHBand="0" w:firstRowFirstColumn="0" w:firstRowLastColumn="0" w:lastRowFirstColumn="0" w:lastRowLastColumn="0"/>
            </w:pPr>
          </w:p>
        </w:tc>
      </w:tr>
      <w:tr w:rsidR="00FB3A07" w14:paraId="5E9455F6" w14:textId="77777777" w:rsidTr="00FB3A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Align w:val="bottom"/>
          </w:tcPr>
          <w:p w14:paraId="260EE1A8" w14:textId="77777777" w:rsidR="00F12A12" w:rsidRPr="00037A94" w:rsidRDefault="00F12A12" w:rsidP="00C4045D">
            <w:pPr>
              <w:pStyle w:val="TableText"/>
            </w:pPr>
          </w:p>
        </w:tc>
        <w:tc>
          <w:tcPr>
            <w:tcW w:w="2790" w:type="dxa"/>
          </w:tcPr>
          <w:p w14:paraId="23F3BC9B" w14:textId="77777777" w:rsidR="00F12A12" w:rsidRPr="00037A94" w:rsidRDefault="00F12A12" w:rsidP="00F12A12">
            <w:pPr>
              <w:pStyle w:val="TableText"/>
              <w:cnfStyle w:val="000000010000" w:firstRow="0" w:lastRow="0" w:firstColumn="0" w:lastColumn="0" w:oddVBand="0" w:evenVBand="0" w:oddHBand="0" w:evenHBand="1" w:firstRowFirstColumn="0" w:firstRowLastColumn="0" w:lastRowFirstColumn="0" w:lastRowLastColumn="0"/>
              <w:rPr>
                <w:rFonts w:ascii="Wingdings" w:hAnsi="Wingdings"/>
              </w:rPr>
            </w:pPr>
          </w:p>
        </w:tc>
        <w:tc>
          <w:tcPr>
            <w:tcW w:w="1440" w:type="dxa"/>
          </w:tcPr>
          <w:p w14:paraId="5897403A" w14:textId="77777777" w:rsidR="00F12A12" w:rsidRPr="00037A94" w:rsidRDefault="00F12A12" w:rsidP="00F12A12">
            <w:pPr>
              <w:pStyle w:val="TableText"/>
              <w:cnfStyle w:val="000000010000" w:firstRow="0" w:lastRow="0" w:firstColumn="0" w:lastColumn="0" w:oddVBand="0" w:evenVBand="0" w:oddHBand="0" w:evenHBand="1" w:firstRowFirstColumn="0" w:firstRowLastColumn="0" w:lastRowFirstColumn="0" w:lastRowLastColumn="0"/>
              <w:rPr>
                <w:rFonts w:ascii="Wingdings" w:hAnsi="Wingdings"/>
              </w:rPr>
            </w:pPr>
          </w:p>
        </w:tc>
        <w:tc>
          <w:tcPr>
            <w:tcW w:w="1350" w:type="dxa"/>
          </w:tcPr>
          <w:p w14:paraId="3D87DA92" w14:textId="77777777" w:rsidR="00F12A12" w:rsidRPr="00037A94" w:rsidRDefault="00F12A12" w:rsidP="00F12A12">
            <w:pPr>
              <w:pStyle w:val="TableText"/>
              <w:cnfStyle w:val="000000010000" w:firstRow="0" w:lastRow="0" w:firstColumn="0" w:lastColumn="0" w:oddVBand="0" w:evenVBand="0" w:oddHBand="0" w:evenHBand="1" w:firstRowFirstColumn="0" w:firstRowLastColumn="0" w:lastRowFirstColumn="0" w:lastRowLastColumn="0"/>
              <w:rPr>
                <w:rFonts w:ascii="Wingdings" w:hAnsi="Wingdings"/>
              </w:rPr>
            </w:pPr>
          </w:p>
        </w:tc>
        <w:tc>
          <w:tcPr>
            <w:tcW w:w="1340" w:type="dxa"/>
          </w:tcPr>
          <w:p w14:paraId="1FD8E34A" w14:textId="77777777" w:rsidR="00F12A12" w:rsidRPr="00037A94" w:rsidRDefault="00F12A12" w:rsidP="00F12A12">
            <w:pPr>
              <w:pStyle w:val="TableText"/>
              <w:cnfStyle w:val="000000010000" w:firstRow="0" w:lastRow="0" w:firstColumn="0" w:lastColumn="0" w:oddVBand="0" w:evenVBand="0" w:oddHBand="0" w:evenHBand="1" w:firstRowFirstColumn="0" w:firstRowLastColumn="0" w:lastRowFirstColumn="0" w:lastRowLastColumn="0"/>
            </w:pPr>
          </w:p>
        </w:tc>
      </w:tr>
      <w:tr w:rsidR="00FB3A07" w14:paraId="55D14921" w14:textId="77777777" w:rsidTr="00FB3A07">
        <w:tc>
          <w:tcPr>
            <w:cnfStyle w:val="001000000000" w:firstRow="0" w:lastRow="0" w:firstColumn="1" w:lastColumn="0" w:oddVBand="0" w:evenVBand="0" w:oddHBand="0" w:evenHBand="0" w:firstRowFirstColumn="0" w:firstRowLastColumn="0" w:lastRowFirstColumn="0" w:lastRowLastColumn="0"/>
            <w:tcW w:w="1710" w:type="dxa"/>
            <w:vAlign w:val="bottom"/>
          </w:tcPr>
          <w:p w14:paraId="13DEA46D" w14:textId="77777777" w:rsidR="00F12A12" w:rsidRPr="00037A94" w:rsidRDefault="00F12A12" w:rsidP="00C4045D">
            <w:pPr>
              <w:pStyle w:val="TableText"/>
            </w:pPr>
          </w:p>
        </w:tc>
        <w:tc>
          <w:tcPr>
            <w:tcW w:w="2790" w:type="dxa"/>
          </w:tcPr>
          <w:p w14:paraId="5F56A769" w14:textId="77777777" w:rsidR="00F12A12" w:rsidRPr="00037A94" w:rsidRDefault="00F12A12" w:rsidP="00F12A12">
            <w:pPr>
              <w:pStyle w:val="TableText"/>
              <w:cnfStyle w:val="000000000000" w:firstRow="0" w:lastRow="0" w:firstColumn="0" w:lastColumn="0" w:oddVBand="0" w:evenVBand="0" w:oddHBand="0" w:evenHBand="0" w:firstRowFirstColumn="0" w:firstRowLastColumn="0" w:lastRowFirstColumn="0" w:lastRowLastColumn="0"/>
              <w:rPr>
                <w:rFonts w:ascii="Wingdings" w:hAnsi="Wingdings"/>
              </w:rPr>
            </w:pPr>
          </w:p>
        </w:tc>
        <w:tc>
          <w:tcPr>
            <w:tcW w:w="1440" w:type="dxa"/>
          </w:tcPr>
          <w:p w14:paraId="1A6161BB" w14:textId="77777777" w:rsidR="00F12A12" w:rsidRPr="00037A94" w:rsidRDefault="00F12A12" w:rsidP="00F12A12">
            <w:pPr>
              <w:pStyle w:val="TableText"/>
              <w:cnfStyle w:val="000000000000" w:firstRow="0" w:lastRow="0" w:firstColumn="0" w:lastColumn="0" w:oddVBand="0" w:evenVBand="0" w:oddHBand="0" w:evenHBand="0" w:firstRowFirstColumn="0" w:firstRowLastColumn="0" w:lastRowFirstColumn="0" w:lastRowLastColumn="0"/>
              <w:rPr>
                <w:rFonts w:ascii="Wingdings" w:hAnsi="Wingdings"/>
              </w:rPr>
            </w:pPr>
          </w:p>
        </w:tc>
        <w:tc>
          <w:tcPr>
            <w:tcW w:w="1350" w:type="dxa"/>
          </w:tcPr>
          <w:p w14:paraId="24EEFCB5" w14:textId="77777777" w:rsidR="00F12A12" w:rsidRPr="00037A94" w:rsidRDefault="00F12A12" w:rsidP="00F12A12">
            <w:pPr>
              <w:pStyle w:val="TableText"/>
              <w:cnfStyle w:val="000000000000" w:firstRow="0" w:lastRow="0" w:firstColumn="0" w:lastColumn="0" w:oddVBand="0" w:evenVBand="0" w:oddHBand="0" w:evenHBand="0" w:firstRowFirstColumn="0" w:firstRowLastColumn="0" w:lastRowFirstColumn="0" w:lastRowLastColumn="0"/>
              <w:rPr>
                <w:rFonts w:ascii="Wingdings" w:hAnsi="Wingdings"/>
              </w:rPr>
            </w:pPr>
          </w:p>
        </w:tc>
        <w:tc>
          <w:tcPr>
            <w:tcW w:w="1340" w:type="dxa"/>
          </w:tcPr>
          <w:p w14:paraId="7F6160F3" w14:textId="77777777" w:rsidR="00F12A12" w:rsidRPr="00037A94" w:rsidRDefault="00F12A12" w:rsidP="00F12A12">
            <w:pPr>
              <w:pStyle w:val="TableText"/>
              <w:cnfStyle w:val="000000000000" w:firstRow="0" w:lastRow="0" w:firstColumn="0" w:lastColumn="0" w:oddVBand="0" w:evenVBand="0" w:oddHBand="0" w:evenHBand="0" w:firstRowFirstColumn="0" w:firstRowLastColumn="0" w:lastRowFirstColumn="0" w:lastRowLastColumn="0"/>
            </w:pPr>
          </w:p>
        </w:tc>
      </w:tr>
      <w:tr w:rsidR="00F12A12" w14:paraId="091977E9" w14:textId="77777777" w:rsidTr="008902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Align w:val="bottom"/>
          </w:tcPr>
          <w:p w14:paraId="48B8116F" w14:textId="77777777" w:rsidR="00F12A12" w:rsidRPr="00037A94" w:rsidRDefault="00F12A12" w:rsidP="00C4045D">
            <w:pPr>
              <w:pStyle w:val="TableText"/>
            </w:pPr>
          </w:p>
        </w:tc>
        <w:tc>
          <w:tcPr>
            <w:tcW w:w="0" w:type="dxa"/>
          </w:tcPr>
          <w:p w14:paraId="5881A8A3" w14:textId="77777777" w:rsidR="00F12A12" w:rsidRPr="00037A94" w:rsidRDefault="00F12A12" w:rsidP="00F12A12">
            <w:pPr>
              <w:pStyle w:val="TableText"/>
              <w:cnfStyle w:val="000000010000" w:firstRow="0" w:lastRow="0" w:firstColumn="0" w:lastColumn="0" w:oddVBand="0" w:evenVBand="0" w:oddHBand="0" w:evenHBand="1" w:firstRowFirstColumn="0" w:firstRowLastColumn="0" w:lastRowFirstColumn="0" w:lastRowLastColumn="0"/>
              <w:rPr>
                <w:rFonts w:ascii="Wingdings" w:hAnsi="Wingdings"/>
              </w:rPr>
            </w:pPr>
          </w:p>
        </w:tc>
        <w:tc>
          <w:tcPr>
            <w:tcW w:w="0" w:type="dxa"/>
          </w:tcPr>
          <w:p w14:paraId="012F62D7" w14:textId="77777777" w:rsidR="00F12A12" w:rsidRPr="00037A94" w:rsidRDefault="00F12A12" w:rsidP="00F12A12">
            <w:pPr>
              <w:pStyle w:val="TableText"/>
              <w:cnfStyle w:val="000000010000" w:firstRow="0" w:lastRow="0" w:firstColumn="0" w:lastColumn="0" w:oddVBand="0" w:evenVBand="0" w:oddHBand="0" w:evenHBand="1" w:firstRowFirstColumn="0" w:firstRowLastColumn="0" w:lastRowFirstColumn="0" w:lastRowLastColumn="0"/>
              <w:rPr>
                <w:rFonts w:ascii="Wingdings" w:hAnsi="Wingdings"/>
              </w:rPr>
            </w:pPr>
          </w:p>
        </w:tc>
        <w:tc>
          <w:tcPr>
            <w:tcW w:w="1350" w:type="dxa"/>
          </w:tcPr>
          <w:p w14:paraId="11EF7B9E" w14:textId="77777777" w:rsidR="00F12A12" w:rsidRPr="00037A94" w:rsidRDefault="00F12A12" w:rsidP="00F12A12">
            <w:pPr>
              <w:pStyle w:val="TableText"/>
              <w:cnfStyle w:val="000000010000" w:firstRow="0" w:lastRow="0" w:firstColumn="0" w:lastColumn="0" w:oddVBand="0" w:evenVBand="0" w:oddHBand="0" w:evenHBand="1" w:firstRowFirstColumn="0" w:firstRowLastColumn="0" w:lastRowFirstColumn="0" w:lastRowLastColumn="0"/>
              <w:rPr>
                <w:rFonts w:ascii="Wingdings" w:hAnsi="Wingdings"/>
              </w:rPr>
            </w:pPr>
          </w:p>
        </w:tc>
        <w:tc>
          <w:tcPr>
            <w:tcW w:w="1340" w:type="dxa"/>
          </w:tcPr>
          <w:p w14:paraId="2B662801" w14:textId="77777777" w:rsidR="00F12A12" w:rsidRPr="00037A94" w:rsidRDefault="00F12A12" w:rsidP="00F12A12">
            <w:pPr>
              <w:pStyle w:val="TableText"/>
              <w:cnfStyle w:val="000000010000" w:firstRow="0" w:lastRow="0" w:firstColumn="0" w:lastColumn="0" w:oddVBand="0" w:evenVBand="0" w:oddHBand="0" w:evenHBand="1" w:firstRowFirstColumn="0" w:firstRowLastColumn="0" w:lastRowFirstColumn="0" w:lastRowLastColumn="0"/>
            </w:pPr>
          </w:p>
        </w:tc>
      </w:tr>
      <w:tr w:rsidR="00FB3A07" w14:paraId="5B7016E5" w14:textId="77777777" w:rsidTr="00FB3A07">
        <w:tc>
          <w:tcPr>
            <w:cnfStyle w:val="001000000000" w:firstRow="0" w:lastRow="0" w:firstColumn="1" w:lastColumn="0" w:oddVBand="0" w:evenVBand="0" w:oddHBand="0" w:evenHBand="0" w:firstRowFirstColumn="0" w:firstRowLastColumn="0" w:lastRowFirstColumn="0" w:lastRowLastColumn="0"/>
            <w:tcW w:w="1710" w:type="dxa"/>
            <w:vAlign w:val="bottom"/>
          </w:tcPr>
          <w:p w14:paraId="351B1D57" w14:textId="77777777" w:rsidR="00F12A12" w:rsidRPr="00037A94" w:rsidRDefault="00F12A12" w:rsidP="00C4045D">
            <w:pPr>
              <w:pStyle w:val="TableText"/>
            </w:pPr>
          </w:p>
        </w:tc>
        <w:tc>
          <w:tcPr>
            <w:tcW w:w="2790" w:type="dxa"/>
          </w:tcPr>
          <w:p w14:paraId="6C415BA8" w14:textId="77777777" w:rsidR="00F12A12" w:rsidRPr="00037A94" w:rsidRDefault="00F12A12" w:rsidP="00F12A12">
            <w:pPr>
              <w:pStyle w:val="TableText"/>
              <w:cnfStyle w:val="000000000000" w:firstRow="0" w:lastRow="0" w:firstColumn="0" w:lastColumn="0" w:oddVBand="0" w:evenVBand="0" w:oddHBand="0" w:evenHBand="0" w:firstRowFirstColumn="0" w:firstRowLastColumn="0" w:lastRowFirstColumn="0" w:lastRowLastColumn="0"/>
              <w:rPr>
                <w:rFonts w:ascii="Wingdings" w:hAnsi="Wingdings"/>
              </w:rPr>
            </w:pPr>
          </w:p>
        </w:tc>
        <w:tc>
          <w:tcPr>
            <w:tcW w:w="1440" w:type="dxa"/>
          </w:tcPr>
          <w:p w14:paraId="2266400F" w14:textId="77777777" w:rsidR="00F12A12" w:rsidRPr="00037A94" w:rsidRDefault="00F12A12" w:rsidP="00F12A12">
            <w:pPr>
              <w:pStyle w:val="TableText"/>
              <w:cnfStyle w:val="000000000000" w:firstRow="0" w:lastRow="0" w:firstColumn="0" w:lastColumn="0" w:oddVBand="0" w:evenVBand="0" w:oddHBand="0" w:evenHBand="0" w:firstRowFirstColumn="0" w:firstRowLastColumn="0" w:lastRowFirstColumn="0" w:lastRowLastColumn="0"/>
              <w:rPr>
                <w:rFonts w:ascii="Wingdings" w:hAnsi="Wingdings"/>
              </w:rPr>
            </w:pPr>
          </w:p>
        </w:tc>
        <w:tc>
          <w:tcPr>
            <w:tcW w:w="1350" w:type="dxa"/>
          </w:tcPr>
          <w:p w14:paraId="47B43506" w14:textId="77777777" w:rsidR="00F12A12" w:rsidRPr="00037A94" w:rsidRDefault="00F12A12" w:rsidP="00F12A12">
            <w:pPr>
              <w:pStyle w:val="TableText"/>
              <w:cnfStyle w:val="000000000000" w:firstRow="0" w:lastRow="0" w:firstColumn="0" w:lastColumn="0" w:oddVBand="0" w:evenVBand="0" w:oddHBand="0" w:evenHBand="0" w:firstRowFirstColumn="0" w:firstRowLastColumn="0" w:lastRowFirstColumn="0" w:lastRowLastColumn="0"/>
              <w:rPr>
                <w:rFonts w:ascii="Wingdings" w:hAnsi="Wingdings"/>
              </w:rPr>
            </w:pPr>
          </w:p>
        </w:tc>
        <w:tc>
          <w:tcPr>
            <w:tcW w:w="1340" w:type="dxa"/>
          </w:tcPr>
          <w:p w14:paraId="6762FC25" w14:textId="77777777" w:rsidR="00F12A12" w:rsidRPr="00037A94" w:rsidRDefault="00F12A12" w:rsidP="00F12A12">
            <w:pPr>
              <w:pStyle w:val="TableText"/>
              <w:cnfStyle w:val="000000000000" w:firstRow="0" w:lastRow="0" w:firstColumn="0" w:lastColumn="0" w:oddVBand="0" w:evenVBand="0" w:oddHBand="0" w:evenHBand="0" w:firstRowFirstColumn="0" w:firstRowLastColumn="0" w:lastRowFirstColumn="0" w:lastRowLastColumn="0"/>
            </w:pPr>
          </w:p>
        </w:tc>
      </w:tr>
      <w:tr w:rsidR="00FB3A07" w14:paraId="4C795E1D" w14:textId="77777777" w:rsidTr="00FB3A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Align w:val="bottom"/>
          </w:tcPr>
          <w:p w14:paraId="294A03D7" w14:textId="77777777" w:rsidR="00F12A12" w:rsidRPr="00037A94" w:rsidRDefault="00F12A12" w:rsidP="00C4045D">
            <w:pPr>
              <w:pStyle w:val="TableText"/>
            </w:pPr>
          </w:p>
        </w:tc>
        <w:tc>
          <w:tcPr>
            <w:tcW w:w="2790" w:type="dxa"/>
          </w:tcPr>
          <w:p w14:paraId="17820A14" w14:textId="77777777" w:rsidR="00F12A12" w:rsidRPr="00037A94" w:rsidRDefault="00F12A12" w:rsidP="00F12A12">
            <w:pPr>
              <w:pStyle w:val="TableText"/>
              <w:cnfStyle w:val="000000010000" w:firstRow="0" w:lastRow="0" w:firstColumn="0" w:lastColumn="0" w:oddVBand="0" w:evenVBand="0" w:oddHBand="0" w:evenHBand="1" w:firstRowFirstColumn="0" w:firstRowLastColumn="0" w:lastRowFirstColumn="0" w:lastRowLastColumn="0"/>
              <w:rPr>
                <w:rFonts w:ascii="Wingdings" w:hAnsi="Wingdings"/>
              </w:rPr>
            </w:pPr>
          </w:p>
        </w:tc>
        <w:tc>
          <w:tcPr>
            <w:tcW w:w="1440" w:type="dxa"/>
          </w:tcPr>
          <w:p w14:paraId="72C952DE" w14:textId="77777777" w:rsidR="00F12A12" w:rsidRPr="00037A94" w:rsidRDefault="00F12A12" w:rsidP="00F12A12">
            <w:pPr>
              <w:pStyle w:val="TableText"/>
              <w:cnfStyle w:val="000000010000" w:firstRow="0" w:lastRow="0" w:firstColumn="0" w:lastColumn="0" w:oddVBand="0" w:evenVBand="0" w:oddHBand="0" w:evenHBand="1" w:firstRowFirstColumn="0" w:firstRowLastColumn="0" w:lastRowFirstColumn="0" w:lastRowLastColumn="0"/>
              <w:rPr>
                <w:rFonts w:ascii="Wingdings" w:hAnsi="Wingdings"/>
              </w:rPr>
            </w:pPr>
          </w:p>
        </w:tc>
        <w:tc>
          <w:tcPr>
            <w:tcW w:w="1350" w:type="dxa"/>
          </w:tcPr>
          <w:p w14:paraId="307CF1EE" w14:textId="77777777" w:rsidR="00F12A12" w:rsidRPr="00037A94" w:rsidRDefault="00F12A12" w:rsidP="00F12A12">
            <w:pPr>
              <w:pStyle w:val="TableText"/>
              <w:cnfStyle w:val="000000010000" w:firstRow="0" w:lastRow="0" w:firstColumn="0" w:lastColumn="0" w:oddVBand="0" w:evenVBand="0" w:oddHBand="0" w:evenHBand="1" w:firstRowFirstColumn="0" w:firstRowLastColumn="0" w:lastRowFirstColumn="0" w:lastRowLastColumn="0"/>
              <w:rPr>
                <w:rFonts w:ascii="Wingdings" w:hAnsi="Wingdings"/>
              </w:rPr>
            </w:pPr>
          </w:p>
        </w:tc>
        <w:tc>
          <w:tcPr>
            <w:tcW w:w="1340" w:type="dxa"/>
          </w:tcPr>
          <w:p w14:paraId="445A04DD" w14:textId="77777777" w:rsidR="00F12A12" w:rsidRPr="00037A94" w:rsidRDefault="00F12A12" w:rsidP="00F12A12">
            <w:pPr>
              <w:pStyle w:val="TableText"/>
              <w:cnfStyle w:val="000000010000" w:firstRow="0" w:lastRow="0" w:firstColumn="0" w:lastColumn="0" w:oddVBand="0" w:evenVBand="0" w:oddHBand="0" w:evenHBand="1" w:firstRowFirstColumn="0" w:firstRowLastColumn="0" w:lastRowFirstColumn="0" w:lastRowLastColumn="0"/>
            </w:pPr>
          </w:p>
        </w:tc>
      </w:tr>
      <w:tr w:rsidR="00F12A12" w14:paraId="72490EFC" w14:textId="77777777" w:rsidTr="0089021F">
        <w:tc>
          <w:tcPr>
            <w:cnfStyle w:val="001000000000" w:firstRow="0" w:lastRow="0" w:firstColumn="1" w:lastColumn="0" w:oddVBand="0" w:evenVBand="0" w:oddHBand="0" w:evenHBand="0" w:firstRowFirstColumn="0" w:firstRowLastColumn="0" w:lastRowFirstColumn="0" w:lastRowLastColumn="0"/>
            <w:tcW w:w="0" w:type="dxa"/>
            <w:vAlign w:val="bottom"/>
          </w:tcPr>
          <w:p w14:paraId="6B5CBEF6" w14:textId="77777777" w:rsidR="00F12A12" w:rsidRPr="00037A94" w:rsidRDefault="00F12A12" w:rsidP="00C4045D">
            <w:pPr>
              <w:pStyle w:val="TableText"/>
            </w:pPr>
          </w:p>
        </w:tc>
        <w:tc>
          <w:tcPr>
            <w:tcW w:w="0" w:type="dxa"/>
          </w:tcPr>
          <w:p w14:paraId="6016D45B" w14:textId="77777777" w:rsidR="00F12A12" w:rsidRPr="00037A94" w:rsidRDefault="00F12A12" w:rsidP="00F12A12">
            <w:pPr>
              <w:pStyle w:val="TableText"/>
              <w:cnfStyle w:val="000000000000" w:firstRow="0" w:lastRow="0" w:firstColumn="0" w:lastColumn="0" w:oddVBand="0" w:evenVBand="0" w:oddHBand="0" w:evenHBand="0" w:firstRowFirstColumn="0" w:firstRowLastColumn="0" w:lastRowFirstColumn="0" w:lastRowLastColumn="0"/>
              <w:rPr>
                <w:rFonts w:ascii="Wingdings" w:hAnsi="Wingdings"/>
              </w:rPr>
            </w:pPr>
          </w:p>
        </w:tc>
        <w:tc>
          <w:tcPr>
            <w:tcW w:w="0" w:type="dxa"/>
          </w:tcPr>
          <w:p w14:paraId="66DDA3F6" w14:textId="77777777" w:rsidR="00F12A12" w:rsidRPr="00037A94" w:rsidRDefault="00F12A12" w:rsidP="00F12A12">
            <w:pPr>
              <w:pStyle w:val="TableText"/>
              <w:cnfStyle w:val="000000000000" w:firstRow="0" w:lastRow="0" w:firstColumn="0" w:lastColumn="0" w:oddVBand="0" w:evenVBand="0" w:oddHBand="0" w:evenHBand="0" w:firstRowFirstColumn="0" w:firstRowLastColumn="0" w:lastRowFirstColumn="0" w:lastRowLastColumn="0"/>
              <w:rPr>
                <w:rFonts w:ascii="Wingdings" w:hAnsi="Wingdings"/>
              </w:rPr>
            </w:pPr>
          </w:p>
        </w:tc>
        <w:tc>
          <w:tcPr>
            <w:tcW w:w="1350" w:type="dxa"/>
          </w:tcPr>
          <w:p w14:paraId="5FE80CB3" w14:textId="77777777" w:rsidR="00F12A12" w:rsidRPr="00037A94" w:rsidRDefault="00F12A12" w:rsidP="00F12A12">
            <w:pPr>
              <w:pStyle w:val="TableText"/>
              <w:cnfStyle w:val="000000000000" w:firstRow="0" w:lastRow="0" w:firstColumn="0" w:lastColumn="0" w:oddVBand="0" w:evenVBand="0" w:oddHBand="0" w:evenHBand="0" w:firstRowFirstColumn="0" w:firstRowLastColumn="0" w:lastRowFirstColumn="0" w:lastRowLastColumn="0"/>
              <w:rPr>
                <w:rFonts w:ascii="Wingdings" w:hAnsi="Wingdings"/>
              </w:rPr>
            </w:pPr>
          </w:p>
        </w:tc>
        <w:tc>
          <w:tcPr>
            <w:tcW w:w="1340" w:type="dxa"/>
          </w:tcPr>
          <w:p w14:paraId="643C244A" w14:textId="77777777" w:rsidR="00F12A12" w:rsidRPr="00037A94" w:rsidRDefault="00F12A12" w:rsidP="00F12A12">
            <w:pPr>
              <w:pStyle w:val="TableText"/>
              <w:cnfStyle w:val="000000000000" w:firstRow="0" w:lastRow="0" w:firstColumn="0" w:lastColumn="0" w:oddVBand="0" w:evenVBand="0" w:oddHBand="0" w:evenHBand="0" w:firstRowFirstColumn="0" w:firstRowLastColumn="0" w:lastRowFirstColumn="0" w:lastRowLastColumn="0"/>
            </w:pPr>
          </w:p>
        </w:tc>
      </w:tr>
      <w:tr w:rsidR="00FB3A07" w14:paraId="1952603F" w14:textId="77777777" w:rsidTr="00FB3A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Align w:val="bottom"/>
          </w:tcPr>
          <w:p w14:paraId="0EEB4D22" w14:textId="77777777" w:rsidR="00F12A12" w:rsidRPr="00037A94" w:rsidRDefault="00F12A12" w:rsidP="00C4045D">
            <w:pPr>
              <w:pStyle w:val="TableText"/>
            </w:pPr>
          </w:p>
        </w:tc>
        <w:tc>
          <w:tcPr>
            <w:tcW w:w="2790" w:type="dxa"/>
          </w:tcPr>
          <w:p w14:paraId="73FAC07B" w14:textId="77777777" w:rsidR="00F12A12" w:rsidRPr="00037A94" w:rsidRDefault="00F12A12" w:rsidP="00F12A12">
            <w:pPr>
              <w:pStyle w:val="TableText"/>
              <w:cnfStyle w:val="000000010000" w:firstRow="0" w:lastRow="0" w:firstColumn="0" w:lastColumn="0" w:oddVBand="0" w:evenVBand="0" w:oddHBand="0" w:evenHBand="1" w:firstRowFirstColumn="0" w:firstRowLastColumn="0" w:lastRowFirstColumn="0" w:lastRowLastColumn="0"/>
              <w:rPr>
                <w:rFonts w:ascii="Wingdings" w:hAnsi="Wingdings"/>
              </w:rPr>
            </w:pPr>
          </w:p>
        </w:tc>
        <w:tc>
          <w:tcPr>
            <w:tcW w:w="1440" w:type="dxa"/>
          </w:tcPr>
          <w:p w14:paraId="75B7122F" w14:textId="77777777" w:rsidR="00F12A12" w:rsidRPr="00037A94" w:rsidRDefault="00F12A12" w:rsidP="00F12A12">
            <w:pPr>
              <w:pStyle w:val="TableText"/>
              <w:cnfStyle w:val="000000010000" w:firstRow="0" w:lastRow="0" w:firstColumn="0" w:lastColumn="0" w:oddVBand="0" w:evenVBand="0" w:oddHBand="0" w:evenHBand="1" w:firstRowFirstColumn="0" w:firstRowLastColumn="0" w:lastRowFirstColumn="0" w:lastRowLastColumn="0"/>
              <w:rPr>
                <w:rFonts w:ascii="Wingdings" w:hAnsi="Wingdings"/>
              </w:rPr>
            </w:pPr>
          </w:p>
        </w:tc>
        <w:tc>
          <w:tcPr>
            <w:tcW w:w="1350" w:type="dxa"/>
          </w:tcPr>
          <w:p w14:paraId="0B419DAC" w14:textId="77777777" w:rsidR="00F12A12" w:rsidRPr="00037A94" w:rsidRDefault="00F12A12" w:rsidP="00F12A12">
            <w:pPr>
              <w:pStyle w:val="TableText"/>
              <w:cnfStyle w:val="000000010000" w:firstRow="0" w:lastRow="0" w:firstColumn="0" w:lastColumn="0" w:oddVBand="0" w:evenVBand="0" w:oddHBand="0" w:evenHBand="1" w:firstRowFirstColumn="0" w:firstRowLastColumn="0" w:lastRowFirstColumn="0" w:lastRowLastColumn="0"/>
              <w:rPr>
                <w:rFonts w:ascii="Wingdings" w:hAnsi="Wingdings"/>
              </w:rPr>
            </w:pPr>
          </w:p>
        </w:tc>
        <w:tc>
          <w:tcPr>
            <w:tcW w:w="1340" w:type="dxa"/>
          </w:tcPr>
          <w:p w14:paraId="6F4A880D" w14:textId="77777777" w:rsidR="00F12A12" w:rsidRPr="00037A94" w:rsidRDefault="00F12A12" w:rsidP="00F12A12">
            <w:pPr>
              <w:pStyle w:val="TableText"/>
              <w:cnfStyle w:val="000000010000" w:firstRow="0" w:lastRow="0" w:firstColumn="0" w:lastColumn="0" w:oddVBand="0" w:evenVBand="0" w:oddHBand="0" w:evenHBand="1" w:firstRowFirstColumn="0" w:firstRowLastColumn="0" w:lastRowFirstColumn="0" w:lastRowLastColumn="0"/>
            </w:pPr>
          </w:p>
        </w:tc>
      </w:tr>
      <w:tr w:rsidR="00FB3A07" w14:paraId="6287CB78" w14:textId="77777777" w:rsidTr="00FB3A07">
        <w:tc>
          <w:tcPr>
            <w:cnfStyle w:val="001000000000" w:firstRow="0" w:lastRow="0" w:firstColumn="1" w:lastColumn="0" w:oddVBand="0" w:evenVBand="0" w:oddHBand="0" w:evenHBand="0" w:firstRowFirstColumn="0" w:firstRowLastColumn="0" w:lastRowFirstColumn="0" w:lastRowLastColumn="0"/>
            <w:tcW w:w="1710" w:type="dxa"/>
            <w:vAlign w:val="bottom"/>
          </w:tcPr>
          <w:p w14:paraId="3AF8147C" w14:textId="77777777" w:rsidR="00F12A12" w:rsidRPr="00037A94" w:rsidRDefault="00F12A12" w:rsidP="00C4045D">
            <w:pPr>
              <w:pStyle w:val="TableText"/>
            </w:pPr>
          </w:p>
        </w:tc>
        <w:tc>
          <w:tcPr>
            <w:tcW w:w="2790" w:type="dxa"/>
          </w:tcPr>
          <w:p w14:paraId="5A36ABB1" w14:textId="77777777" w:rsidR="00F12A12" w:rsidRPr="00037A94" w:rsidRDefault="00F12A12" w:rsidP="00F12A12">
            <w:pPr>
              <w:pStyle w:val="TableText"/>
              <w:cnfStyle w:val="000000000000" w:firstRow="0" w:lastRow="0" w:firstColumn="0" w:lastColumn="0" w:oddVBand="0" w:evenVBand="0" w:oddHBand="0" w:evenHBand="0" w:firstRowFirstColumn="0" w:firstRowLastColumn="0" w:lastRowFirstColumn="0" w:lastRowLastColumn="0"/>
              <w:rPr>
                <w:rFonts w:ascii="Wingdings" w:hAnsi="Wingdings"/>
              </w:rPr>
            </w:pPr>
          </w:p>
        </w:tc>
        <w:tc>
          <w:tcPr>
            <w:tcW w:w="1440" w:type="dxa"/>
          </w:tcPr>
          <w:p w14:paraId="7E658C8C" w14:textId="77777777" w:rsidR="00F12A12" w:rsidRPr="00037A94" w:rsidRDefault="00F12A12" w:rsidP="00F12A12">
            <w:pPr>
              <w:pStyle w:val="TableText"/>
              <w:cnfStyle w:val="000000000000" w:firstRow="0" w:lastRow="0" w:firstColumn="0" w:lastColumn="0" w:oddVBand="0" w:evenVBand="0" w:oddHBand="0" w:evenHBand="0" w:firstRowFirstColumn="0" w:firstRowLastColumn="0" w:lastRowFirstColumn="0" w:lastRowLastColumn="0"/>
              <w:rPr>
                <w:rFonts w:ascii="Wingdings" w:hAnsi="Wingdings"/>
              </w:rPr>
            </w:pPr>
          </w:p>
        </w:tc>
        <w:tc>
          <w:tcPr>
            <w:tcW w:w="1350" w:type="dxa"/>
          </w:tcPr>
          <w:p w14:paraId="18CDE29A" w14:textId="77777777" w:rsidR="00F12A12" w:rsidRPr="00037A94" w:rsidRDefault="00F12A12" w:rsidP="00F12A12">
            <w:pPr>
              <w:pStyle w:val="TableText"/>
              <w:cnfStyle w:val="000000000000" w:firstRow="0" w:lastRow="0" w:firstColumn="0" w:lastColumn="0" w:oddVBand="0" w:evenVBand="0" w:oddHBand="0" w:evenHBand="0" w:firstRowFirstColumn="0" w:firstRowLastColumn="0" w:lastRowFirstColumn="0" w:lastRowLastColumn="0"/>
              <w:rPr>
                <w:rFonts w:ascii="Wingdings" w:hAnsi="Wingdings"/>
              </w:rPr>
            </w:pPr>
          </w:p>
        </w:tc>
        <w:tc>
          <w:tcPr>
            <w:tcW w:w="1340" w:type="dxa"/>
          </w:tcPr>
          <w:p w14:paraId="2D7AFEA5" w14:textId="77777777" w:rsidR="00F12A12" w:rsidRPr="00037A94" w:rsidRDefault="00F12A12" w:rsidP="00F12A12">
            <w:pPr>
              <w:pStyle w:val="TableText"/>
              <w:cnfStyle w:val="000000000000" w:firstRow="0" w:lastRow="0" w:firstColumn="0" w:lastColumn="0" w:oddVBand="0" w:evenVBand="0" w:oddHBand="0" w:evenHBand="0" w:firstRowFirstColumn="0" w:firstRowLastColumn="0" w:lastRowFirstColumn="0" w:lastRowLastColumn="0"/>
            </w:pPr>
          </w:p>
        </w:tc>
      </w:tr>
      <w:bookmarkEnd w:id="0"/>
    </w:tbl>
    <w:p w14:paraId="091AF7CC" w14:textId="77777777" w:rsidR="00C4045D" w:rsidRDefault="00C4045D" w:rsidP="0032690E"/>
    <w:sectPr w:rsidR="00C4045D" w:rsidSect="0089021F">
      <w:headerReference w:type="default" r:id="rId8"/>
      <w:footerReference w:type="even" r:id="rId9"/>
      <w:headerReference w:type="first" r:id="rId10"/>
      <w:footerReference w:type="first" r:id="rId11"/>
      <w:pgSz w:w="12240" w:h="15840" w:code="1"/>
      <w:pgMar w:top="216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6E6E5" w14:textId="77777777" w:rsidR="00E40129" w:rsidRDefault="00E40129" w:rsidP="0032690E">
      <w:pPr>
        <w:spacing w:before="0" w:after="0" w:line="240" w:lineRule="auto"/>
      </w:pPr>
      <w:r>
        <w:separator/>
      </w:r>
    </w:p>
    <w:p w14:paraId="6E348853" w14:textId="77777777" w:rsidR="00E40129" w:rsidRDefault="00E40129"/>
  </w:endnote>
  <w:endnote w:type="continuationSeparator" w:id="0">
    <w:p w14:paraId="0003DF3A" w14:textId="77777777" w:rsidR="00E40129" w:rsidRDefault="00E40129" w:rsidP="0032690E">
      <w:pPr>
        <w:spacing w:before="0" w:after="0" w:line="240" w:lineRule="auto"/>
      </w:pPr>
      <w:r>
        <w:continuationSeparator/>
      </w:r>
    </w:p>
    <w:p w14:paraId="2F977509" w14:textId="77777777" w:rsidR="00E40129" w:rsidRDefault="00E401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itka Display">
    <w:panose1 w:val="02000505000000020004"/>
    <w:charset w:val="00"/>
    <w:family w:val="auto"/>
    <w:pitch w:val="variable"/>
    <w:sig w:usb0="A00002EF" w:usb1="4000204B" w:usb2="00000000" w:usb3="00000000" w:csb0="0000019F" w:csb1="00000000"/>
  </w:font>
  <w:font w:name="Sitka Sub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179F9" w14:textId="77777777" w:rsidR="00013077" w:rsidRPr="00013077" w:rsidRDefault="00013077" w:rsidP="00013077">
    <w:pPr>
      <w:pStyle w:val="Footer"/>
    </w:pPr>
    <w:r>
      <w:rPr>
        <w:noProof/>
      </w:rPr>
      <w:drawing>
        <wp:inline distT="0" distB="0" distL="0" distR="0" wp14:anchorId="096E492C" wp14:editId="66F9DFAB">
          <wp:extent cx="1344168" cy="229337"/>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_Standa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4168" cy="229337"/>
                  </a:xfrm>
                  <a:prstGeom prst="rect">
                    <a:avLst/>
                  </a:prstGeom>
                </pic:spPr>
              </pic:pic>
            </a:graphicData>
          </a:graphic>
        </wp:inline>
      </w:drawing>
    </w:r>
    <w:r>
      <w:rPr>
        <w:noProof/>
      </w:rPr>
      <mc:AlternateContent>
        <mc:Choice Requires="wps">
          <w:drawing>
            <wp:anchor distT="0" distB="0" distL="114300" distR="114300" simplePos="0" relativeHeight="251723776" behindDoc="1" locked="0" layoutInCell="1" allowOverlap="1" wp14:anchorId="1B06964A" wp14:editId="66C04F53">
              <wp:simplePos x="0" y="0"/>
              <wp:positionH relativeFrom="column">
                <wp:posOffset>-914400</wp:posOffset>
              </wp:positionH>
              <wp:positionV relativeFrom="page">
                <wp:posOffset>9835116</wp:posOffset>
              </wp:positionV>
              <wp:extent cx="7772400" cy="228600"/>
              <wp:effectExtent l="0" t="0" r="0" b="0"/>
              <wp:wrapNone/>
              <wp:docPr id="35" name="Rectangle 4"/>
              <wp:cNvGraphicFramePr/>
              <a:graphic xmlns:a="http://schemas.openxmlformats.org/drawingml/2006/main">
                <a:graphicData uri="http://schemas.microsoft.com/office/word/2010/wordprocessingShape">
                  <wps:wsp>
                    <wps:cNvSpPr/>
                    <wps:spPr>
                      <a:xfrm>
                        <a:off x="0" y="0"/>
                        <a:ext cx="7772400" cy="228600"/>
                      </a:xfrm>
                      <a:custGeom>
                        <a:avLst/>
                        <a:gdLst>
                          <a:gd name="connsiteX0" fmla="*/ 0 w 7772400"/>
                          <a:gd name="connsiteY0" fmla="*/ 0 h 228600"/>
                          <a:gd name="connsiteX1" fmla="*/ 7772400 w 7772400"/>
                          <a:gd name="connsiteY1" fmla="*/ 0 h 228600"/>
                          <a:gd name="connsiteX2" fmla="*/ 7772400 w 7772400"/>
                          <a:gd name="connsiteY2" fmla="*/ 228600 h 228600"/>
                          <a:gd name="connsiteX3" fmla="*/ 0 w 7772400"/>
                          <a:gd name="connsiteY3" fmla="*/ 228600 h 228600"/>
                          <a:gd name="connsiteX4" fmla="*/ 0 w 7772400"/>
                          <a:gd name="connsiteY4" fmla="*/ 0 h 228600"/>
                          <a:gd name="connsiteX0" fmla="*/ 0 w 7772400"/>
                          <a:gd name="connsiteY0" fmla="*/ 0 h 228600"/>
                          <a:gd name="connsiteX1" fmla="*/ 7772400 w 7772400"/>
                          <a:gd name="connsiteY1" fmla="*/ 95693 h 228600"/>
                          <a:gd name="connsiteX2" fmla="*/ 7772400 w 7772400"/>
                          <a:gd name="connsiteY2" fmla="*/ 228600 h 228600"/>
                          <a:gd name="connsiteX3" fmla="*/ 0 w 7772400"/>
                          <a:gd name="connsiteY3" fmla="*/ 228600 h 228600"/>
                          <a:gd name="connsiteX4" fmla="*/ 0 w 7772400"/>
                          <a:gd name="connsiteY4" fmla="*/ 0 h 2286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72400" h="228600">
                            <a:moveTo>
                              <a:pt x="0" y="0"/>
                            </a:moveTo>
                            <a:lnTo>
                              <a:pt x="7772400" y="95693"/>
                            </a:lnTo>
                            <a:lnTo>
                              <a:pt x="7772400" y="228600"/>
                            </a:lnTo>
                            <a:lnTo>
                              <a:pt x="0" y="228600"/>
                            </a:lnTo>
                            <a:lnTo>
                              <a:pt x="0" y="0"/>
                            </a:lnTo>
                            <a:close/>
                          </a:path>
                        </a:pathLst>
                      </a:custGeom>
                      <a:solidFill>
                        <a:srgbClr val="8DC642">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2F278A5" id="Rectangle 4" o:spid="_x0000_s1026" style="position:absolute;margin-left:-1in;margin-top:774.4pt;width:612pt;height:18pt;z-index:-25159270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coordsize="77724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" path="m,l7772400,95693r,132907l,228600,,xe" fillcolor="#8dc642" stroked="f" strokeweight="1pt">
              <v:fill opacity="32896f"/>
              <v:stroke joinstyle="miter"/>
              <v:path arrowok="t" o:connecttype="custom" o:connectlocs="0,0;7772400,95693;7772400,228600;0,228600;0,0" o:connectangles="0,0,0,0,0"/>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B6243" w14:textId="77777777" w:rsidR="00397B7D" w:rsidRPr="0093607E" w:rsidRDefault="00000000" w:rsidP="0093607E">
    <w:pPr>
      <w:pStyle w:val="Footer"/>
      <w:pBdr>
        <w:top w:val="single" w:sz="4" w:space="1" w:color="849895"/>
      </w:pBdr>
      <w:jc w:val="center"/>
    </w:pPr>
    <w:sdt>
      <w:sdtPr>
        <w:alias w:val="Address"/>
        <w:tag w:val="Address"/>
        <w:id w:val="1716386428"/>
        <w:temporary/>
        <w:showingPlcHdr/>
        <w:dropDownList>
          <w:listItem w:value="Choose an item."/>
          <w:listItem w:displayText="100 Pringle Avenue | Suite 600 | Walnut Creek, CA 94596 | (925) 930-7100 | Fax (925) 933-7090   www.fehrandpeers.com" w:value="WC"/>
          <w:listItem w:displayText="2201 Broadway | Suite 602 | Oakland, CA 94612 | (510) 834-3200 | Fax (510) 253-0059   www.fehrandpeers.com" w:value="OK"/>
          <w:listItem w:displayText="160 W. Santa Clara Street | Suite 675 | San José, CA 95113 | (408) 278-1700 | Fax (408) 278-1717   www.fehrandpeers.com" w:value="SJ"/>
          <w:listItem w:displayText="345 California Street | Suite 450 | San Francisco, CA 94104 | (415) 348-0300 | Fax (415) 773-1790   www.fehrandpeers.com" w:value="SF"/>
          <w:listItem w:displayText="518 17th Street | Suite 1100 | Denver, CO 80202 | (303) 296-4300 | Fax (303) 296-4302   www.fehrandpeers.com" w:value="DN"/>
          <w:listItem w:displayText="500 Ala Moana Boulevard | Suite 7-400 | Honolulu, HI 96813 | (808) 541-9916 | Fax (808) 531-2500   www.fehrandpeers.com" w:value="HI"/>
          <w:listItem w:displayText="600 Wilshire Boulevard | Suite 1050 | Los Angeles, CA 90017 | (213) 261-3050 | Fax (310) 394-7663   www.fehrandpeers.com" w:value="LA"/>
          <w:listItem w:displayText="101 Pacifica | Suite 300 | Irvine, CA 92618 | (949) 308-6300 | Fax (949) 859-3209 | www.fehrandpeers.com" w:value="OC"/>
          <w:listItem w:displayText="921 SW Washington Street | Suite 700 | Portland, OR 97205 | (503) 416-7300 | Fax (503) 296-2746   www.fehrandpeers.com" w:value="PT"/>
          <w:listItem w:displayText="3750 University Avenue | Suite 225 | Riverside, CA 92501 | (951) 274-4800 | Fax (951) 684-4324   www.fehrandpeers.com" w:value="IE"/>
          <w:listItem w:displayText="1013 Galleria Boulevard | Suite 255 | Roseville, CA 95678 | (916) 773-1900 | Fax (916) 773-2015   www.fehrandpeers.com" w:value="RS"/>
          <w:listItem w:displayText="555 Capitol Mall | Suite 510 | Sacramento, CA 95814 | (916) 329-7332 | Fax (916) 773-2015   www.fehrandpeers.com" w:value="SA"/>
          <w:listItem w:displayText="2180 South 1300 East | Suite 220 | Salt Lake City, UT 84106 | (801) 463-7600 | Fax (801) 486-4638   www.fehrandpeers.com" w:value="UT"/>
          <w:listItem w:displayText="555 West Beech Street | Suite 302 | San Diego, CA 92101 | (619) 234-3190 | Fax (619) 702-9345   www.fehrandpeers.com" w:value="SD"/>
          <w:listItem w:displayText="1001 4th Avenue | Suite 4120 | Seattle, WA 98154 | (206) 576-4220 | Fax (206) 576-4225   www.fehrandpeers.com" w:value="SE"/>
          <w:listItem w:displayText="1127 Broadway | Suite 102 | Tacoma, WA 98402 | (253) 617-4433 | www.fehrandpeers.com" w:value="TA"/>
          <w:listItem w:displayText="250 S. Orange Avenue | Suite 120P | Orlando, FL 32801 | (321) 430-1151 | www.fehrandpeers.com" w:value="OR"/>
          <w:listItem w:displayText="100 Oceangate | Suite 1425 | Long Beach, CA 90802 | (562) 294-5848 | www.fehrandpeers.com" w:value="LB"/>
          <w:listItem w:displayText="1003 K Street NW | Suite 800 | Washington, DC 20001 | (202) 854-2750 | Fax (202) 379-7859   www.fehrandpeers.com" w:value="DC"/>
          <w:listItem w:displayText="140 Keller Street | Petaluma, CA 94592 | (707) 582-0039" w:value="PE"/>
        </w:dropDownList>
      </w:sdtPr>
      <w:sdtContent>
        <w:r w:rsidR="0093607E" w:rsidRPr="00B3706C">
          <w:t>Choose an item.</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1DCD4" w14:textId="77777777" w:rsidR="00E40129" w:rsidRPr="009C0ABF" w:rsidRDefault="00E40129" w:rsidP="0032690E">
      <w:pPr>
        <w:spacing w:before="0" w:after="0" w:line="240" w:lineRule="auto"/>
        <w:rPr>
          <w:color w:val="7F7F7F" w:themeColor="text1" w:themeTint="80"/>
        </w:rPr>
      </w:pPr>
      <w:r w:rsidRPr="009C0ABF">
        <w:rPr>
          <w:color w:val="7F7F7F" w:themeColor="text1" w:themeTint="80"/>
        </w:rPr>
        <w:separator/>
      </w:r>
    </w:p>
  </w:footnote>
  <w:footnote w:type="continuationSeparator" w:id="0">
    <w:p w14:paraId="751F3E79" w14:textId="77777777" w:rsidR="00E40129" w:rsidRDefault="00E40129" w:rsidP="0032690E">
      <w:pPr>
        <w:spacing w:before="0" w:after="0" w:line="240" w:lineRule="auto"/>
      </w:pPr>
      <w:r>
        <w:continuationSeparator/>
      </w:r>
    </w:p>
    <w:p w14:paraId="4AACA0BE" w14:textId="77777777" w:rsidR="00E40129" w:rsidRDefault="00E401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A813E" w14:textId="1ECAD624" w:rsidR="00DF3E8E" w:rsidRDefault="00DF3E8E" w:rsidP="00DF3E8E">
    <w:pPr>
      <w:pStyle w:val="Header"/>
      <w:tabs>
        <w:tab w:val="right" w:pos="8640"/>
      </w:tabs>
    </w:pPr>
    <w:r>
      <w:t xml:space="preserve">Page </w:t>
    </w:r>
    <w:r>
      <w:fldChar w:fldCharType="begin"/>
    </w:r>
    <w:r>
      <w:instrText xml:space="preserve"> PAGE </w:instrText>
    </w:r>
    <w:r>
      <w:fldChar w:fldCharType="separate"/>
    </w:r>
    <w:r>
      <w:t>1</w:t>
    </w:r>
    <w:r>
      <w:fldChar w:fldCharType="end"/>
    </w:r>
    <w:r>
      <w:t xml:space="preserve"> of </w:t>
    </w:r>
    <w:fldSimple w:instr=" NUMPAGES ">
      <w:r>
        <w:t>2</w:t>
      </w:r>
    </w:fldSimple>
    <w:r>
      <w:t xml:space="preserve"> </w:t>
    </w:r>
    <w:r>
      <w:tab/>
      <w:t>Connected Communit</w:t>
    </w:r>
    <w:r w:rsidR="00715AA8">
      <w:t>y</w:t>
    </w:r>
    <w:r>
      <w:t xml:space="preserve"> PDA </w:t>
    </w:r>
    <w:r w:rsidR="00715AA8">
      <w:t>Policy Development Guide</w:t>
    </w:r>
  </w:p>
  <w:p w14:paraId="18DD0988" w14:textId="58A6E8CC" w:rsidR="00DF3E8E" w:rsidRPr="00163AA7" w:rsidRDefault="00715AA8" w:rsidP="00DF3E8E">
    <w:pPr>
      <w:pStyle w:val="Header"/>
      <w:tabs>
        <w:tab w:val="right" w:pos="8640"/>
      </w:tabs>
      <w:jc w:val="right"/>
    </w:pPr>
    <w:r>
      <w:t xml:space="preserve">Policy </w:t>
    </w:r>
    <w:r w:rsidR="00D3614A">
      <w:t>B</w:t>
    </w:r>
    <w:r w:rsidR="00DF3E8E">
      <w:t>1. LRSP/VZAP</w:t>
    </w:r>
  </w:p>
  <w:p w14:paraId="6A72B378" w14:textId="13B28A13" w:rsidR="001121F2" w:rsidRPr="00163AA7" w:rsidRDefault="001121F2" w:rsidP="00163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01D24" w14:textId="77777777" w:rsidR="00DF3E8E" w:rsidRDefault="00DF3E8E" w:rsidP="00DF3E8E">
    <w:pPr>
      <w:pStyle w:val="Header"/>
      <w:tabs>
        <w:tab w:val="right" w:pos="8640"/>
      </w:tabs>
    </w:pPr>
    <w:r>
      <w:t xml:space="preserve">Page </w:t>
    </w:r>
    <w:r>
      <w:fldChar w:fldCharType="begin"/>
    </w:r>
    <w:r>
      <w:instrText xml:space="preserve"> PAGE </w:instrText>
    </w:r>
    <w:r>
      <w:fldChar w:fldCharType="separate"/>
    </w:r>
    <w:r>
      <w:t>1</w:t>
    </w:r>
    <w:r>
      <w:fldChar w:fldCharType="end"/>
    </w:r>
    <w:r>
      <w:t xml:space="preserve"> of </w:t>
    </w:r>
    <w:fldSimple w:instr=" NUMPAGES ">
      <w:r>
        <w:t>2</w:t>
      </w:r>
    </w:fldSimple>
    <w:r>
      <w:t xml:space="preserve"> </w:t>
    </w:r>
    <w:r>
      <w:tab/>
      <w:t>Connected Communities PDA Toolkit</w:t>
    </w:r>
  </w:p>
  <w:p w14:paraId="373ACC44" w14:textId="4BD1E2A3" w:rsidR="00DF3E8E" w:rsidRPr="00163AA7" w:rsidRDefault="00DF3E8E" w:rsidP="00DF3E8E">
    <w:pPr>
      <w:pStyle w:val="Header"/>
      <w:tabs>
        <w:tab w:val="right" w:pos="8640"/>
      </w:tabs>
      <w:jc w:val="right"/>
    </w:pPr>
    <w:r>
      <w:t>B1. LRSP/VZAP</w:t>
    </w:r>
  </w:p>
  <w:p w14:paraId="65BB0C8A" w14:textId="77777777" w:rsidR="00DF3E8E" w:rsidRPr="00163AA7" w:rsidRDefault="00DF3E8E" w:rsidP="00DF3E8E">
    <w:pPr>
      <w:pStyle w:val="Header"/>
    </w:pPr>
  </w:p>
  <w:p w14:paraId="53DD010B" w14:textId="77777777" w:rsidR="00DF3E8E" w:rsidRPr="00163AA7" w:rsidRDefault="00DF3E8E" w:rsidP="00DF3E8E">
    <w:pPr>
      <w:pStyle w:val="Header"/>
    </w:pPr>
  </w:p>
  <w:p w14:paraId="4A505D62" w14:textId="16369DD2" w:rsidR="00A671B7" w:rsidRDefault="00A671B7" w:rsidP="00A671B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10C"/>
    <w:multiLevelType w:val="multilevel"/>
    <w:tmpl w:val="321E0D14"/>
    <w:styleLink w:val="ListHeads"/>
    <w:lvl w:ilvl="0">
      <w:start w:val="1"/>
      <w:numFmt w:val="none"/>
      <w:pStyle w:val="Heading1"/>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 w15:restartNumberingAfterBreak="0">
    <w:nsid w:val="1B08427E"/>
    <w:multiLevelType w:val="hybridMultilevel"/>
    <w:tmpl w:val="CA603F74"/>
    <w:lvl w:ilvl="0" w:tplc="2F8EBF36">
      <w:start w:val="1"/>
      <w:numFmt w:val="bullet"/>
      <w:lvlText w:val="⃣"/>
      <w:lvlJc w:val="left"/>
      <w:pPr>
        <w:ind w:left="720" w:hanging="360"/>
      </w:pPr>
      <w:rPr>
        <w:rFonts w:ascii="Segoe UI" w:hAnsi="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10193E"/>
    <w:multiLevelType w:val="multilevel"/>
    <w:tmpl w:val="E530FB78"/>
    <w:styleLink w:val="ListNumbers"/>
    <w:lvl w:ilvl="0">
      <w:start w:val="1"/>
      <w:numFmt w:val="decimal"/>
      <w:pStyle w:val="ListNumber"/>
      <w:lvlText w:val="%1."/>
      <w:lvlJc w:val="left"/>
      <w:pPr>
        <w:ind w:left="720" w:hanging="360"/>
      </w:pPr>
      <w:rPr>
        <w:rFonts w:hint="default"/>
      </w:rPr>
    </w:lvl>
    <w:lvl w:ilvl="1">
      <w:start w:val="1"/>
      <w:numFmt w:val="lowerLetter"/>
      <w:pStyle w:val="ListNumber2"/>
      <w:lvlText w:val="%2."/>
      <w:lvlJc w:val="left"/>
      <w:pPr>
        <w:ind w:left="1080" w:hanging="360"/>
      </w:pPr>
      <w:rPr>
        <w:rFonts w:hint="default"/>
      </w:rPr>
    </w:lvl>
    <w:lvl w:ilvl="2">
      <w:start w:val="1"/>
      <w:numFmt w:val="lowerRoman"/>
      <w:pStyle w:val="ListNumber3"/>
      <w:lvlText w:val="%3."/>
      <w:lvlJc w:val="left"/>
      <w:pPr>
        <w:ind w:left="1440" w:hanging="360"/>
      </w:pPr>
      <w:rPr>
        <w:rFonts w:hint="default"/>
      </w:rPr>
    </w:lvl>
    <w:lvl w:ilvl="3">
      <w:start w:val="1"/>
      <w:numFmt w:val="upperLetter"/>
      <w:pStyle w:val="ListNumber4"/>
      <w:lvlText w:val="%4."/>
      <w:lvlJc w:val="left"/>
      <w:pPr>
        <w:ind w:left="1800" w:hanging="360"/>
      </w:pPr>
      <w:rPr>
        <w:rFonts w:hint="default"/>
      </w:rPr>
    </w:lvl>
    <w:lvl w:ilvl="4">
      <w:start w:val="1"/>
      <w:numFmt w:val="upperRoman"/>
      <w:pStyle w:val="ListNumber5"/>
      <w:lvlText w:val="%5."/>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3" w15:restartNumberingAfterBreak="0">
    <w:nsid w:val="28434193"/>
    <w:multiLevelType w:val="hybridMultilevel"/>
    <w:tmpl w:val="D3B66EF4"/>
    <w:lvl w:ilvl="0" w:tplc="22D0C836">
      <w:start w:val="1"/>
      <w:numFmt w:val="bullet"/>
      <w:lvlText w:val="⃣"/>
      <w:lvlJc w:val="left"/>
      <w:pPr>
        <w:ind w:left="720" w:hanging="360"/>
      </w:pPr>
      <w:rPr>
        <w:rFonts w:ascii="Segoe UI" w:hAnsi="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736F9"/>
    <w:multiLevelType w:val="multilevel"/>
    <w:tmpl w:val="D332B2AC"/>
    <w:styleLink w:val="ListBullets"/>
    <w:lvl w:ilvl="0">
      <w:start w:val="1"/>
      <w:numFmt w:val="bullet"/>
      <w:pStyle w:val="ListBullet"/>
      <w:lvlText w:val="•"/>
      <w:lvlJc w:val="left"/>
      <w:pPr>
        <w:tabs>
          <w:tab w:val="num" w:pos="360"/>
        </w:tabs>
        <w:ind w:left="720" w:hanging="360"/>
      </w:pPr>
      <w:rPr>
        <w:rFonts w:ascii="Segoe UI" w:hAnsi="Segoe UI" w:hint="default"/>
        <w:sz w:val="26"/>
      </w:rPr>
    </w:lvl>
    <w:lvl w:ilvl="1">
      <w:start w:val="1"/>
      <w:numFmt w:val="bullet"/>
      <w:pStyle w:val="ListBullet2"/>
      <w:lvlText w:val="◦"/>
      <w:lvlJc w:val="left"/>
      <w:pPr>
        <w:tabs>
          <w:tab w:val="num" w:pos="720"/>
        </w:tabs>
        <w:ind w:left="1080" w:hanging="360"/>
      </w:pPr>
      <w:rPr>
        <w:rFonts w:ascii="Segoe UI" w:hAnsi="Segoe UI" w:hint="default"/>
        <w:sz w:val="26"/>
      </w:rPr>
    </w:lvl>
    <w:lvl w:ilvl="2">
      <w:start w:val="1"/>
      <w:numFmt w:val="bullet"/>
      <w:pStyle w:val="ListBullet3"/>
      <w:lvlText w:val="▪"/>
      <w:lvlJc w:val="left"/>
      <w:pPr>
        <w:tabs>
          <w:tab w:val="num" w:pos="1080"/>
        </w:tabs>
        <w:ind w:left="1440" w:hanging="360"/>
      </w:pPr>
      <w:rPr>
        <w:rFonts w:ascii="Segoe UI" w:hAnsi="Segoe UI" w:hint="default"/>
        <w:color w:val="auto"/>
        <w:sz w:val="26"/>
      </w:rPr>
    </w:lvl>
    <w:lvl w:ilvl="3">
      <w:start w:val="1"/>
      <w:numFmt w:val="bullet"/>
      <w:pStyle w:val="ListBullet4"/>
      <w:lvlText w:val="▫"/>
      <w:lvlJc w:val="left"/>
      <w:pPr>
        <w:tabs>
          <w:tab w:val="num" w:pos="1440"/>
        </w:tabs>
        <w:ind w:left="1800" w:hanging="360"/>
      </w:pPr>
      <w:rPr>
        <w:rFonts w:ascii="Segoe UI" w:hAnsi="Segoe UI" w:hint="default"/>
        <w:sz w:val="26"/>
      </w:rPr>
    </w:lvl>
    <w:lvl w:ilvl="4">
      <w:start w:val="1"/>
      <w:numFmt w:val="bullet"/>
      <w:pStyle w:val="ListBullet5"/>
      <w:lvlText w:val="♦"/>
      <w:lvlJc w:val="left"/>
      <w:pPr>
        <w:tabs>
          <w:tab w:val="num" w:pos="1800"/>
        </w:tabs>
        <w:ind w:left="2160" w:hanging="360"/>
      </w:pPr>
      <w:rPr>
        <w:rFonts w:ascii="Segoe UI" w:hAnsi="Segoe UI" w:hint="default"/>
        <w:sz w:val="16"/>
      </w:rPr>
    </w:lvl>
    <w:lvl w:ilvl="5">
      <w:start w:val="1"/>
      <w:numFmt w:val="none"/>
      <w:lvlText w:val=""/>
      <w:lvlJc w:val="left"/>
      <w:pPr>
        <w:tabs>
          <w:tab w:val="num" w:pos="2160"/>
        </w:tabs>
        <w:ind w:left="2520" w:hanging="360"/>
      </w:pPr>
      <w:rPr>
        <w:rFonts w:hint="default"/>
      </w:rPr>
    </w:lvl>
    <w:lvl w:ilvl="6">
      <w:start w:val="1"/>
      <w:numFmt w:val="none"/>
      <w:lvlText w:val=""/>
      <w:lvlJc w:val="left"/>
      <w:pPr>
        <w:tabs>
          <w:tab w:val="num" w:pos="2520"/>
        </w:tabs>
        <w:ind w:left="2880" w:hanging="360"/>
      </w:pPr>
      <w:rPr>
        <w:rFonts w:hint="default"/>
      </w:rPr>
    </w:lvl>
    <w:lvl w:ilvl="7">
      <w:start w:val="1"/>
      <w:numFmt w:val="none"/>
      <w:lvlText w:val=""/>
      <w:lvlJc w:val="left"/>
      <w:pPr>
        <w:tabs>
          <w:tab w:val="num" w:pos="2880"/>
        </w:tabs>
        <w:ind w:left="3240" w:hanging="360"/>
      </w:pPr>
      <w:rPr>
        <w:rFonts w:hint="default"/>
      </w:rPr>
    </w:lvl>
    <w:lvl w:ilvl="8">
      <w:start w:val="1"/>
      <w:numFmt w:val="none"/>
      <w:lvlText w:val=""/>
      <w:lvlJc w:val="left"/>
      <w:pPr>
        <w:tabs>
          <w:tab w:val="num" w:pos="3240"/>
        </w:tabs>
        <w:ind w:left="3600" w:hanging="360"/>
      </w:pPr>
      <w:rPr>
        <w:rFonts w:hint="default"/>
      </w:rPr>
    </w:lvl>
  </w:abstractNum>
  <w:abstractNum w:abstractNumId="5" w15:restartNumberingAfterBreak="0">
    <w:nsid w:val="38304677"/>
    <w:multiLevelType w:val="hybridMultilevel"/>
    <w:tmpl w:val="4ED0D104"/>
    <w:lvl w:ilvl="0" w:tplc="FD9E59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F06980"/>
    <w:multiLevelType w:val="hybridMultilevel"/>
    <w:tmpl w:val="316EB164"/>
    <w:lvl w:ilvl="0" w:tplc="8DC09552">
      <w:start w:val="1"/>
      <w:numFmt w:val="bullet"/>
      <w:lvlText w:val="⃣"/>
      <w:lvlJc w:val="left"/>
      <w:pPr>
        <w:ind w:left="720" w:hanging="360"/>
      </w:pPr>
      <w:rPr>
        <w:rFonts w:ascii="Segoe UI" w:hAnsi="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16370F"/>
    <w:multiLevelType w:val="hybridMultilevel"/>
    <w:tmpl w:val="E93A0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CD2844"/>
    <w:multiLevelType w:val="hybridMultilevel"/>
    <w:tmpl w:val="0400E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64228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84555770">
    <w:abstractNumId w:val="4"/>
  </w:num>
  <w:num w:numId="3" w16cid:durableId="111094557">
    <w:abstractNumId w:val="0"/>
  </w:num>
  <w:num w:numId="4" w16cid:durableId="2017003319">
    <w:abstractNumId w:val="2"/>
  </w:num>
  <w:num w:numId="5" w16cid:durableId="1191182637">
    <w:abstractNumId w:val="0"/>
  </w:num>
  <w:num w:numId="6" w16cid:durableId="1356661691">
    <w:abstractNumId w:val="0"/>
  </w:num>
  <w:num w:numId="7" w16cid:durableId="1229151220">
    <w:abstractNumId w:val="0"/>
  </w:num>
  <w:num w:numId="8" w16cid:durableId="878510367">
    <w:abstractNumId w:val="0"/>
  </w:num>
  <w:num w:numId="9" w16cid:durableId="1508205343">
    <w:abstractNumId w:val="0"/>
  </w:num>
  <w:num w:numId="10" w16cid:durableId="1638335288">
    <w:abstractNumId w:val="0"/>
  </w:num>
  <w:num w:numId="11" w16cid:durableId="1466193009">
    <w:abstractNumId w:val="0"/>
  </w:num>
  <w:num w:numId="12" w16cid:durableId="1962029720">
    <w:abstractNumId w:val="0"/>
  </w:num>
  <w:num w:numId="13" w16cid:durableId="1988512740">
    <w:abstractNumId w:val="0"/>
  </w:num>
  <w:num w:numId="14" w16cid:durableId="994601794">
    <w:abstractNumId w:val="0"/>
  </w:num>
  <w:num w:numId="15" w16cid:durableId="1823884347">
    <w:abstractNumId w:val="0"/>
  </w:num>
  <w:num w:numId="16" w16cid:durableId="953636749">
    <w:abstractNumId w:val="0"/>
  </w:num>
  <w:num w:numId="17" w16cid:durableId="1226381459">
    <w:abstractNumId w:val="4"/>
  </w:num>
  <w:num w:numId="18" w16cid:durableId="343241065">
    <w:abstractNumId w:val="4"/>
  </w:num>
  <w:num w:numId="19" w16cid:durableId="1494026910">
    <w:abstractNumId w:val="4"/>
  </w:num>
  <w:num w:numId="20" w16cid:durableId="268197124">
    <w:abstractNumId w:val="4"/>
  </w:num>
  <w:num w:numId="21" w16cid:durableId="104934941">
    <w:abstractNumId w:val="4"/>
  </w:num>
  <w:num w:numId="22" w16cid:durableId="1319386251">
    <w:abstractNumId w:val="2"/>
  </w:num>
  <w:num w:numId="23" w16cid:durableId="1368531361">
    <w:abstractNumId w:val="2"/>
  </w:num>
  <w:num w:numId="24" w16cid:durableId="698580423">
    <w:abstractNumId w:val="2"/>
  </w:num>
  <w:num w:numId="25" w16cid:durableId="688872850">
    <w:abstractNumId w:val="2"/>
  </w:num>
  <w:num w:numId="26" w16cid:durableId="229971337">
    <w:abstractNumId w:val="2"/>
  </w:num>
  <w:num w:numId="27" w16cid:durableId="1142193341">
    <w:abstractNumId w:val="4"/>
  </w:num>
  <w:num w:numId="28" w16cid:durableId="1127553367">
    <w:abstractNumId w:val="0"/>
  </w:num>
  <w:num w:numId="29" w16cid:durableId="1570922792">
    <w:abstractNumId w:val="2"/>
  </w:num>
  <w:num w:numId="30" w16cid:durableId="89010579">
    <w:abstractNumId w:val="1"/>
  </w:num>
  <w:num w:numId="31" w16cid:durableId="1963420617">
    <w:abstractNumId w:val="6"/>
  </w:num>
  <w:num w:numId="32" w16cid:durableId="847987413">
    <w:abstractNumId w:val="3"/>
  </w:num>
  <w:num w:numId="33" w16cid:durableId="987130091">
    <w:abstractNumId w:val="7"/>
  </w:num>
  <w:num w:numId="34" w16cid:durableId="357003887">
    <w:abstractNumId w:val="8"/>
  </w:num>
  <w:num w:numId="35" w16cid:durableId="174260260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C35"/>
    <w:rsid w:val="0000367A"/>
    <w:rsid w:val="000067A6"/>
    <w:rsid w:val="00010ECC"/>
    <w:rsid w:val="00013077"/>
    <w:rsid w:val="00017EEA"/>
    <w:rsid w:val="000446F2"/>
    <w:rsid w:val="0004495D"/>
    <w:rsid w:val="00066103"/>
    <w:rsid w:val="000762B3"/>
    <w:rsid w:val="000920BD"/>
    <w:rsid w:val="000A4685"/>
    <w:rsid w:val="000A6472"/>
    <w:rsid w:val="000B1FE7"/>
    <w:rsid w:val="000D340E"/>
    <w:rsid w:val="000D4582"/>
    <w:rsid w:val="000F4200"/>
    <w:rsid w:val="000F494D"/>
    <w:rsid w:val="000F5BFE"/>
    <w:rsid w:val="001037AA"/>
    <w:rsid w:val="001121F2"/>
    <w:rsid w:val="00116207"/>
    <w:rsid w:val="001223AB"/>
    <w:rsid w:val="001365D3"/>
    <w:rsid w:val="00150677"/>
    <w:rsid w:val="00161797"/>
    <w:rsid w:val="00163AA7"/>
    <w:rsid w:val="0016718A"/>
    <w:rsid w:val="00170B8D"/>
    <w:rsid w:val="00196F1D"/>
    <w:rsid w:val="001B16CC"/>
    <w:rsid w:val="001E227E"/>
    <w:rsid w:val="001E420F"/>
    <w:rsid w:val="001F1800"/>
    <w:rsid w:val="002045FD"/>
    <w:rsid w:val="00267B3A"/>
    <w:rsid w:val="00271EB5"/>
    <w:rsid w:val="00276CFE"/>
    <w:rsid w:val="00284E47"/>
    <w:rsid w:val="002A2148"/>
    <w:rsid w:val="002A75E1"/>
    <w:rsid w:val="002B6E68"/>
    <w:rsid w:val="002C2999"/>
    <w:rsid w:val="002C2A83"/>
    <w:rsid w:val="002C45AE"/>
    <w:rsid w:val="002E1ADA"/>
    <w:rsid w:val="0032690E"/>
    <w:rsid w:val="00326EDE"/>
    <w:rsid w:val="00333243"/>
    <w:rsid w:val="00341A13"/>
    <w:rsid w:val="00342501"/>
    <w:rsid w:val="00354D15"/>
    <w:rsid w:val="00386BDA"/>
    <w:rsid w:val="00391122"/>
    <w:rsid w:val="00397B7D"/>
    <w:rsid w:val="003A5DB7"/>
    <w:rsid w:val="003B4CB5"/>
    <w:rsid w:val="003B52E5"/>
    <w:rsid w:val="003C5193"/>
    <w:rsid w:val="003C7466"/>
    <w:rsid w:val="003D00D4"/>
    <w:rsid w:val="003D110F"/>
    <w:rsid w:val="003F1F08"/>
    <w:rsid w:val="003F745C"/>
    <w:rsid w:val="004123DC"/>
    <w:rsid w:val="004164B5"/>
    <w:rsid w:val="00416AB0"/>
    <w:rsid w:val="00416DBE"/>
    <w:rsid w:val="00427698"/>
    <w:rsid w:val="004362CD"/>
    <w:rsid w:val="004646C4"/>
    <w:rsid w:val="0047463E"/>
    <w:rsid w:val="004766EC"/>
    <w:rsid w:val="004A07BA"/>
    <w:rsid w:val="004A0FB5"/>
    <w:rsid w:val="004A7D2C"/>
    <w:rsid w:val="004A7F42"/>
    <w:rsid w:val="004D0752"/>
    <w:rsid w:val="004E4DA7"/>
    <w:rsid w:val="004F18AE"/>
    <w:rsid w:val="004F7B59"/>
    <w:rsid w:val="00504010"/>
    <w:rsid w:val="0051517D"/>
    <w:rsid w:val="00521CDA"/>
    <w:rsid w:val="00555787"/>
    <w:rsid w:val="0056685B"/>
    <w:rsid w:val="00576E24"/>
    <w:rsid w:val="0057702D"/>
    <w:rsid w:val="005861EA"/>
    <w:rsid w:val="005A0E25"/>
    <w:rsid w:val="005A3566"/>
    <w:rsid w:val="005C3B28"/>
    <w:rsid w:val="005C6C56"/>
    <w:rsid w:val="005D3AEE"/>
    <w:rsid w:val="005E3FE5"/>
    <w:rsid w:val="00607D7D"/>
    <w:rsid w:val="006121A4"/>
    <w:rsid w:val="00612598"/>
    <w:rsid w:val="00617DDC"/>
    <w:rsid w:val="00623816"/>
    <w:rsid w:val="00631DB9"/>
    <w:rsid w:val="00661750"/>
    <w:rsid w:val="006648D9"/>
    <w:rsid w:val="0068264B"/>
    <w:rsid w:val="00692326"/>
    <w:rsid w:val="006A499A"/>
    <w:rsid w:val="006B35C5"/>
    <w:rsid w:val="006D0CE5"/>
    <w:rsid w:val="006D1DFC"/>
    <w:rsid w:val="006F0BA4"/>
    <w:rsid w:val="006F3B12"/>
    <w:rsid w:val="006F5A9B"/>
    <w:rsid w:val="006F6B45"/>
    <w:rsid w:val="00701353"/>
    <w:rsid w:val="00715AA8"/>
    <w:rsid w:val="007558BA"/>
    <w:rsid w:val="00761737"/>
    <w:rsid w:val="007633F0"/>
    <w:rsid w:val="00764609"/>
    <w:rsid w:val="00765814"/>
    <w:rsid w:val="007675D1"/>
    <w:rsid w:val="0077235F"/>
    <w:rsid w:val="0078022D"/>
    <w:rsid w:val="00781E96"/>
    <w:rsid w:val="00786DFC"/>
    <w:rsid w:val="007A799B"/>
    <w:rsid w:val="007C2A23"/>
    <w:rsid w:val="007C2AE0"/>
    <w:rsid w:val="007D1086"/>
    <w:rsid w:val="007E0FB1"/>
    <w:rsid w:val="007F32B9"/>
    <w:rsid w:val="008114F5"/>
    <w:rsid w:val="008157DD"/>
    <w:rsid w:val="00851311"/>
    <w:rsid w:val="00856C35"/>
    <w:rsid w:val="00867EC8"/>
    <w:rsid w:val="0087759C"/>
    <w:rsid w:val="0089021F"/>
    <w:rsid w:val="008A119D"/>
    <w:rsid w:val="008A6FBF"/>
    <w:rsid w:val="008B1F85"/>
    <w:rsid w:val="008B4DC3"/>
    <w:rsid w:val="008C0BED"/>
    <w:rsid w:val="008D4665"/>
    <w:rsid w:val="008E47DD"/>
    <w:rsid w:val="008E5815"/>
    <w:rsid w:val="008F3575"/>
    <w:rsid w:val="00907E54"/>
    <w:rsid w:val="00912215"/>
    <w:rsid w:val="00924C44"/>
    <w:rsid w:val="00925A3C"/>
    <w:rsid w:val="00925F9F"/>
    <w:rsid w:val="009303FF"/>
    <w:rsid w:val="0093607E"/>
    <w:rsid w:val="00954F43"/>
    <w:rsid w:val="0097742F"/>
    <w:rsid w:val="009C0ABF"/>
    <w:rsid w:val="009C114D"/>
    <w:rsid w:val="009D511C"/>
    <w:rsid w:val="009E7E1D"/>
    <w:rsid w:val="00A00CB9"/>
    <w:rsid w:val="00A06B72"/>
    <w:rsid w:val="00A15593"/>
    <w:rsid w:val="00A23F4A"/>
    <w:rsid w:val="00A27B32"/>
    <w:rsid w:val="00A27C04"/>
    <w:rsid w:val="00A443D7"/>
    <w:rsid w:val="00A55692"/>
    <w:rsid w:val="00A671B7"/>
    <w:rsid w:val="00A71193"/>
    <w:rsid w:val="00A85A60"/>
    <w:rsid w:val="00A91B3E"/>
    <w:rsid w:val="00A95B9B"/>
    <w:rsid w:val="00AA2E71"/>
    <w:rsid w:val="00AA6244"/>
    <w:rsid w:val="00AB2D7B"/>
    <w:rsid w:val="00AB64C6"/>
    <w:rsid w:val="00AC56BF"/>
    <w:rsid w:val="00AC604E"/>
    <w:rsid w:val="00AC7A0A"/>
    <w:rsid w:val="00AD284E"/>
    <w:rsid w:val="00AE0F03"/>
    <w:rsid w:val="00B04DD5"/>
    <w:rsid w:val="00B06364"/>
    <w:rsid w:val="00B16C35"/>
    <w:rsid w:val="00B332CA"/>
    <w:rsid w:val="00B334C7"/>
    <w:rsid w:val="00B36E6D"/>
    <w:rsid w:val="00B3706C"/>
    <w:rsid w:val="00B3722D"/>
    <w:rsid w:val="00B5187C"/>
    <w:rsid w:val="00B55687"/>
    <w:rsid w:val="00B603FB"/>
    <w:rsid w:val="00B60D55"/>
    <w:rsid w:val="00B71055"/>
    <w:rsid w:val="00B87228"/>
    <w:rsid w:val="00B93CCC"/>
    <w:rsid w:val="00BA77FC"/>
    <w:rsid w:val="00BD2ED6"/>
    <w:rsid w:val="00BE425C"/>
    <w:rsid w:val="00BE5DD6"/>
    <w:rsid w:val="00BE623F"/>
    <w:rsid w:val="00BF3653"/>
    <w:rsid w:val="00C0145E"/>
    <w:rsid w:val="00C22455"/>
    <w:rsid w:val="00C23DDD"/>
    <w:rsid w:val="00C30E5B"/>
    <w:rsid w:val="00C4045D"/>
    <w:rsid w:val="00C60F92"/>
    <w:rsid w:val="00C669FA"/>
    <w:rsid w:val="00C67159"/>
    <w:rsid w:val="00C77A41"/>
    <w:rsid w:val="00C87E1C"/>
    <w:rsid w:val="00C87E4F"/>
    <w:rsid w:val="00C918CA"/>
    <w:rsid w:val="00C93275"/>
    <w:rsid w:val="00CB31B4"/>
    <w:rsid w:val="00CC1EA6"/>
    <w:rsid w:val="00CD2B86"/>
    <w:rsid w:val="00CE4B55"/>
    <w:rsid w:val="00CF2C67"/>
    <w:rsid w:val="00D2343D"/>
    <w:rsid w:val="00D3614A"/>
    <w:rsid w:val="00D37481"/>
    <w:rsid w:val="00D576C9"/>
    <w:rsid w:val="00D65037"/>
    <w:rsid w:val="00D80BCF"/>
    <w:rsid w:val="00D84EBE"/>
    <w:rsid w:val="00D87E9E"/>
    <w:rsid w:val="00DA6E4B"/>
    <w:rsid w:val="00DE05D4"/>
    <w:rsid w:val="00DE08D1"/>
    <w:rsid w:val="00DF2CD2"/>
    <w:rsid w:val="00DF3E8E"/>
    <w:rsid w:val="00E005F1"/>
    <w:rsid w:val="00E07C9B"/>
    <w:rsid w:val="00E1120D"/>
    <w:rsid w:val="00E1175F"/>
    <w:rsid w:val="00E140B6"/>
    <w:rsid w:val="00E22D61"/>
    <w:rsid w:val="00E24389"/>
    <w:rsid w:val="00E30742"/>
    <w:rsid w:val="00E36C26"/>
    <w:rsid w:val="00E376EC"/>
    <w:rsid w:val="00E40129"/>
    <w:rsid w:val="00E6273F"/>
    <w:rsid w:val="00E656B7"/>
    <w:rsid w:val="00E66FB7"/>
    <w:rsid w:val="00E6795C"/>
    <w:rsid w:val="00E83793"/>
    <w:rsid w:val="00E947FC"/>
    <w:rsid w:val="00EA2E53"/>
    <w:rsid w:val="00EA6830"/>
    <w:rsid w:val="00EB6488"/>
    <w:rsid w:val="00EE57CF"/>
    <w:rsid w:val="00EF2D2D"/>
    <w:rsid w:val="00F00713"/>
    <w:rsid w:val="00F12A12"/>
    <w:rsid w:val="00F15C41"/>
    <w:rsid w:val="00F15E64"/>
    <w:rsid w:val="00F409D3"/>
    <w:rsid w:val="00F40FB1"/>
    <w:rsid w:val="00F53E0F"/>
    <w:rsid w:val="00F560AF"/>
    <w:rsid w:val="00F72422"/>
    <w:rsid w:val="00F73BC3"/>
    <w:rsid w:val="00F95A4C"/>
    <w:rsid w:val="00FA0081"/>
    <w:rsid w:val="00FA2A5E"/>
    <w:rsid w:val="00FB2BC8"/>
    <w:rsid w:val="00FB3A07"/>
    <w:rsid w:val="00FB5B1D"/>
    <w:rsid w:val="00FD0AE5"/>
    <w:rsid w:val="00FD3C42"/>
    <w:rsid w:val="00FE5A29"/>
    <w:rsid w:val="00FF3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34801"/>
  <w15:chartTrackingRefBased/>
  <w15:docId w15:val="{0A23A2DC-196C-45E6-AD0F-67F2F1234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uiPriority="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lsdException w:name="List Bullet 3" w:semiHidden="1" w:uiPriority="8" w:unhideWhenUsed="1"/>
    <w:lsdException w:name="List Bullet 4" w:semiHidden="1" w:uiPriority="8" w:unhideWhenUsed="1"/>
    <w:lsdException w:name="List Bullet 5" w:semiHidden="1" w:uiPriority="8" w:unhideWhenUsed="1"/>
    <w:lsdException w:name="List Number 2" w:uiPriority="8"/>
    <w:lsdException w:name="List Number 3" w:uiPriority="8"/>
    <w:lsdException w:name="List Number 4" w:uiPriority="8"/>
    <w:lsdException w:name="List Number 5" w:uiPriority="8"/>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326"/>
    <w:pPr>
      <w:spacing w:before="200" w:after="200" w:line="276" w:lineRule="auto"/>
    </w:pPr>
    <w:rPr>
      <w:rFonts w:ascii="Segoe UI" w:hAnsi="Segoe UI"/>
      <w:sz w:val="20"/>
    </w:rPr>
  </w:style>
  <w:style w:type="paragraph" w:styleId="Heading1">
    <w:name w:val="heading 1"/>
    <w:next w:val="Normal"/>
    <w:link w:val="Heading1Char"/>
    <w:uiPriority w:val="9"/>
    <w:qFormat/>
    <w:rsid w:val="00692326"/>
    <w:pPr>
      <w:pageBreakBefore/>
      <w:numPr>
        <w:numId w:val="28"/>
      </w:numPr>
      <w:spacing w:after="360" w:line="720" w:lineRule="exact"/>
      <w:outlineLvl w:val="0"/>
    </w:pPr>
    <w:rPr>
      <w:rFonts w:ascii="Sitka Display" w:eastAsiaTheme="majorEastAsia" w:hAnsi="Sitka Display" w:cstheme="majorBidi"/>
      <w:color w:val="1B5633"/>
      <w:spacing w:val="-20"/>
      <w:sz w:val="68"/>
      <w:szCs w:val="32"/>
    </w:rPr>
  </w:style>
  <w:style w:type="paragraph" w:styleId="Heading2">
    <w:name w:val="heading 2"/>
    <w:basedOn w:val="Heading1"/>
    <w:next w:val="Normal"/>
    <w:link w:val="Heading2Char"/>
    <w:uiPriority w:val="9"/>
    <w:qFormat/>
    <w:rsid w:val="00692326"/>
    <w:pPr>
      <w:keepNext/>
      <w:pageBreakBefore w:val="0"/>
      <w:numPr>
        <w:ilvl w:val="1"/>
      </w:numPr>
      <w:spacing w:before="200" w:after="200" w:line="360" w:lineRule="exact"/>
      <w:outlineLvl w:val="1"/>
    </w:pPr>
    <w:rPr>
      <w:b/>
      <w:spacing w:val="0"/>
      <w:sz w:val="32"/>
      <w:szCs w:val="26"/>
    </w:rPr>
  </w:style>
  <w:style w:type="paragraph" w:styleId="Heading3">
    <w:name w:val="heading 3"/>
    <w:basedOn w:val="Heading2"/>
    <w:next w:val="Normal"/>
    <w:link w:val="Heading3Char"/>
    <w:uiPriority w:val="9"/>
    <w:qFormat/>
    <w:rsid w:val="00692326"/>
    <w:pPr>
      <w:numPr>
        <w:ilvl w:val="2"/>
      </w:numPr>
      <w:spacing w:line="260" w:lineRule="exact"/>
      <w:outlineLvl w:val="2"/>
    </w:pPr>
    <w:rPr>
      <w:rFonts w:ascii="Segoe UI" w:hAnsi="Segoe UI"/>
      <w:sz w:val="22"/>
      <w:szCs w:val="24"/>
    </w:rPr>
  </w:style>
  <w:style w:type="paragraph" w:styleId="Heading4">
    <w:name w:val="heading 4"/>
    <w:basedOn w:val="Heading3"/>
    <w:next w:val="Normal"/>
    <w:link w:val="Heading4Char"/>
    <w:uiPriority w:val="9"/>
    <w:qFormat/>
    <w:rsid w:val="00692326"/>
    <w:pPr>
      <w:numPr>
        <w:ilvl w:val="3"/>
      </w:numPr>
      <w:spacing w:line="240" w:lineRule="exact"/>
      <w:outlineLvl w:val="3"/>
    </w:pPr>
    <w:rPr>
      <w:b w:val="0"/>
      <w:i/>
      <w:iCs/>
      <w:sz w:val="20"/>
    </w:rPr>
  </w:style>
  <w:style w:type="paragraph" w:styleId="Heading5">
    <w:name w:val="heading 5"/>
    <w:basedOn w:val="Heading4"/>
    <w:next w:val="Normal"/>
    <w:link w:val="Heading5Char"/>
    <w:uiPriority w:val="9"/>
    <w:qFormat/>
    <w:rsid w:val="00692326"/>
    <w:pPr>
      <w:numPr>
        <w:ilvl w:val="4"/>
      </w:numPr>
      <w:outlineLvl w:val="4"/>
    </w:pPr>
    <w:rPr>
      <w:i w:val="0"/>
    </w:rPr>
  </w:style>
  <w:style w:type="paragraph" w:styleId="Heading6">
    <w:name w:val="heading 6"/>
    <w:basedOn w:val="Heading5"/>
    <w:next w:val="Normal"/>
    <w:link w:val="Heading6Char"/>
    <w:uiPriority w:val="9"/>
    <w:rsid w:val="00692326"/>
    <w:pPr>
      <w:numPr>
        <w:ilvl w:val="5"/>
      </w:numPr>
      <w:outlineLvl w:val="5"/>
    </w:pPr>
    <w:rPr>
      <w:i/>
      <w:u w:val="single"/>
    </w:rPr>
  </w:style>
  <w:style w:type="paragraph" w:styleId="Heading7">
    <w:name w:val="heading 7"/>
    <w:basedOn w:val="Heading6"/>
    <w:next w:val="Normal"/>
    <w:link w:val="Heading7Char"/>
    <w:uiPriority w:val="9"/>
    <w:semiHidden/>
    <w:rsid w:val="00692326"/>
    <w:pPr>
      <w:numPr>
        <w:ilvl w:val="6"/>
      </w:numPr>
      <w:outlineLvl w:val="6"/>
    </w:pPr>
    <w:rPr>
      <w:i w:val="0"/>
      <w:iCs w:val="0"/>
      <w:color w:val="8DC642"/>
      <w:sz w:val="22"/>
    </w:rPr>
  </w:style>
  <w:style w:type="paragraph" w:styleId="Heading8">
    <w:name w:val="heading 8"/>
    <w:basedOn w:val="Heading7"/>
    <w:next w:val="Normal"/>
    <w:link w:val="Heading8Char"/>
    <w:uiPriority w:val="9"/>
    <w:semiHidden/>
    <w:rsid w:val="00692326"/>
    <w:pPr>
      <w:numPr>
        <w:ilvl w:val="7"/>
      </w:numPr>
      <w:outlineLvl w:val="7"/>
    </w:pPr>
    <w:rPr>
      <w:i/>
      <w:szCs w:val="21"/>
    </w:rPr>
  </w:style>
  <w:style w:type="paragraph" w:styleId="Heading9">
    <w:name w:val="heading 9"/>
    <w:basedOn w:val="Heading8"/>
    <w:next w:val="Normal"/>
    <w:link w:val="Heading9Char"/>
    <w:uiPriority w:val="9"/>
    <w:semiHidden/>
    <w:rsid w:val="00692326"/>
    <w:pPr>
      <w:numPr>
        <w:ilvl w:val="8"/>
      </w:numPr>
      <w:outlineLvl w:val="8"/>
    </w:pPr>
    <w:rPr>
      <w:i w:val="0"/>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692326"/>
    <w:pPr>
      <w:spacing w:before="0" w:after="0" w:line="240" w:lineRule="auto"/>
    </w:pPr>
  </w:style>
  <w:style w:type="character" w:customStyle="1" w:styleId="Heading1Char">
    <w:name w:val="Heading 1 Char"/>
    <w:basedOn w:val="DefaultParagraphFont"/>
    <w:link w:val="Heading1"/>
    <w:uiPriority w:val="9"/>
    <w:rsid w:val="00692326"/>
    <w:rPr>
      <w:rFonts w:ascii="Sitka Display" w:eastAsiaTheme="majorEastAsia" w:hAnsi="Sitka Display" w:cstheme="majorBidi"/>
      <w:color w:val="1B5633"/>
      <w:spacing w:val="-20"/>
      <w:sz w:val="68"/>
      <w:szCs w:val="32"/>
    </w:rPr>
  </w:style>
  <w:style w:type="character" w:customStyle="1" w:styleId="Heading2Char">
    <w:name w:val="Heading 2 Char"/>
    <w:basedOn w:val="DefaultParagraphFont"/>
    <w:link w:val="Heading2"/>
    <w:uiPriority w:val="9"/>
    <w:rsid w:val="00692326"/>
    <w:rPr>
      <w:rFonts w:ascii="Sitka Display" w:eastAsiaTheme="majorEastAsia" w:hAnsi="Sitka Display" w:cstheme="majorBidi"/>
      <w:b/>
      <w:color w:val="1B5633"/>
      <w:sz w:val="32"/>
      <w:szCs w:val="26"/>
    </w:rPr>
  </w:style>
  <w:style w:type="paragraph" w:styleId="Header">
    <w:name w:val="header"/>
    <w:link w:val="HeaderChar"/>
    <w:uiPriority w:val="99"/>
    <w:unhideWhenUsed/>
    <w:rsid w:val="00692326"/>
    <w:pPr>
      <w:spacing w:after="0" w:line="240" w:lineRule="auto"/>
    </w:pPr>
    <w:rPr>
      <w:rFonts w:ascii="Segoe UI" w:hAnsi="Segoe UI"/>
      <w:color w:val="849895"/>
      <w:sz w:val="19"/>
    </w:rPr>
  </w:style>
  <w:style w:type="character" w:customStyle="1" w:styleId="HeaderChar">
    <w:name w:val="Header Char"/>
    <w:basedOn w:val="DefaultParagraphFont"/>
    <w:link w:val="Header"/>
    <w:uiPriority w:val="99"/>
    <w:rsid w:val="00692326"/>
    <w:rPr>
      <w:rFonts w:ascii="Segoe UI" w:hAnsi="Segoe UI"/>
      <w:color w:val="849895"/>
      <w:sz w:val="19"/>
    </w:rPr>
  </w:style>
  <w:style w:type="paragraph" w:styleId="Footer">
    <w:name w:val="footer"/>
    <w:link w:val="FooterChar"/>
    <w:uiPriority w:val="99"/>
    <w:unhideWhenUsed/>
    <w:rsid w:val="00692326"/>
    <w:pPr>
      <w:spacing w:after="0" w:line="240" w:lineRule="auto"/>
    </w:pPr>
    <w:rPr>
      <w:rFonts w:ascii="Segoe UI" w:hAnsi="Segoe UI"/>
      <w:color w:val="849895"/>
      <w:sz w:val="19"/>
    </w:rPr>
  </w:style>
  <w:style w:type="character" w:customStyle="1" w:styleId="FooterChar">
    <w:name w:val="Footer Char"/>
    <w:basedOn w:val="DefaultParagraphFont"/>
    <w:link w:val="Footer"/>
    <w:uiPriority w:val="99"/>
    <w:rsid w:val="00692326"/>
    <w:rPr>
      <w:rFonts w:ascii="Segoe UI" w:hAnsi="Segoe UI"/>
      <w:color w:val="849895"/>
      <w:sz w:val="19"/>
    </w:rPr>
  </w:style>
  <w:style w:type="character" w:customStyle="1" w:styleId="Heading3Char">
    <w:name w:val="Heading 3 Char"/>
    <w:basedOn w:val="DefaultParagraphFont"/>
    <w:link w:val="Heading3"/>
    <w:uiPriority w:val="9"/>
    <w:rsid w:val="00692326"/>
    <w:rPr>
      <w:rFonts w:ascii="Segoe UI" w:eastAsiaTheme="majorEastAsia" w:hAnsi="Segoe UI" w:cstheme="majorBidi"/>
      <w:b/>
      <w:color w:val="1B5633"/>
      <w:szCs w:val="24"/>
    </w:rPr>
  </w:style>
  <w:style w:type="table" w:styleId="TableGrid">
    <w:name w:val="Table Grid"/>
    <w:basedOn w:val="TableNormal"/>
    <w:uiPriority w:val="39"/>
    <w:rsid w:val="00692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PTable19">
    <w:name w:val="FPTable19"/>
    <w:basedOn w:val="TableNormal"/>
    <w:uiPriority w:val="99"/>
    <w:rsid w:val="00692326"/>
    <w:pPr>
      <w:spacing w:after="0" w:line="240" w:lineRule="auto"/>
    </w:pPr>
    <w:rPr>
      <w:rFonts w:ascii="Segoe UI" w:hAnsi="Segoe UI"/>
      <w:sz w:val="20"/>
    </w:rPr>
    <w:tblPr>
      <w:tblStyleRowBandSize w:val="1"/>
      <w:tblBorders>
        <w:bottom w:val="single" w:sz="12" w:space="0" w:color="D9D9D9" w:themeColor="background1" w:themeShade="D9"/>
        <w:insideH w:val="single" w:sz="4" w:space="0" w:color="D9D9D9" w:themeColor="background1" w:themeShade="D9"/>
        <w:insideV w:val="single" w:sz="4" w:space="0" w:color="D9D9D9" w:themeColor="background1" w:themeShade="D9"/>
      </w:tblBorders>
      <w:tblCellMar>
        <w:top w:w="43" w:type="dxa"/>
        <w:left w:w="43" w:type="dxa"/>
        <w:bottom w:w="43" w:type="dxa"/>
        <w:right w:w="43" w:type="dxa"/>
      </w:tblCellMar>
    </w:tblPr>
    <w:trPr>
      <w:cantSplit/>
    </w:trPr>
    <w:tcPr>
      <w:vAlign w:val="center"/>
    </w:tcPr>
    <w:tblStylePr w:type="firstRow">
      <w:tblPr/>
      <w:tcPr>
        <w:tcBorders>
          <w:top w:val="nil"/>
          <w:left w:val="nil"/>
          <w:bottom w:val="nil"/>
          <w:right w:val="nil"/>
          <w:insideH w:val="nil"/>
          <w:insideV w:val="nil"/>
          <w:tl2br w:val="nil"/>
          <w:tr2bl w:val="nil"/>
        </w:tcBorders>
        <w:shd w:val="clear" w:color="auto" w:fill="48773C"/>
      </w:tcPr>
    </w:tblStylePr>
    <w:tblStylePr w:type="firstCol">
      <w:pPr>
        <w:jc w:val="left"/>
      </w:pPr>
    </w:tblStylePr>
    <w:tblStylePr w:type="band2Horz">
      <w:tblPr/>
      <w:tcPr>
        <w:shd w:val="clear" w:color="auto" w:fill="F1F5F3"/>
      </w:tcPr>
    </w:tblStylePr>
  </w:style>
  <w:style w:type="paragraph" w:styleId="Caption">
    <w:name w:val="caption"/>
    <w:basedOn w:val="Normal"/>
    <w:next w:val="Normal"/>
    <w:link w:val="CaptionChar"/>
    <w:uiPriority w:val="35"/>
    <w:qFormat/>
    <w:rsid w:val="00692326"/>
    <w:pPr>
      <w:pageBreakBefore/>
      <w:spacing w:before="0" w:line="240" w:lineRule="auto"/>
    </w:pPr>
    <w:rPr>
      <w:rFonts w:ascii="Sitka Subheading" w:hAnsi="Sitka Subheading"/>
      <w:i/>
      <w:iCs/>
      <w:color w:val="414042"/>
      <w:sz w:val="22"/>
      <w:szCs w:val="18"/>
    </w:rPr>
  </w:style>
  <w:style w:type="paragraph" w:styleId="ListBullet">
    <w:name w:val="List Bullet"/>
    <w:basedOn w:val="Normal"/>
    <w:uiPriority w:val="8"/>
    <w:qFormat/>
    <w:rsid w:val="00692326"/>
    <w:pPr>
      <w:numPr>
        <w:numId w:val="27"/>
      </w:numPr>
      <w:spacing w:before="0" w:after="120" w:line="264" w:lineRule="auto"/>
      <w:contextualSpacing/>
    </w:pPr>
  </w:style>
  <w:style w:type="numbering" w:customStyle="1" w:styleId="ListBullets">
    <w:name w:val="ListBullets"/>
    <w:uiPriority w:val="99"/>
    <w:rsid w:val="00692326"/>
    <w:pPr>
      <w:numPr>
        <w:numId w:val="2"/>
      </w:numPr>
    </w:pPr>
  </w:style>
  <w:style w:type="numbering" w:customStyle="1" w:styleId="ListNumbers">
    <w:name w:val="ListNumbers"/>
    <w:uiPriority w:val="99"/>
    <w:rsid w:val="00692326"/>
    <w:pPr>
      <w:numPr>
        <w:numId w:val="4"/>
      </w:numPr>
    </w:pPr>
  </w:style>
  <w:style w:type="paragraph" w:styleId="ListBullet2">
    <w:name w:val="List Bullet 2"/>
    <w:basedOn w:val="ListBullet"/>
    <w:uiPriority w:val="8"/>
    <w:rsid w:val="00692326"/>
    <w:pPr>
      <w:numPr>
        <w:ilvl w:val="1"/>
      </w:numPr>
    </w:pPr>
  </w:style>
  <w:style w:type="paragraph" w:styleId="ListBullet3">
    <w:name w:val="List Bullet 3"/>
    <w:basedOn w:val="ListBullet2"/>
    <w:uiPriority w:val="8"/>
    <w:rsid w:val="00692326"/>
    <w:pPr>
      <w:numPr>
        <w:ilvl w:val="2"/>
      </w:numPr>
    </w:pPr>
  </w:style>
  <w:style w:type="paragraph" w:styleId="ListBullet4">
    <w:name w:val="List Bullet 4"/>
    <w:basedOn w:val="ListBullet3"/>
    <w:uiPriority w:val="8"/>
    <w:unhideWhenUsed/>
    <w:rsid w:val="00692326"/>
    <w:pPr>
      <w:numPr>
        <w:ilvl w:val="3"/>
      </w:numPr>
    </w:pPr>
  </w:style>
  <w:style w:type="paragraph" w:styleId="ListBullet5">
    <w:name w:val="List Bullet 5"/>
    <w:basedOn w:val="ListBullet4"/>
    <w:uiPriority w:val="8"/>
    <w:unhideWhenUsed/>
    <w:rsid w:val="00692326"/>
    <w:pPr>
      <w:numPr>
        <w:ilvl w:val="4"/>
      </w:numPr>
    </w:pPr>
  </w:style>
  <w:style w:type="character" w:styleId="Hyperlink">
    <w:name w:val="Hyperlink"/>
    <w:basedOn w:val="DefaultParagraphFont"/>
    <w:uiPriority w:val="99"/>
    <w:unhideWhenUsed/>
    <w:rsid w:val="00692326"/>
    <w:rPr>
      <w:color w:val="0563C1" w:themeColor="hyperlink"/>
      <w:u w:val="single"/>
    </w:rPr>
  </w:style>
  <w:style w:type="paragraph" w:styleId="ListNumber">
    <w:name w:val="List Number"/>
    <w:basedOn w:val="Normal"/>
    <w:uiPriority w:val="8"/>
    <w:qFormat/>
    <w:rsid w:val="00692326"/>
    <w:pPr>
      <w:numPr>
        <w:numId w:val="29"/>
      </w:numPr>
      <w:spacing w:before="0" w:after="120" w:line="264" w:lineRule="auto"/>
      <w:contextualSpacing/>
    </w:pPr>
  </w:style>
  <w:style w:type="paragraph" w:styleId="ListNumber2">
    <w:name w:val="List Number 2"/>
    <w:basedOn w:val="ListNumber"/>
    <w:uiPriority w:val="8"/>
    <w:rsid w:val="00692326"/>
    <w:pPr>
      <w:numPr>
        <w:ilvl w:val="1"/>
      </w:numPr>
    </w:pPr>
  </w:style>
  <w:style w:type="paragraph" w:styleId="ListNumber3">
    <w:name w:val="List Number 3"/>
    <w:basedOn w:val="ListNumber2"/>
    <w:uiPriority w:val="8"/>
    <w:rsid w:val="00692326"/>
    <w:pPr>
      <w:numPr>
        <w:ilvl w:val="2"/>
      </w:numPr>
    </w:pPr>
  </w:style>
  <w:style w:type="paragraph" w:styleId="ListNumber4">
    <w:name w:val="List Number 4"/>
    <w:basedOn w:val="ListNumber3"/>
    <w:uiPriority w:val="8"/>
    <w:unhideWhenUsed/>
    <w:rsid w:val="00692326"/>
    <w:pPr>
      <w:numPr>
        <w:ilvl w:val="3"/>
      </w:numPr>
    </w:pPr>
  </w:style>
  <w:style w:type="paragraph" w:styleId="ListNumber5">
    <w:name w:val="List Number 5"/>
    <w:basedOn w:val="ListNumber4"/>
    <w:uiPriority w:val="8"/>
    <w:unhideWhenUsed/>
    <w:rsid w:val="00692326"/>
    <w:pPr>
      <w:numPr>
        <w:ilvl w:val="4"/>
      </w:numPr>
    </w:pPr>
  </w:style>
  <w:style w:type="paragraph" w:styleId="TOC1">
    <w:name w:val="toc 1"/>
    <w:next w:val="Normal"/>
    <w:autoRedefine/>
    <w:uiPriority w:val="39"/>
    <w:unhideWhenUsed/>
    <w:rsid w:val="00692326"/>
    <w:pPr>
      <w:tabs>
        <w:tab w:val="left" w:pos="360"/>
        <w:tab w:val="right" w:leader="dot" w:pos="9360"/>
      </w:tabs>
      <w:spacing w:before="200" w:after="100" w:line="240" w:lineRule="auto"/>
    </w:pPr>
    <w:rPr>
      <w:rFonts w:ascii="Segoe UI" w:hAnsi="Segoe UI"/>
      <w:b/>
      <w:color w:val="414042"/>
    </w:rPr>
  </w:style>
  <w:style w:type="paragraph" w:styleId="TOC2">
    <w:name w:val="toc 2"/>
    <w:basedOn w:val="TOC1"/>
    <w:next w:val="Normal"/>
    <w:autoRedefine/>
    <w:uiPriority w:val="39"/>
    <w:unhideWhenUsed/>
    <w:rsid w:val="00692326"/>
    <w:pPr>
      <w:tabs>
        <w:tab w:val="clear" w:pos="360"/>
      </w:tabs>
      <w:spacing w:before="100"/>
      <w:ind w:left="360"/>
    </w:pPr>
    <w:rPr>
      <w:b w:val="0"/>
      <w:sz w:val="20"/>
    </w:rPr>
  </w:style>
  <w:style w:type="paragraph" w:styleId="TOC3">
    <w:name w:val="toc 3"/>
    <w:basedOn w:val="TOC2"/>
    <w:next w:val="Normal"/>
    <w:autoRedefine/>
    <w:uiPriority w:val="39"/>
    <w:unhideWhenUsed/>
    <w:rsid w:val="00692326"/>
    <w:pPr>
      <w:ind w:left="720"/>
    </w:pPr>
  </w:style>
  <w:style w:type="paragraph" w:styleId="TOC4">
    <w:name w:val="toc 4"/>
    <w:basedOn w:val="TOC3"/>
    <w:next w:val="Normal"/>
    <w:autoRedefine/>
    <w:uiPriority w:val="39"/>
    <w:semiHidden/>
    <w:unhideWhenUsed/>
    <w:rsid w:val="00692326"/>
    <w:pPr>
      <w:ind w:left="1080"/>
    </w:pPr>
  </w:style>
  <w:style w:type="paragraph" w:styleId="TOC5">
    <w:name w:val="toc 5"/>
    <w:basedOn w:val="TOC4"/>
    <w:next w:val="Normal"/>
    <w:autoRedefine/>
    <w:uiPriority w:val="39"/>
    <w:semiHidden/>
    <w:unhideWhenUsed/>
    <w:rsid w:val="00692326"/>
    <w:pPr>
      <w:ind w:left="1440"/>
    </w:pPr>
  </w:style>
  <w:style w:type="paragraph" w:styleId="TOC6">
    <w:name w:val="toc 6"/>
    <w:basedOn w:val="TOC5"/>
    <w:next w:val="Normal"/>
    <w:autoRedefine/>
    <w:uiPriority w:val="39"/>
    <w:semiHidden/>
    <w:unhideWhenUsed/>
    <w:rsid w:val="00692326"/>
    <w:pPr>
      <w:ind w:left="1800"/>
    </w:pPr>
  </w:style>
  <w:style w:type="paragraph" w:styleId="TOC7">
    <w:name w:val="toc 7"/>
    <w:basedOn w:val="TOC6"/>
    <w:next w:val="Normal"/>
    <w:autoRedefine/>
    <w:uiPriority w:val="39"/>
    <w:semiHidden/>
    <w:unhideWhenUsed/>
    <w:rsid w:val="00692326"/>
    <w:pPr>
      <w:ind w:left="2160"/>
    </w:pPr>
  </w:style>
  <w:style w:type="paragraph" w:styleId="TOC8">
    <w:name w:val="toc 8"/>
    <w:basedOn w:val="TOC7"/>
    <w:next w:val="Normal"/>
    <w:autoRedefine/>
    <w:uiPriority w:val="39"/>
    <w:semiHidden/>
    <w:unhideWhenUsed/>
    <w:rsid w:val="00692326"/>
    <w:pPr>
      <w:ind w:left="2520"/>
    </w:pPr>
  </w:style>
  <w:style w:type="paragraph" w:styleId="TOC9">
    <w:name w:val="toc 9"/>
    <w:basedOn w:val="TOC8"/>
    <w:next w:val="Normal"/>
    <w:autoRedefine/>
    <w:uiPriority w:val="39"/>
    <w:semiHidden/>
    <w:unhideWhenUsed/>
    <w:rsid w:val="00692326"/>
    <w:pPr>
      <w:ind w:left="2880"/>
    </w:pPr>
  </w:style>
  <w:style w:type="paragraph" w:customStyle="1" w:styleId="HeadingOther">
    <w:name w:val="Heading Other"/>
    <w:basedOn w:val="Subheading"/>
    <w:next w:val="NoSpacing"/>
    <w:uiPriority w:val="9"/>
    <w:qFormat/>
    <w:rsid w:val="00692326"/>
    <w:pPr>
      <w:pBdr>
        <w:bottom w:val="single" w:sz="8" w:space="0" w:color="1B5633"/>
      </w:pBdr>
      <w:spacing w:after="0"/>
      <w:outlineLvl w:val="9"/>
    </w:pPr>
    <w:rPr>
      <w:b w:val="0"/>
      <w:sz w:val="32"/>
    </w:rPr>
  </w:style>
  <w:style w:type="character" w:customStyle="1" w:styleId="Heading4Char">
    <w:name w:val="Heading 4 Char"/>
    <w:basedOn w:val="DefaultParagraphFont"/>
    <w:link w:val="Heading4"/>
    <w:uiPriority w:val="9"/>
    <w:rsid w:val="00692326"/>
    <w:rPr>
      <w:rFonts w:ascii="Segoe UI" w:eastAsiaTheme="majorEastAsia" w:hAnsi="Segoe UI" w:cstheme="majorBidi"/>
      <w:i/>
      <w:iCs/>
      <w:color w:val="1B5633"/>
      <w:sz w:val="20"/>
      <w:szCs w:val="24"/>
    </w:rPr>
  </w:style>
  <w:style w:type="paragraph" w:styleId="TableofFigures">
    <w:name w:val="table of figures"/>
    <w:next w:val="Normal"/>
    <w:uiPriority w:val="99"/>
    <w:unhideWhenUsed/>
    <w:rsid w:val="00692326"/>
    <w:pPr>
      <w:spacing w:before="100" w:after="100" w:line="240" w:lineRule="auto"/>
      <w:ind w:left="1080" w:hanging="1080"/>
    </w:pPr>
    <w:rPr>
      <w:rFonts w:ascii="Segoe UI" w:hAnsi="Segoe UI"/>
      <w:color w:val="2D2D2C"/>
      <w:sz w:val="20"/>
    </w:rPr>
  </w:style>
  <w:style w:type="paragraph" w:customStyle="1" w:styleId="TableText">
    <w:name w:val="Table Text"/>
    <w:basedOn w:val="NoSpacing"/>
    <w:uiPriority w:val="10"/>
    <w:qFormat/>
    <w:rsid w:val="00692326"/>
    <w:rPr>
      <w:sz w:val="18"/>
    </w:rPr>
  </w:style>
  <w:style w:type="paragraph" w:customStyle="1" w:styleId="TableSource-Notes">
    <w:name w:val="Table Source-Notes"/>
    <w:basedOn w:val="TableText"/>
    <w:next w:val="Normal"/>
    <w:uiPriority w:val="10"/>
    <w:qFormat/>
    <w:rsid w:val="00692326"/>
    <w:pPr>
      <w:spacing w:before="40" w:after="480"/>
      <w:contextualSpacing/>
    </w:pPr>
    <w:rPr>
      <w:sz w:val="16"/>
    </w:rPr>
  </w:style>
  <w:style w:type="paragraph" w:customStyle="1" w:styleId="TableColumnHeading">
    <w:name w:val="Table Column Heading"/>
    <w:basedOn w:val="TableText"/>
    <w:uiPriority w:val="10"/>
    <w:qFormat/>
    <w:rsid w:val="00692326"/>
    <w:pPr>
      <w:spacing w:before="20" w:after="20"/>
    </w:pPr>
    <w:rPr>
      <w:b/>
      <w:color w:val="FFFFFF" w:themeColor="background1"/>
    </w:rPr>
  </w:style>
  <w:style w:type="paragraph" w:customStyle="1" w:styleId="TableTitle">
    <w:name w:val="Table Title"/>
    <w:basedOn w:val="TableText"/>
    <w:uiPriority w:val="10"/>
    <w:qFormat/>
    <w:rsid w:val="00692326"/>
    <w:pPr>
      <w:keepNext/>
      <w:spacing w:before="200" w:after="60"/>
    </w:pPr>
    <w:rPr>
      <w:b/>
      <w:sz w:val="22"/>
    </w:rPr>
  </w:style>
  <w:style w:type="paragraph" w:customStyle="1" w:styleId="TableRowHeading">
    <w:name w:val="Table Row Heading"/>
    <w:basedOn w:val="TableText"/>
    <w:uiPriority w:val="10"/>
    <w:qFormat/>
    <w:rsid w:val="00692326"/>
    <w:rPr>
      <w:b/>
      <w:i/>
    </w:rPr>
  </w:style>
  <w:style w:type="paragraph" w:styleId="FootnoteText">
    <w:name w:val="footnote text"/>
    <w:basedOn w:val="Normal"/>
    <w:link w:val="FootnoteTextChar"/>
    <w:uiPriority w:val="99"/>
    <w:rsid w:val="00692326"/>
    <w:pPr>
      <w:keepLines/>
      <w:spacing w:before="0" w:after="0" w:line="240" w:lineRule="exact"/>
      <w:ind w:left="144" w:hanging="144"/>
    </w:pPr>
    <w:rPr>
      <w:color w:val="7F7F7F" w:themeColor="text1" w:themeTint="80"/>
      <w:sz w:val="18"/>
      <w:szCs w:val="20"/>
    </w:rPr>
  </w:style>
  <w:style w:type="character" w:customStyle="1" w:styleId="FootnoteTextChar">
    <w:name w:val="Footnote Text Char"/>
    <w:basedOn w:val="DefaultParagraphFont"/>
    <w:link w:val="FootnoteText"/>
    <w:uiPriority w:val="99"/>
    <w:rsid w:val="00692326"/>
    <w:rPr>
      <w:rFonts w:ascii="Segoe UI" w:hAnsi="Segoe UI"/>
      <w:color w:val="7F7F7F" w:themeColor="text1" w:themeTint="80"/>
      <w:sz w:val="18"/>
      <w:szCs w:val="20"/>
    </w:rPr>
  </w:style>
  <w:style w:type="character" w:styleId="FootnoteReference">
    <w:name w:val="footnote reference"/>
    <w:basedOn w:val="DefaultParagraphFont"/>
    <w:uiPriority w:val="99"/>
    <w:semiHidden/>
    <w:unhideWhenUsed/>
    <w:rsid w:val="00692326"/>
    <w:rPr>
      <w:vertAlign w:val="superscript"/>
    </w:rPr>
  </w:style>
  <w:style w:type="character" w:customStyle="1" w:styleId="Heading5Char">
    <w:name w:val="Heading 5 Char"/>
    <w:basedOn w:val="DefaultParagraphFont"/>
    <w:link w:val="Heading5"/>
    <w:uiPriority w:val="9"/>
    <w:rsid w:val="00692326"/>
    <w:rPr>
      <w:rFonts w:ascii="Segoe UI" w:eastAsiaTheme="majorEastAsia" w:hAnsi="Segoe UI" w:cstheme="majorBidi"/>
      <w:iCs/>
      <w:color w:val="1B5633"/>
      <w:sz w:val="20"/>
      <w:szCs w:val="24"/>
    </w:rPr>
  </w:style>
  <w:style w:type="character" w:customStyle="1" w:styleId="Heading6Char">
    <w:name w:val="Heading 6 Char"/>
    <w:basedOn w:val="DefaultParagraphFont"/>
    <w:link w:val="Heading6"/>
    <w:uiPriority w:val="9"/>
    <w:rsid w:val="00692326"/>
    <w:rPr>
      <w:rFonts w:ascii="Segoe UI" w:eastAsiaTheme="majorEastAsia" w:hAnsi="Segoe UI" w:cstheme="majorBidi"/>
      <w:i/>
      <w:iCs/>
      <w:color w:val="1B5633"/>
      <w:sz w:val="20"/>
      <w:szCs w:val="24"/>
      <w:u w:val="single"/>
    </w:rPr>
  </w:style>
  <w:style w:type="character" w:customStyle="1" w:styleId="Heading7Char">
    <w:name w:val="Heading 7 Char"/>
    <w:basedOn w:val="DefaultParagraphFont"/>
    <w:link w:val="Heading7"/>
    <w:uiPriority w:val="9"/>
    <w:semiHidden/>
    <w:rsid w:val="00692326"/>
    <w:rPr>
      <w:rFonts w:ascii="Segoe UI" w:eastAsiaTheme="majorEastAsia" w:hAnsi="Segoe UI" w:cstheme="majorBidi"/>
      <w:color w:val="8DC642"/>
      <w:szCs w:val="24"/>
      <w:u w:val="single"/>
    </w:rPr>
  </w:style>
  <w:style w:type="character" w:customStyle="1" w:styleId="Heading8Char">
    <w:name w:val="Heading 8 Char"/>
    <w:basedOn w:val="DefaultParagraphFont"/>
    <w:link w:val="Heading8"/>
    <w:uiPriority w:val="9"/>
    <w:semiHidden/>
    <w:rsid w:val="00692326"/>
    <w:rPr>
      <w:rFonts w:ascii="Segoe UI" w:eastAsiaTheme="majorEastAsia" w:hAnsi="Segoe UI" w:cstheme="majorBidi"/>
      <w:i/>
      <w:color w:val="8DC642"/>
      <w:szCs w:val="21"/>
      <w:u w:val="single"/>
    </w:rPr>
  </w:style>
  <w:style w:type="character" w:customStyle="1" w:styleId="Heading9Char">
    <w:name w:val="Heading 9 Char"/>
    <w:basedOn w:val="DefaultParagraphFont"/>
    <w:link w:val="Heading9"/>
    <w:uiPriority w:val="9"/>
    <w:semiHidden/>
    <w:rsid w:val="00692326"/>
    <w:rPr>
      <w:rFonts w:ascii="Segoe UI" w:eastAsiaTheme="majorEastAsia" w:hAnsi="Segoe UI" w:cstheme="majorBidi"/>
      <w:iCs/>
      <w:color w:val="8DC642"/>
      <w:sz w:val="20"/>
      <w:szCs w:val="21"/>
      <w:u w:val="single"/>
    </w:rPr>
  </w:style>
  <w:style w:type="paragraph" w:customStyle="1" w:styleId="DividerPage">
    <w:name w:val="Divider Page"/>
    <w:basedOn w:val="Subheading"/>
    <w:next w:val="Normal"/>
    <w:uiPriority w:val="35"/>
    <w:qFormat/>
    <w:rsid w:val="00692326"/>
    <w:pPr>
      <w:pageBreakBefore/>
      <w:outlineLvl w:val="9"/>
    </w:pPr>
    <w:rPr>
      <w:color w:val="849895"/>
      <w:sz w:val="56"/>
    </w:rPr>
  </w:style>
  <w:style w:type="character" w:customStyle="1" w:styleId="CaptionChar">
    <w:name w:val="Caption Char"/>
    <w:basedOn w:val="DefaultParagraphFont"/>
    <w:link w:val="Caption"/>
    <w:uiPriority w:val="35"/>
    <w:rsid w:val="00692326"/>
    <w:rPr>
      <w:rFonts w:ascii="Sitka Subheading" w:hAnsi="Sitka Subheading"/>
      <w:i/>
      <w:iCs/>
      <w:color w:val="414042"/>
      <w:szCs w:val="18"/>
    </w:rPr>
  </w:style>
  <w:style w:type="paragraph" w:styleId="BalloonText">
    <w:name w:val="Balloon Text"/>
    <w:basedOn w:val="Normal"/>
    <w:link w:val="BalloonTextChar"/>
    <w:uiPriority w:val="99"/>
    <w:semiHidden/>
    <w:unhideWhenUsed/>
    <w:rsid w:val="00692326"/>
    <w:pPr>
      <w:spacing w:before="0"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692326"/>
    <w:rPr>
      <w:rFonts w:ascii="Segoe UI" w:hAnsi="Segoe UI" w:cs="Segoe UI"/>
      <w:sz w:val="18"/>
      <w:szCs w:val="18"/>
    </w:rPr>
  </w:style>
  <w:style w:type="numbering" w:customStyle="1" w:styleId="ListHeads">
    <w:name w:val="ListHeads"/>
    <w:uiPriority w:val="99"/>
    <w:rsid w:val="00692326"/>
    <w:pPr>
      <w:numPr>
        <w:numId w:val="3"/>
      </w:numPr>
    </w:pPr>
  </w:style>
  <w:style w:type="paragraph" w:styleId="TableofAuthorities">
    <w:name w:val="table of authorities"/>
    <w:basedOn w:val="Normal"/>
    <w:next w:val="Normal"/>
    <w:uiPriority w:val="99"/>
    <w:semiHidden/>
    <w:unhideWhenUsed/>
    <w:rsid w:val="00692326"/>
    <w:pPr>
      <w:spacing w:after="0"/>
      <w:ind w:left="200" w:hanging="200"/>
    </w:pPr>
  </w:style>
  <w:style w:type="paragraph" w:styleId="TOAHeading">
    <w:name w:val="toa heading"/>
    <w:basedOn w:val="Normal"/>
    <w:next w:val="Normal"/>
    <w:uiPriority w:val="99"/>
    <w:semiHidden/>
    <w:unhideWhenUsed/>
    <w:rsid w:val="00692326"/>
    <w:pPr>
      <w:spacing w:before="120"/>
    </w:pPr>
    <w:rPr>
      <w:rFonts w:asciiTheme="majorHAnsi" w:eastAsiaTheme="majorEastAsia" w:hAnsiTheme="majorHAnsi" w:cstheme="majorBidi"/>
      <w:b/>
      <w:bCs/>
      <w:sz w:val="24"/>
      <w:szCs w:val="24"/>
    </w:rPr>
  </w:style>
  <w:style w:type="paragraph" w:customStyle="1" w:styleId="Subheading">
    <w:name w:val="Subheading"/>
    <w:basedOn w:val="Heading2"/>
    <w:next w:val="Normal"/>
    <w:uiPriority w:val="9"/>
    <w:qFormat/>
    <w:rsid w:val="00692326"/>
    <w:pPr>
      <w:spacing w:before="0" w:after="360" w:line="240" w:lineRule="auto"/>
    </w:pPr>
    <w:rPr>
      <w:sz w:val="36"/>
    </w:rPr>
  </w:style>
  <w:style w:type="table" w:customStyle="1" w:styleId="FPTable19Plain">
    <w:name w:val="FPTable19Plain"/>
    <w:basedOn w:val="TableNormal"/>
    <w:uiPriority w:val="99"/>
    <w:rsid w:val="00692326"/>
    <w:pPr>
      <w:spacing w:after="0" w:line="240" w:lineRule="auto"/>
    </w:pPr>
    <w:rPr>
      <w:rFonts w:ascii="Segoe UI" w:hAnsi="Segoe UI"/>
      <w:sz w:val="20"/>
    </w:rPr>
    <w:tblPr>
      <w:tblBorders>
        <w:bottom w:val="single" w:sz="12" w:space="0" w:color="D9D9D9" w:themeColor="background1" w:themeShade="D9"/>
        <w:insideH w:val="single" w:sz="4" w:space="0" w:color="D9D9D9" w:themeColor="background1" w:themeShade="D9"/>
        <w:insideV w:val="single" w:sz="4" w:space="0" w:color="D9D9D9" w:themeColor="background1" w:themeShade="D9"/>
      </w:tblBorders>
      <w:tblCellMar>
        <w:top w:w="43" w:type="dxa"/>
        <w:left w:w="43" w:type="dxa"/>
        <w:bottom w:w="43" w:type="dxa"/>
        <w:right w:w="43" w:type="dxa"/>
      </w:tblCellMar>
    </w:tblPr>
    <w:trPr>
      <w:cantSplit/>
    </w:trPr>
    <w:tcPr>
      <w:vAlign w:val="center"/>
    </w:tcPr>
  </w:style>
  <w:style w:type="paragraph" w:styleId="Revision">
    <w:name w:val="Revision"/>
    <w:hidden/>
    <w:uiPriority w:val="99"/>
    <w:semiHidden/>
    <w:rsid w:val="00017EEA"/>
    <w:pPr>
      <w:spacing w:after="0" w:line="240" w:lineRule="auto"/>
    </w:pPr>
    <w:rPr>
      <w:rFonts w:ascii="Segoe UI" w:hAnsi="Segoe UI"/>
      <w:sz w:val="20"/>
    </w:rPr>
  </w:style>
  <w:style w:type="paragraph" w:styleId="ListParagraph">
    <w:name w:val="List Paragraph"/>
    <w:basedOn w:val="Normal"/>
    <w:uiPriority w:val="34"/>
    <w:unhideWhenUsed/>
    <w:qFormat/>
    <w:rsid w:val="00017EEA"/>
    <w:pPr>
      <w:ind w:left="720"/>
      <w:contextualSpacing/>
    </w:pPr>
  </w:style>
  <w:style w:type="character" w:styleId="CommentReference">
    <w:name w:val="annotation reference"/>
    <w:basedOn w:val="DefaultParagraphFont"/>
    <w:uiPriority w:val="99"/>
    <w:semiHidden/>
    <w:unhideWhenUsed/>
    <w:rsid w:val="00EA6830"/>
    <w:rPr>
      <w:sz w:val="16"/>
      <w:szCs w:val="16"/>
    </w:rPr>
  </w:style>
  <w:style w:type="paragraph" w:styleId="CommentText">
    <w:name w:val="annotation text"/>
    <w:basedOn w:val="Normal"/>
    <w:link w:val="CommentTextChar"/>
    <w:uiPriority w:val="99"/>
    <w:unhideWhenUsed/>
    <w:rsid w:val="00EA6830"/>
    <w:pPr>
      <w:spacing w:line="240" w:lineRule="auto"/>
    </w:pPr>
    <w:rPr>
      <w:szCs w:val="20"/>
    </w:rPr>
  </w:style>
  <w:style w:type="character" w:customStyle="1" w:styleId="CommentTextChar">
    <w:name w:val="Comment Text Char"/>
    <w:basedOn w:val="DefaultParagraphFont"/>
    <w:link w:val="CommentText"/>
    <w:uiPriority w:val="99"/>
    <w:rsid w:val="00EA6830"/>
    <w:rPr>
      <w:rFonts w:ascii="Segoe UI" w:hAnsi="Segoe UI"/>
      <w:sz w:val="20"/>
      <w:szCs w:val="20"/>
    </w:rPr>
  </w:style>
  <w:style w:type="paragraph" w:styleId="CommentSubject">
    <w:name w:val="annotation subject"/>
    <w:basedOn w:val="CommentText"/>
    <w:next w:val="CommentText"/>
    <w:link w:val="CommentSubjectChar"/>
    <w:uiPriority w:val="99"/>
    <w:semiHidden/>
    <w:unhideWhenUsed/>
    <w:rsid w:val="00EA6830"/>
    <w:rPr>
      <w:b/>
      <w:bCs/>
    </w:rPr>
  </w:style>
  <w:style w:type="character" w:customStyle="1" w:styleId="CommentSubjectChar">
    <w:name w:val="Comment Subject Char"/>
    <w:basedOn w:val="CommentTextChar"/>
    <w:link w:val="CommentSubject"/>
    <w:uiPriority w:val="99"/>
    <w:semiHidden/>
    <w:rsid w:val="00EA6830"/>
    <w:rPr>
      <w:rFonts w:ascii="Segoe UI" w:hAnsi="Segoe U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ehrPeers">
      <a:dk1>
        <a:srgbClr val="000000"/>
      </a:dk1>
      <a:lt1>
        <a:srgbClr val="FFFFFF"/>
      </a:lt1>
      <a:dk2>
        <a:srgbClr val="414042"/>
      </a:dk2>
      <a:lt2>
        <a:srgbClr val="BECEC4"/>
      </a:lt2>
      <a:accent1>
        <a:srgbClr val="1B5633"/>
      </a:accent1>
      <a:accent2>
        <a:srgbClr val="48773C"/>
      </a:accent2>
      <a:accent3>
        <a:srgbClr val="A3D55F"/>
      </a:accent3>
      <a:accent4>
        <a:srgbClr val="E57E3E"/>
      </a:accent4>
      <a:accent5>
        <a:srgbClr val="3E6170"/>
      </a:accent5>
      <a:accent6>
        <a:srgbClr val="451B4E"/>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5539D-EEC7-498B-A859-35027FB55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Fehr &amp; Peers</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Riddle</dc:creator>
  <cp:keywords/>
  <dc:description/>
  <cp:lastModifiedBy>James Choe</cp:lastModifiedBy>
  <cp:revision>2</cp:revision>
  <dcterms:created xsi:type="dcterms:W3CDTF">2023-09-19T19:40:00Z</dcterms:created>
  <dcterms:modified xsi:type="dcterms:W3CDTF">2023-09-19T19:40:00Z</dcterms:modified>
</cp:coreProperties>
</file>