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0673" w14:textId="028CC404" w:rsidR="00A256B2" w:rsidRPr="006F2C67" w:rsidRDefault="00A256B2" w:rsidP="00A256B2">
      <w:pPr>
        <w:pStyle w:val="Boxedtext"/>
        <w:rPr>
          <w:rStyle w:val="wdyuqq"/>
          <w:rFonts w:ascii="Times New Roman" w:hAnsi="Times New Roman" w:cs="Times New Roman"/>
          <w:color w:val="000000"/>
        </w:rPr>
      </w:pPr>
      <w:bookmarkStart w:id="0" w:name="_Hlk136872925"/>
      <w:bookmarkStart w:id="1" w:name="_Hlk135643731"/>
      <w:r w:rsidRPr="006F2C67">
        <w:rPr>
          <w:rStyle w:val="wdyuqq"/>
          <w:rFonts w:ascii="Times New Roman" w:hAnsi="Times New Roman" w:cs="Times New Roman"/>
          <w:color w:val="000000"/>
        </w:rPr>
        <w:t>DISCLAIMER: This document is intended solely as a</w:t>
      </w:r>
      <w:r>
        <w:rPr>
          <w:rStyle w:val="wdyuqq"/>
          <w:rFonts w:ascii="Times New Roman" w:hAnsi="Times New Roman" w:cs="Times New Roman"/>
          <w:color w:val="000000"/>
        </w:rPr>
        <w:t xml:space="preserve"> </w:t>
      </w:r>
      <w:r w:rsidR="00813E86">
        <w:rPr>
          <w:rStyle w:val="wdyuqq"/>
          <w:rFonts w:ascii="Times New Roman" w:hAnsi="Times New Roman" w:cs="Times New Roman"/>
          <w:color w:val="000000"/>
        </w:rPr>
        <w:t>template</w:t>
      </w:r>
      <w:r>
        <w:rPr>
          <w:rStyle w:val="wdyuqq"/>
          <w:rFonts w:ascii="Times New Roman" w:hAnsi="Times New Roman" w:cs="Times New Roman"/>
          <w:color w:val="000000"/>
        </w:rPr>
        <w:t xml:space="preserve"> application checklist for staff </w:t>
      </w:r>
      <w:bookmarkStart w:id="2" w:name="_Hlk136872875"/>
      <w:r>
        <w:rPr>
          <w:rStyle w:val="wdyuqq"/>
          <w:rFonts w:ascii="Times New Roman" w:hAnsi="Times New Roman" w:cs="Times New Roman"/>
          <w:color w:val="000000"/>
        </w:rPr>
        <w:t>to</w:t>
      </w:r>
      <w:r w:rsidR="00813E86">
        <w:rPr>
          <w:rStyle w:val="wdyuqq"/>
          <w:rFonts w:ascii="Times New Roman" w:hAnsi="Times New Roman" w:cs="Times New Roman"/>
          <w:color w:val="000000"/>
        </w:rPr>
        <w:t xml:space="preserve"> use for</w:t>
      </w:r>
      <w:r>
        <w:rPr>
          <w:rStyle w:val="wdyuqq"/>
          <w:rFonts w:ascii="Times New Roman" w:hAnsi="Times New Roman" w:cs="Times New Roman"/>
          <w:color w:val="000000"/>
        </w:rPr>
        <w:t xml:space="preserve"> review </w:t>
      </w:r>
      <w:r w:rsidR="00813E86">
        <w:rPr>
          <w:rStyle w:val="wdyuqq"/>
          <w:rFonts w:ascii="Times New Roman" w:hAnsi="Times New Roman" w:cs="Times New Roman"/>
          <w:color w:val="000000"/>
        </w:rPr>
        <w:t xml:space="preserve">of development project proposals </w:t>
      </w:r>
      <w:bookmarkEnd w:id="2"/>
      <w:r w:rsidR="00813E86">
        <w:rPr>
          <w:rStyle w:val="wdyuqq"/>
          <w:rFonts w:ascii="Times New Roman" w:hAnsi="Times New Roman" w:cs="Times New Roman"/>
          <w:color w:val="000000"/>
        </w:rPr>
        <w:t xml:space="preserve">for </w:t>
      </w:r>
      <w:r>
        <w:rPr>
          <w:rStyle w:val="wdyuqq"/>
          <w:rFonts w:ascii="Times New Roman" w:hAnsi="Times New Roman" w:cs="Times New Roman"/>
          <w:color w:val="000000"/>
        </w:rPr>
        <w:t xml:space="preserve">adherence to </w:t>
      </w:r>
      <w:r w:rsidRPr="006F2C67">
        <w:rPr>
          <w:rStyle w:val="wdyuqq"/>
          <w:rFonts w:ascii="Times New Roman" w:hAnsi="Times New Roman" w:cs="Times New Roman"/>
          <w:color w:val="000000"/>
        </w:rPr>
        <w:t>the provisions of AB 2011 (2022). It is not intended to serve as legal advice regarding any jurisdiction's specific policies or any proposed housing development project. Local staff should consult with their city attorney or county counsel when determining the applicability of these provisions to any proposed housing development project in their jurisdiction. Because the laws are so new, the legislative intent of major provisions is still being discussed</w:t>
      </w:r>
      <w:r w:rsidR="00AC7DD1">
        <w:rPr>
          <w:rStyle w:val="wdyuqq"/>
          <w:rFonts w:ascii="Times New Roman" w:hAnsi="Times New Roman" w:cs="Times New Roman"/>
          <w:color w:val="000000"/>
        </w:rPr>
        <w:t>,</w:t>
      </w:r>
      <w:r w:rsidRPr="006F2C67">
        <w:rPr>
          <w:rStyle w:val="wdyuqq"/>
          <w:rFonts w:ascii="Times New Roman" w:hAnsi="Times New Roman" w:cs="Times New Roman"/>
          <w:color w:val="000000"/>
        </w:rPr>
        <w:t xml:space="preserve"> and this memo may change significantly. </w:t>
      </w:r>
    </w:p>
    <w:bookmarkEnd w:id="0"/>
    <w:p w14:paraId="4FCB7547" w14:textId="1E2F2642" w:rsidR="00A256B2" w:rsidRDefault="00A256B2" w:rsidP="0077767E">
      <w:pPr>
        <w:pStyle w:val="Heading1"/>
        <w:jc w:val="center"/>
      </w:pPr>
      <w:r w:rsidRPr="0077767E">
        <w:rPr>
          <w:sz w:val="28"/>
          <w:szCs w:val="28"/>
        </w:rPr>
        <w:t>DRAFT</w:t>
      </w:r>
    </w:p>
    <w:p w14:paraId="7DC87FEE" w14:textId="4DE470E2" w:rsidR="00894973" w:rsidRPr="0077767E" w:rsidRDefault="00A033D1" w:rsidP="0077767E">
      <w:pPr>
        <w:pStyle w:val="Heading1"/>
        <w:jc w:val="center"/>
        <w:rPr>
          <w:sz w:val="28"/>
          <w:szCs w:val="28"/>
        </w:rPr>
      </w:pPr>
      <w:r w:rsidRPr="0077767E">
        <w:rPr>
          <w:sz w:val="28"/>
          <w:szCs w:val="28"/>
        </w:rPr>
        <w:t>[CITY</w:t>
      </w:r>
      <w:r w:rsidR="0072154D" w:rsidRPr="0077767E">
        <w:rPr>
          <w:sz w:val="28"/>
          <w:szCs w:val="28"/>
        </w:rPr>
        <w:t>/COUNTY</w:t>
      </w:r>
      <w:r w:rsidRPr="0077767E">
        <w:rPr>
          <w:sz w:val="28"/>
          <w:szCs w:val="28"/>
        </w:rPr>
        <w:t xml:space="preserve">] OF </w:t>
      </w:r>
      <w:r w:rsidR="00FB5D9A" w:rsidRPr="0077767E">
        <w:rPr>
          <w:sz w:val="28"/>
          <w:szCs w:val="28"/>
        </w:rPr>
        <w:t>XXX</w:t>
      </w:r>
      <w:r w:rsidRPr="0077767E">
        <w:rPr>
          <w:sz w:val="28"/>
          <w:szCs w:val="28"/>
        </w:rPr>
        <w:br/>
      </w:r>
      <w:r w:rsidR="00FB5D9A" w:rsidRPr="0077767E">
        <w:rPr>
          <w:sz w:val="28"/>
          <w:szCs w:val="28"/>
        </w:rPr>
        <w:t>AB 2011</w:t>
      </w:r>
      <w:r w:rsidRPr="0077767E">
        <w:rPr>
          <w:sz w:val="28"/>
          <w:szCs w:val="28"/>
        </w:rPr>
        <w:t xml:space="preserve"> </w:t>
      </w:r>
      <w:r w:rsidR="00A11E59" w:rsidRPr="0077767E">
        <w:rPr>
          <w:sz w:val="28"/>
          <w:szCs w:val="28"/>
        </w:rPr>
        <w:t>AFFORDABLE PROJECTS APPLICATION</w:t>
      </w:r>
      <w:r w:rsidRPr="0077767E">
        <w:rPr>
          <w:sz w:val="28"/>
          <w:szCs w:val="28"/>
        </w:rPr>
        <w:t xml:space="preserve"> CHECKLIST</w:t>
      </w:r>
    </w:p>
    <w:bookmarkEnd w:id="1"/>
    <w:p w14:paraId="278853AC" w14:textId="677AB839" w:rsidR="00894973" w:rsidRPr="006F3ABE" w:rsidRDefault="009D4670" w:rsidP="00836132">
      <w:pPr>
        <w:pStyle w:val="Heading1"/>
        <w:jc w:val="center"/>
        <w:rPr>
          <w:rFonts w:ascii="Times New Roman" w:hAnsi="Times New Roman"/>
        </w:rPr>
      </w:pPr>
      <w:r w:rsidRPr="006F3ABE">
        <w:rPr>
          <w:rFonts w:ascii="Times New Roman" w:hAnsi="Times New Roman"/>
        </w:rPr>
        <w:t xml:space="preserve">Government Code </w:t>
      </w:r>
      <w:r w:rsidR="005745A0" w:rsidRPr="006F3ABE">
        <w:rPr>
          <w:rFonts w:ascii="Times New Roman" w:hAnsi="Times New Roman"/>
        </w:rPr>
        <w:t>Section</w:t>
      </w:r>
      <w:r w:rsidR="00DD2A69" w:rsidRPr="006F3ABE">
        <w:rPr>
          <w:rFonts w:ascii="Times New Roman" w:hAnsi="Times New Roman"/>
        </w:rPr>
        <w:t xml:space="preserve"> 65</w:t>
      </w:r>
      <w:r w:rsidR="00C54CB8" w:rsidRPr="006F3ABE">
        <w:rPr>
          <w:rFonts w:ascii="Times New Roman" w:hAnsi="Times New Roman"/>
        </w:rPr>
        <w:t>912</w:t>
      </w:r>
      <w:r w:rsidR="0092001C" w:rsidRPr="006F3ABE">
        <w:rPr>
          <w:rFonts w:ascii="Times New Roman" w:hAnsi="Times New Roman"/>
        </w:rPr>
        <w:t xml:space="preserve">.111 </w:t>
      </w:r>
      <w:r w:rsidRPr="006F3ABE">
        <w:rPr>
          <w:rFonts w:ascii="Times New Roman" w:hAnsi="Times New Roman"/>
        </w:rPr>
        <w:t>to 65912.114</w:t>
      </w:r>
      <w:r w:rsidR="00521977" w:rsidRPr="006F3ABE">
        <w:rPr>
          <w:rFonts w:ascii="Times New Roman" w:hAnsi="Times New Roman"/>
        </w:rPr>
        <w:t xml:space="preserve">: </w:t>
      </w:r>
      <w:bookmarkStart w:id="3" w:name="_Hlk136603567"/>
      <w:r w:rsidR="00DD2A69" w:rsidRPr="006F3ABE">
        <w:rPr>
          <w:rFonts w:ascii="Times New Roman" w:hAnsi="Times New Roman"/>
        </w:rPr>
        <w:t>Affordable Housing and High Roads Jobs Act of 2022</w:t>
      </w:r>
      <w:bookmarkEnd w:id="3"/>
    </w:p>
    <w:p w14:paraId="2096076D" w14:textId="58AF197D" w:rsidR="003D435F" w:rsidRDefault="00F47924" w:rsidP="00836132">
      <w:pPr>
        <w:pStyle w:val="Heading2"/>
      </w:pPr>
      <w:bookmarkStart w:id="4" w:name="_Hlk136603577"/>
      <w:r>
        <w:t xml:space="preserve">Section 1: </w:t>
      </w:r>
      <w:r w:rsidR="00CC2155">
        <w:t xml:space="preserve">Development Proposal </w:t>
      </w:r>
      <w:r w:rsidRPr="00AB21A9">
        <w:t>Preliminary Questions</w:t>
      </w:r>
    </w:p>
    <w:p w14:paraId="270CA2BA" w14:textId="58A816F8" w:rsidR="00CC2155" w:rsidRPr="00CC2155" w:rsidRDefault="00CC2155" w:rsidP="00836132">
      <w:pPr>
        <w:spacing w:after="240" w:line="276" w:lineRule="auto"/>
      </w:pPr>
      <w:r>
        <w:t>To be completed by development proponent/applicant:</w:t>
      </w:r>
    </w:p>
    <w:p w14:paraId="7A6017E2" w14:textId="2DC0EE52" w:rsidR="0072154D" w:rsidRPr="00914041" w:rsidRDefault="0072154D" w:rsidP="00836132">
      <w:pPr>
        <w:pStyle w:val="Heading3"/>
      </w:pPr>
      <w:bookmarkStart w:id="5" w:name="_Hlk135644477"/>
      <w:bookmarkEnd w:id="4"/>
      <w:r w:rsidRPr="00914041">
        <w:t>Project Information</w:t>
      </w:r>
      <w:r w:rsidR="003721C4">
        <w:t>:</w:t>
      </w:r>
    </w:p>
    <w:bookmarkEnd w:id="5"/>
    <w:p w14:paraId="64E0AF9C" w14:textId="5BDCA15D" w:rsidR="0072154D" w:rsidRPr="00914041" w:rsidRDefault="0072154D" w:rsidP="00836132">
      <w:pPr>
        <w:pStyle w:val="ListParagraph"/>
        <w:numPr>
          <w:ilvl w:val="0"/>
          <w:numId w:val="14"/>
        </w:numPr>
        <w:contextualSpacing w:val="0"/>
        <w:rPr>
          <w:rFonts w:cs="Times New Roman"/>
        </w:rPr>
      </w:pPr>
      <w:r w:rsidRPr="00914041">
        <w:rPr>
          <w:rFonts w:cs="Times New Roman"/>
        </w:rPr>
        <w:t xml:space="preserve">Development proponent/applicant name: </w:t>
      </w:r>
    </w:p>
    <w:p w14:paraId="22AA34B3" w14:textId="6C0FA4FF" w:rsidR="0092001C" w:rsidRPr="00914041" w:rsidRDefault="00701942" w:rsidP="00836132">
      <w:pPr>
        <w:pStyle w:val="ListParagraph"/>
        <w:numPr>
          <w:ilvl w:val="0"/>
          <w:numId w:val="14"/>
        </w:numPr>
        <w:contextualSpacing w:val="0"/>
        <w:rPr>
          <w:rFonts w:cs="Times New Roman"/>
        </w:rPr>
      </w:pPr>
      <w:r>
        <w:rPr>
          <w:rFonts w:cs="Times New Roman"/>
        </w:rPr>
        <w:t xml:space="preserve">Site </w:t>
      </w:r>
      <w:r w:rsidR="0092001C" w:rsidRPr="00914041">
        <w:rPr>
          <w:rFonts w:cs="Times New Roman"/>
        </w:rPr>
        <w:t>address</w:t>
      </w:r>
      <w:r>
        <w:rPr>
          <w:rFonts w:cs="Times New Roman"/>
        </w:rPr>
        <w:t>(es)</w:t>
      </w:r>
      <w:r w:rsidR="0092001C" w:rsidRPr="00914041">
        <w:rPr>
          <w:rFonts w:cs="Times New Roman"/>
        </w:rPr>
        <w:t xml:space="preserve">: </w:t>
      </w:r>
    </w:p>
    <w:p w14:paraId="76B48A32" w14:textId="7FB4EF50" w:rsidR="0092001C" w:rsidRPr="00914041" w:rsidRDefault="0092001C" w:rsidP="00836132">
      <w:pPr>
        <w:pStyle w:val="ListParagraph"/>
        <w:numPr>
          <w:ilvl w:val="0"/>
          <w:numId w:val="14"/>
        </w:numPr>
        <w:contextualSpacing w:val="0"/>
        <w:rPr>
          <w:rFonts w:cs="Times New Roman"/>
        </w:rPr>
      </w:pPr>
      <w:r w:rsidRPr="00914041">
        <w:rPr>
          <w:rFonts w:cs="Times New Roman"/>
        </w:rPr>
        <w:t>Assessor's Parcel Number</w:t>
      </w:r>
      <w:r w:rsidR="00701942">
        <w:rPr>
          <w:rFonts w:cs="Times New Roman"/>
        </w:rPr>
        <w:t>(s)</w:t>
      </w:r>
      <w:r w:rsidRPr="00914041">
        <w:rPr>
          <w:rFonts w:cs="Times New Roman"/>
        </w:rPr>
        <w:t xml:space="preserve"> (APN): </w:t>
      </w:r>
    </w:p>
    <w:p w14:paraId="62567DC2" w14:textId="3EA5F653" w:rsidR="0092001C" w:rsidRPr="00914041" w:rsidRDefault="0092001C" w:rsidP="00836132">
      <w:pPr>
        <w:pStyle w:val="ListParagraph"/>
        <w:numPr>
          <w:ilvl w:val="0"/>
          <w:numId w:val="14"/>
        </w:numPr>
        <w:contextualSpacing w:val="0"/>
        <w:rPr>
          <w:rFonts w:cs="Times New Roman"/>
        </w:rPr>
      </w:pPr>
      <w:r w:rsidRPr="00914041">
        <w:rPr>
          <w:rFonts w:cs="Times New Roman"/>
        </w:rPr>
        <w:t xml:space="preserve">Project Proposal (description): </w:t>
      </w:r>
    </w:p>
    <w:p w14:paraId="2B236FFE" w14:textId="77777777" w:rsidR="0092001C" w:rsidRPr="00914041" w:rsidRDefault="0092001C" w:rsidP="00836132">
      <w:pPr>
        <w:pStyle w:val="ListParagraph"/>
        <w:numPr>
          <w:ilvl w:val="0"/>
          <w:numId w:val="14"/>
        </w:numPr>
        <w:contextualSpacing w:val="0"/>
        <w:rPr>
          <w:rFonts w:cs="Times New Roman"/>
        </w:rPr>
      </w:pPr>
      <w:r w:rsidRPr="00914041">
        <w:rPr>
          <w:rFonts w:cs="Times New Roman"/>
        </w:rPr>
        <w:t>Number of units proposed:</w:t>
      </w:r>
    </w:p>
    <w:p w14:paraId="098C2810" w14:textId="4E0F9E84" w:rsidR="0092001C" w:rsidRPr="00914041" w:rsidRDefault="0092001C" w:rsidP="00836132">
      <w:pPr>
        <w:pStyle w:val="ListParagraph"/>
        <w:numPr>
          <w:ilvl w:val="0"/>
          <w:numId w:val="14"/>
        </w:numPr>
        <w:contextualSpacing w:val="0"/>
        <w:rPr>
          <w:rFonts w:cs="Times New Roman"/>
        </w:rPr>
      </w:pPr>
      <w:r w:rsidRPr="00914041">
        <w:rPr>
          <w:rFonts w:cs="Times New Roman"/>
        </w:rPr>
        <w:t>Number of affordable units proposed</w:t>
      </w:r>
      <w:r w:rsidR="00701942">
        <w:rPr>
          <w:rFonts w:cs="Times New Roman"/>
        </w:rPr>
        <w:t xml:space="preserve"> by income level:</w:t>
      </w:r>
    </w:p>
    <w:p w14:paraId="08F293ED" w14:textId="7D7B3862" w:rsidR="0072154D" w:rsidRPr="00914041" w:rsidRDefault="0072154D" w:rsidP="00836132">
      <w:pPr>
        <w:pStyle w:val="Heading3"/>
      </w:pPr>
      <w:r w:rsidRPr="00914041">
        <w:t xml:space="preserve">Site Information: </w:t>
      </w:r>
    </w:p>
    <w:p w14:paraId="2FC6BECE" w14:textId="27DCCD00" w:rsidR="0072154D" w:rsidRDefault="0092001C" w:rsidP="00836132">
      <w:pPr>
        <w:pStyle w:val="ListParagraph"/>
        <w:numPr>
          <w:ilvl w:val="0"/>
          <w:numId w:val="14"/>
        </w:numPr>
        <w:contextualSpacing w:val="0"/>
        <w:rPr>
          <w:rFonts w:cs="Times New Roman"/>
        </w:rPr>
      </w:pPr>
      <w:r w:rsidRPr="00914041">
        <w:rPr>
          <w:rFonts w:cs="Times New Roman"/>
        </w:rPr>
        <w:t>Parcel zoning designation</w:t>
      </w:r>
      <w:r w:rsidR="0072154D" w:rsidRPr="00914041">
        <w:rPr>
          <w:rFonts w:cs="Times New Roman"/>
        </w:rPr>
        <w:t xml:space="preserve"> (r</w:t>
      </w:r>
      <w:r w:rsidRPr="00914041">
        <w:rPr>
          <w:rFonts w:cs="Times New Roman"/>
        </w:rPr>
        <w:t xml:space="preserve">efer to </w:t>
      </w:r>
      <w:r w:rsidR="0072154D" w:rsidRPr="00914041">
        <w:rPr>
          <w:rFonts w:cs="Times New Roman"/>
        </w:rPr>
        <w:t>A</w:t>
      </w:r>
      <w:r w:rsidRPr="00914041">
        <w:rPr>
          <w:rFonts w:cs="Times New Roman"/>
        </w:rPr>
        <w:t xml:space="preserve">ppendix A: </w:t>
      </w:r>
      <w:r w:rsidR="0072154D" w:rsidRPr="00914041">
        <w:rPr>
          <w:rFonts w:cs="Times New Roman"/>
        </w:rPr>
        <w:t xml:space="preserve">Applicable </w:t>
      </w:r>
      <w:r w:rsidRPr="00914041">
        <w:rPr>
          <w:rFonts w:cs="Times New Roman"/>
        </w:rPr>
        <w:t>zoning designations</w:t>
      </w:r>
      <w:r w:rsidR="0072154D" w:rsidRPr="00914041">
        <w:rPr>
          <w:rFonts w:cs="Times New Roman"/>
        </w:rPr>
        <w:t>):</w:t>
      </w:r>
    </w:p>
    <w:p w14:paraId="60176928" w14:textId="43068749" w:rsidR="00C95780" w:rsidRPr="00914041" w:rsidRDefault="00C95780" w:rsidP="00836132">
      <w:pPr>
        <w:pStyle w:val="ListParagraph"/>
        <w:numPr>
          <w:ilvl w:val="0"/>
          <w:numId w:val="14"/>
        </w:numPr>
        <w:contextualSpacing w:val="0"/>
        <w:rPr>
          <w:rFonts w:cs="Times New Roman"/>
        </w:rPr>
      </w:pPr>
      <w:bookmarkStart w:id="6" w:name="_Hlk136857677"/>
      <w:r>
        <w:rPr>
          <w:rFonts w:cs="Times New Roman"/>
        </w:rPr>
        <w:t xml:space="preserve">Neighborhood plan area (See Appendix B: Applicable neighborhood plan areas):  </w:t>
      </w:r>
    </w:p>
    <w:bookmarkEnd w:id="6"/>
    <w:p w14:paraId="7AD41747" w14:textId="60B64BA7" w:rsidR="000B5E18" w:rsidRDefault="00701942" w:rsidP="00836132">
      <w:pPr>
        <w:pStyle w:val="ListParagraph"/>
        <w:numPr>
          <w:ilvl w:val="0"/>
          <w:numId w:val="14"/>
        </w:numPr>
        <w:contextualSpacing w:val="0"/>
        <w:rPr>
          <w:rFonts w:cs="Times New Roman"/>
        </w:rPr>
      </w:pPr>
      <w:r>
        <w:rPr>
          <w:rFonts w:cs="Times New Roman"/>
        </w:rPr>
        <w:t>R</w:t>
      </w:r>
      <w:r w:rsidR="000B5E18" w:rsidRPr="00914041">
        <w:rPr>
          <w:rFonts w:cs="Times New Roman"/>
        </w:rPr>
        <w:t>esidential density</w:t>
      </w:r>
      <w:r>
        <w:rPr>
          <w:rFonts w:cs="Times New Roman"/>
        </w:rPr>
        <w:t xml:space="preserve"> permitted, if allowed</w:t>
      </w:r>
      <w:r w:rsidR="000B5E18" w:rsidRPr="00914041">
        <w:rPr>
          <w:rFonts w:cs="Times New Roman"/>
        </w:rPr>
        <w:t xml:space="preserve"> (DUA):</w:t>
      </w:r>
    </w:p>
    <w:p w14:paraId="4DD9B42C" w14:textId="36A0E07C" w:rsidR="00034F35" w:rsidRPr="00034F35" w:rsidRDefault="00034F35" w:rsidP="00836132">
      <w:pPr>
        <w:pStyle w:val="ListParagraph"/>
        <w:numPr>
          <w:ilvl w:val="0"/>
          <w:numId w:val="14"/>
        </w:numPr>
        <w:contextualSpacing w:val="0"/>
        <w:rPr>
          <w:rFonts w:cs="Times New Roman"/>
        </w:rPr>
      </w:pPr>
      <w:bookmarkStart w:id="7" w:name="_Hlk136858182"/>
      <w:r>
        <w:t xml:space="preserve">Zoning </w:t>
      </w:r>
      <w:r w:rsidR="003F3D0D">
        <w:t xml:space="preserve">designation </w:t>
      </w:r>
      <w:r>
        <w:t>for closest p</w:t>
      </w:r>
      <w:r w:rsidRPr="00CC2155">
        <w:t xml:space="preserve">arcel </w:t>
      </w:r>
      <w:r w:rsidRPr="006F2C67">
        <w:rPr>
          <w:color w:val="333333"/>
        </w:rPr>
        <w:t xml:space="preserve">that allows multifamily residential use at </w:t>
      </w:r>
      <w:r w:rsidRPr="006F2C67">
        <w:rPr>
          <w:color w:val="333333"/>
          <w:highlight w:val="yellow"/>
          <w:shd w:val="clear" w:color="auto" w:fill="FFFFFF"/>
        </w:rPr>
        <w:t>[</w:t>
      </w:r>
      <w:r w:rsidRPr="006F2C67">
        <w:rPr>
          <w:i/>
          <w:iCs/>
          <w:color w:val="333333"/>
          <w:highlight w:val="yellow"/>
          <w:shd w:val="clear" w:color="auto" w:fill="FFFFFF"/>
        </w:rPr>
        <w:t>insert default density for jurisdiction]</w:t>
      </w:r>
      <w:r>
        <w:rPr>
          <w:color w:val="333333"/>
          <w:shd w:val="clear" w:color="auto" w:fill="FFFFFF"/>
        </w:rPr>
        <w:t>:</w:t>
      </w:r>
    </w:p>
    <w:bookmarkEnd w:id="7"/>
    <w:p w14:paraId="1F8B4404" w14:textId="6658E19C" w:rsidR="0092001C" w:rsidRPr="00914041" w:rsidRDefault="0092001C" w:rsidP="00836132">
      <w:pPr>
        <w:pStyle w:val="ListParagraph"/>
        <w:numPr>
          <w:ilvl w:val="0"/>
          <w:numId w:val="14"/>
        </w:numPr>
        <w:contextualSpacing w:val="0"/>
        <w:rPr>
          <w:rFonts w:cs="Times New Roman"/>
        </w:rPr>
      </w:pPr>
      <w:r w:rsidRPr="00914041">
        <w:rPr>
          <w:rFonts w:cs="Times New Roman"/>
        </w:rPr>
        <w:t>Existing/prior uses:</w:t>
      </w:r>
    </w:p>
    <w:p w14:paraId="3CBD0EB7" w14:textId="77777777" w:rsidR="0092001C" w:rsidRPr="00914041" w:rsidRDefault="0092001C" w:rsidP="00836132">
      <w:pPr>
        <w:pStyle w:val="ListParagraph"/>
        <w:numPr>
          <w:ilvl w:val="0"/>
          <w:numId w:val="14"/>
        </w:numPr>
        <w:contextualSpacing w:val="0"/>
        <w:rPr>
          <w:rFonts w:cs="Times New Roman"/>
        </w:rPr>
      </w:pPr>
      <w:r w:rsidRPr="00914041">
        <w:rPr>
          <w:rFonts w:cs="Times New Roman"/>
        </w:rPr>
        <w:t>Uses on adjacent parcels (including across the street):</w:t>
      </w:r>
    </w:p>
    <w:p w14:paraId="2A1819A0" w14:textId="16EC89F0" w:rsidR="0092001C" w:rsidRPr="00914041" w:rsidRDefault="0092001C" w:rsidP="00836132">
      <w:pPr>
        <w:pStyle w:val="ListParagraph"/>
        <w:numPr>
          <w:ilvl w:val="0"/>
          <w:numId w:val="14"/>
        </w:numPr>
        <w:contextualSpacing w:val="0"/>
        <w:rPr>
          <w:rFonts w:cs="Times New Roman"/>
        </w:rPr>
      </w:pPr>
      <w:r w:rsidRPr="00914041">
        <w:rPr>
          <w:rFonts w:cs="Times New Roman"/>
        </w:rPr>
        <w:t xml:space="preserve">Number of residential units existing on the </w:t>
      </w:r>
      <w:r w:rsidR="000627E2">
        <w:rPr>
          <w:rFonts w:cs="Times New Roman"/>
        </w:rPr>
        <w:t>site</w:t>
      </w:r>
      <w:r w:rsidR="00822B44">
        <w:rPr>
          <w:rFonts w:cs="Times New Roman"/>
        </w:rPr>
        <w:t>:</w:t>
      </w:r>
    </w:p>
    <w:p w14:paraId="1A1E2013" w14:textId="10550119" w:rsidR="00701942" w:rsidRPr="00AC4619" w:rsidRDefault="00701942" w:rsidP="00836132">
      <w:pPr>
        <w:pStyle w:val="ListParagraph"/>
        <w:numPr>
          <w:ilvl w:val="0"/>
          <w:numId w:val="14"/>
        </w:numPr>
        <w:contextualSpacing w:val="0"/>
      </w:pPr>
      <w:r w:rsidRPr="00AC4619">
        <w:lastRenderedPageBreak/>
        <w:t xml:space="preserve">Number of </w:t>
      </w:r>
      <w:r w:rsidR="000627E2">
        <w:t xml:space="preserve">existing </w:t>
      </w:r>
      <w:r w:rsidR="000627E2" w:rsidRPr="00914041">
        <w:rPr>
          <w:rFonts w:cs="Times New Roman"/>
        </w:rPr>
        <w:t>residential</w:t>
      </w:r>
      <w:r w:rsidRPr="00AC4619">
        <w:t xml:space="preserve"> units </w:t>
      </w:r>
      <w:r>
        <w:t xml:space="preserve">proposed </w:t>
      </w:r>
      <w:r w:rsidRPr="00AC4619">
        <w:t xml:space="preserve">to be demolished: </w:t>
      </w:r>
    </w:p>
    <w:p w14:paraId="5F546573" w14:textId="61AB399E" w:rsidR="00701942" w:rsidRDefault="00701942" w:rsidP="00836132">
      <w:pPr>
        <w:pStyle w:val="ListParagraph"/>
        <w:numPr>
          <w:ilvl w:val="1"/>
          <w:numId w:val="14"/>
        </w:numPr>
        <w:contextualSpacing w:val="0"/>
      </w:pPr>
      <w:bookmarkStart w:id="8" w:name="_Hlk136601902"/>
      <w:r w:rsidRPr="00914041">
        <w:t xml:space="preserve">Indicate whether </w:t>
      </w:r>
      <w:r w:rsidR="000627E2">
        <w:t xml:space="preserve">units have been </w:t>
      </w:r>
      <w:r w:rsidRPr="00914041">
        <w:t xml:space="preserve">owner or renter occupied for </w:t>
      </w:r>
      <w:r w:rsidRPr="00724FC8">
        <w:t xml:space="preserve">last </w:t>
      </w:r>
      <w:r>
        <w:t>ten</w:t>
      </w:r>
      <w:r w:rsidRPr="00724FC8">
        <w:rPr>
          <w:rStyle w:val="FootnoteReference"/>
          <w:rFonts w:cs="Times New Roman"/>
          <w:szCs w:val="24"/>
        </w:rPr>
        <w:footnoteReference w:id="1"/>
      </w:r>
      <w:r w:rsidRPr="00724FC8">
        <w:t xml:space="preserve"> years:</w:t>
      </w:r>
      <w:bookmarkEnd w:id="8"/>
    </w:p>
    <w:p w14:paraId="43C4D946" w14:textId="0BD3CC2B" w:rsidR="00701942" w:rsidRPr="00AC4619" w:rsidRDefault="000627E2" w:rsidP="00836132">
      <w:pPr>
        <w:pStyle w:val="ListParagraph"/>
        <w:numPr>
          <w:ilvl w:val="1"/>
          <w:numId w:val="14"/>
        </w:numPr>
        <w:contextualSpacing w:val="0"/>
      </w:pPr>
      <w:r>
        <w:t>Provide i</w:t>
      </w:r>
      <w:r w:rsidR="00701942" w:rsidRPr="00AC4619">
        <w:t xml:space="preserve">ncome of existing tenant or last tenant in occupancy, if known: </w:t>
      </w:r>
    </w:p>
    <w:p w14:paraId="71D02CDE" w14:textId="0EE964DB" w:rsidR="00701942" w:rsidRDefault="00701942" w:rsidP="00836132">
      <w:pPr>
        <w:pStyle w:val="ListParagraph"/>
        <w:numPr>
          <w:ilvl w:val="1"/>
          <w:numId w:val="14"/>
        </w:numPr>
        <w:contextualSpacing w:val="0"/>
      </w:pPr>
      <w:r w:rsidRPr="00A74BEF">
        <w:t xml:space="preserve">Number and size of units </w:t>
      </w:r>
      <w:r w:rsidR="000627E2">
        <w:t xml:space="preserve">(number of bedrooms) </w:t>
      </w:r>
      <w:r w:rsidRPr="00A74BEF">
        <w:t>being proposed:</w:t>
      </w:r>
    </w:p>
    <w:p w14:paraId="15400A09" w14:textId="004D78D8" w:rsidR="00A9626E" w:rsidRPr="00637D5E" w:rsidRDefault="000627E2" w:rsidP="00836132">
      <w:pPr>
        <w:pStyle w:val="ListParagraph"/>
        <w:numPr>
          <w:ilvl w:val="1"/>
          <w:numId w:val="14"/>
        </w:numPr>
        <w:contextualSpacing w:val="0"/>
      </w:pPr>
      <w:r>
        <w:t>Provide</w:t>
      </w:r>
      <w:r w:rsidR="00701942" w:rsidRPr="00A74BEF">
        <w:t xml:space="preserve"> SB 330 required documentation </w:t>
      </w:r>
      <w:r w:rsidR="00701942" w:rsidRPr="00034F35">
        <w:rPr>
          <w:highlight w:val="yellow"/>
        </w:rPr>
        <w:t>[</w:t>
      </w:r>
      <w:r w:rsidR="00034F35">
        <w:rPr>
          <w:i/>
          <w:iCs/>
          <w:highlight w:val="yellow"/>
        </w:rPr>
        <w:t>i</w:t>
      </w:r>
      <w:r w:rsidR="00701942" w:rsidRPr="00034F35">
        <w:rPr>
          <w:i/>
          <w:iCs/>
          <w:highlight w:val="yellow"/>
        </w:rPr>
        <w:t xml:space="preserve">nsert list of required </w:t>
      </w:r>
      <w:r w:rsidR="00034F35">
        <w:rPr>
          <w:i/>
          <w:iCs/>
          <w:highlight w:val="yellow"/>
        </w:rPr>
        <w:t>documentation</w:t>
      </w:r>
      <w:r w:rsidR="00034F35" w:rsidRPr="00034F35">
        <w:rPr>
          <w:i/>
          <w:iCs/>
          <w:highlight w:val="yellow"/>
        </w:rPr>
        <w:t xml:space="preserve">; </w:t>
      </w:r>
      <w:r w:rsidR="00D96C20">
        <w:rPr>
          <w:i/>
          <w:iCs/>
          <w:highlight w:val="yellow"/>
        </w:rPr>
        <w:t>see</w:t>
      </w:r>
      <w:r w:rsidR="00D96C20" w:rsidRPr="00602A5A">
        <w:rPr>
          <w:i/>
          <w:iCs/>
          <w:highlight w:val="yellow"/>
        </w:rPr>
        <w:t xml:space="preserve"> ABAG </w:t>
      </w:r>
      <w:hyperlink r:id="rId8" w:history="1">
        <w:r w:rsidR="00D96C20" w:rsidRPr="001E6566">
          <w:rPr>
            <w:rStyle w:val="Hyperlink"/>
            <w:i/>
            <w:iCs/>
            <w:highlight w:val="yellow"/>
          </w:rPr>
          <w:t>Guide to Replacement Housing Requirements</w:t>
        </w:r>
      </w:hyperlink>
      <w:r w:rsidR="00D96C20">
        <w:rPr>
          <w:i/>
          <w:iCs/>
          <w:highlight w:val="yellow"/>
        </w:rPr>
        <w:t>.</w:t>
      </w:r>
      <w:r w:rsidR="00D96C20" w:rsidRPr="00602A5A">
        <w:rPr>
          <w:highlight w:val="yellow"/>
        </w:rPr>
        <w:t>]</w:t>
      </w:r>
      <w:r w:rsidR="00A9626E">
        <w:br w:type="page"/>
      </w:r>
    </w:p>
    <w:p w14:paraId="23626F06" w14:textId="34FB6017" w:rsidR="00AB21A9" w:rsidRDefault="00A11E59" w:rsidP="00836132">
      <w:pPr>
        <w:pStyle w:val="Heading2"/>
      </w:pPr>
      <w:r>
        <w:lastRenderedPageBreak/>
        <w:t xml:space="preserve">Section 2: </w:t>
      </w:r>
      <w:r w:rsidR="00CC2155">
        <w:t>Development Proposal</w:t>
      </w:r>
      <w:r w:rsidR="00AB21A9">
        <w:t xml:space="preserve"> Checklists</w:t>
      </w:r>
    </w:p>
    <w:p w14:paraId="0D02CE57" w14:textId="73F9E107" w:rsidR="00CC0237" w:rsidRPr="00914041" w:rsidRDefault="00AB21A9" w:rsidP="00B75527">
      <w:pPr>
        <w:pStyle w:val="Table"/>
      </w:pPr>
      <w:bookmarkStart w:id="9" w:name="_Hlk136608117"/>
      <w:r>
        <w:t xml:space="preserve">Table 1: Site and Project </w:t>
      </w:r>
      <w:r w:rsidR="00D91622" w:rsidRPr="00914041">
        <w:t>Criteria</w:t>
      </w:r>
      <w:r>
        <w:t xml:space="preserve"> Checklist</w:t>
      </w:r>
    </w:p>
    <w:tbl>
      <w:tblPr>
        <w:tblStyle w:val="TableGrid"/>
        <w:tblW w:w="9350" w:type="dxa"/>
        <w:tblLook w:val="06A0" w:firstRow="1" w:lastRow="0" w:firstColumn="1" w:lastColumn="0" w:noHBand="1" w:noVBand="1"/>
      </w:tblPr>
      <w:tblGrid>
        <w:gridCol w:w="444"/>
        <w:gridCol w:w="6121"/>
        <w:gridCol w:w="2785"/>
      </w:tblGrid>
      <w:tr w:rsidR="00D91622" w:rsidRPr="00914041" w14:paraId="5A8632B8" w14:textId="77777777" w:rsidTr="00F47924">
        <w:trPr>
          <w:trHeight w:val="260"/>
          <w:tblHeader/>
        </w:trPr>
        <w:tc>
          <w:tcPr>
            <w:tcW w:w="444" w:type="dxa"/>
          </w:tcPr>
          <w:bookmarkEnd w:id="9"/>
          <w:p w14:paraId="18B48203" w14:textId="29CD70CD" w:rsidR="00D91622" w:rsidRPr="00914041" w:rsidRDefault="0077767E" w:rsidP="00836132">
            <w:pPr>
              <w:spacing w:line="276" w:lineRule="auto"/>
              <w:rPr>
                <w:b/>
                <w:bCs/>
              </w:rPr>
            </w:pPr>
            <w:r w:rsidRPr="0077767E">
              <w:rPr>
                <w:b/>
                <w:bCs/>
                <w:color w:val="FFFFFF" w:themeColor="background1"/>
              </w:rPr>
              <w:t>-</w:t>
            </w:r>
          </w:p>
        </w:tc>
        <w:tc>
          <w:tcPr>
            <w:tcW w:w="6121" w:type="dxa"/>
          </w:tcPr>
          <w:p w14:paraId="64544451" w14:textId="0EF19C77" w:rsidR="00D91622" w:rsidRPr="00914041" w:rsidRDefault="001B0245" w:rsidP="00836132">
            <w:pPr>
              <w:spacing w:line="276" w:lineRule="auto"/>
              <w:rPr>
                <w:b/>
                <w:bCs/>
              </w:rPr>
            </w:pPr>
            <w:r w:rsidRPr="00914041">
              <w:rPr>
                <w:b/>
                <w:bCs/>
                <w:szCs w:val="22"/>
              </w:rPr>
              <w:t>Site and Project Criteria</w:t>
            </w:r>
            <w:r w:rsidR="004708F0" w:rsidRPr="00914041">
              <w:rPr>
                <w:b/>
                <w:bCs/>
                <w:szCs w:val="22"/>
              </w:rPr>
              <w:t xml:space="preserve"> </w:t>
            </w:r>
            <w:r w:rsidR="004708F0" w:rsidRPr="00914041">
              <w:rPr>
                <w:b/>
                <w:bCs/>
              </w:rPr>
              <w:t>65912.111</w:t>
            </w:r>
          </w:p>
        </w:tc>
        <w:tc>
          <w:tcPr>
            <w:tcW w:w="2785" w:type="dxa"/>
          </w:tcPr>
          <w:p w14:paraId="03832DF1" w14:textId="096BC132" w:rsidR="00D91622" w:rsidRPr="00914041" w:rsidRDefault="00113488" w:rsidP="00836132">
            <w:pPr>
              <w:spacing w:line="276" w:lineRule="auto"/>
              <w:rPr>
                <w:b/>
                <w:bCs/>
                <w:szCs w:val="22"/>
              </w:rPr>
            </w:pPr>
            <w:r>
              <w:rPr>
                <w:b/>
                <w:bCs/>
              </w:rPr>
              <w:t>Meets Criteria? Yes/No/Comments</w:t>
            </w:r>
          </w:p>
        </w:tc>
      </w:tr>
      <w:tr w:rsidR="00D91622" w:rsidRPr="00914041" w14:paraId="1A33D75F" w14:textId="77777777" w:rsidTr="00F47924">
        <w:tc>
          <w:tcPr>
            <w:tcW w:w="444" w:type="dxa"/>
          </w:tcPr>
          <w:p w14:paraId="513A1ECA" w14:textId="22B218AF" w:rsidR="00D91622" w:rsidRPr="00914041" w:rsidRDefault="00D91622" w:rsidP="00836132">
            <w:pPr>
              <w:spacing w:line="276" w:lineRule="auto"/>
              <w:rPr>
                <w:b/>
                <w:bCs/>
              </w:rPr>
            </w:pPr>
            <w:r w:rsidRPr="00914041">
              <w:rPr>
                <w:b/>
                <w:bCs/>
              </w:rPr>
              <w:t>A</w:t>
            </w:r>
          </w:p>
        </w:tc>
        <w:tc>
          <w:tcPr>
            <w:tcW w:w="6121" w:type="dxa"/>
          </w:tcPr>
          <w:p w14:paraId="7108BA0B" w14:textId="6054FF65" w:rsidR="00D91622" w:rsidRPr="00914041" w:rsidRDefault="00C54409" w:rsidP="00836132">
            <w:pPr>
              <w:spacing w:line="276" w:lineRule="auto"/>
              <w:rPr>
                <w:b/>
                <w:bCs/>
              </w:rPr>
            </w:pPr>
            <w:r w:rsidRPr="00914041">
              <w:rPr>
                <w:b/>
                <w:bCs/>
              </w:rPr>
              <w:t xml:space="preserve">65912.111 </w:t>
            </w:r>
            <w:r w:rsidR="00D91622" w:rsidRPr="00914041">
              <w:rPr>
                <w:b/>
                <w:bCs/>
              </w:rPr>
              <w:t>(a)</w:t>
            </w:r>
          </w:p>
          <w:p w14:paraId="2DAC9873" w14:textId="219CEDD4" w:rsidR="00D91622" w:rsidRPr="00914041" w:rsidRDefault="004708F0" w:rsidP="00836132">
            <w:pPr>
              <w:spacing w:line="276" w:lineRule="auto"/>
            </w:pPr>
            <w:r w:rsidRPr="00914041">
              <w:rPr>
                <w:shd w:val="clear" w:color="auto" w:fill="FFFFFF"/>
              </w:rPr>
              <w:t>L</w:t>
            </w:r>
            <w:r w:rsidR="00C54409" w:rsidRPr="00914041">
              <w:rPr>
                <w:shd w:val="clear" w:color="auto" w:fill="FFFFFF"/>
              </w:rPr>
              <w:t xml:space="preserve">ocated in a zone where office, retail, or parking </w:t>
            </w:r>
            <w:r w:rsidRPr="00914041">
              <w:rPr>
                <w:shd w:val="clear" w:color="auto" w:fill="FFFFFF"/>
              </w:rPr>
              <w:t>is</w:t>
            </w:r>
            <w:r w:rsidR="00C54409" w:rsidRPr="00914041">
              <w:rPr>
                <w:shd w:val="clear" w:color="auto" w:fill="FFFFFF"/>
              </w:rPr>
              <w:t xml:space="preserve"> a principally permitted use.</w:t>
            </w:r>
          </w:p>
        </w:tc>
        <w:tc>
          <w:tcPr>
            <w:tcW w:w="2785" w:type="dxa"/>
          </w:tcPr>
          <w:p w14:paraId="51613B7C" w14:textId="1FCDB16A" w:rsidR="00D91622" w:rsidRPr="00914041" w:rsidRDefault="00D91622" w:rsidP="00836132">
            <w:pPr>
              <w:spacing w:line="276" w:lineRule="auto"/>
            </w:pPr>
          </w:p>
        </w:tc>
      </w:tr>
      <w:tr w:rsidR="00D91622" w:rsidRPr="00914041" w14:paraId="45B3A765" w14:textId="77777777" w:rsidTr="00F47924">
        <w:tc>
          <w:tcPr>
            <w:tcW w:w="444" w:type="dxa"/>
          </w:tcPr>
          <w:p w14:paraId="70E1F039" w14:textId="2569AEA5" w:rsidR="00D91622" w:rsidRPr="00914041" w:rsidRDefault="00D91622" w:rsidP="00836132">
            <w:pPr>
              <w:spacing w:line="276" w:lineRule="auto"/>
              <w:rPr>
                <w:b/>
                <w:bCs/>
              </w:rPr>
            </w:pPr>
            <w:r w:rsidRPr="00914041">
              <w:rPr>
                <w:b/>
                <w:bCs/>
              </w:rPr>
              <w:t>B</w:t>
            </w:r>
          </w:p>
        </w:tc>
        <w:tc>
          <w:tcPr>
            <w:tcW w:w="6121" w:type="dxa"/>
          </w:tcPr>
          <w:p w14:paraId="1709480A" w14:textId="5A1D5F01" w:rsidR="00C95780" w:rsidRDefault="00C95780" w:rsidP="00836132">
            <w:pPr>
              <w:spacing w:line="276" w:lineRule="auto"/>
              <w:rPr>
                <w:b/>
                <w:bCs/>
              </w:rPr>
            </w:pPr>
            <w:r w:rsidRPr="00C95780">
              <w:rPr>
                <w:i/>
                <w:iCs/>
                <w:highlight w:val="yellow"/>
              </w:rPr>
              <w:t>[Cities use this row]</w:t>
            </w:r>
          </w:p>
          <w:p w14:paraId="3ABDFDB4" w14:textId="6C1FB3BE" w:rsidR="00C54409" w:rsidRPr="00914041" w:rsidRDefault="00C54409" w:rsidP="00836132">
            <w:pPr>
              <w:spacing w:line="276" w:lineRule="auto"/>
              <w:rPr>
                <w:b/>
                <w:bCs/>
              </w:rPr>
            </w:pPr>
            <w:r w:rsidRPr="00914041">
              <w:rPr>
                <w:b/>
                <w:bCs/>
              </w:rPr>
              <w:t>65912.111 (b)</w:t>
            </w:r>
          </w:p>
          <w:p w14:paraId="51DA0A63" w14:textId="47E14B8A" w:rsidR="00C54409" w:rsidRPr="00914041" w:rsidRDefault="004708F0" w:rsidP="00836132">
            <w:pPr>
              <w:spacing w:line="276" w:lineRule="auto"/>
              <w:rPr>
                <w:bdr w:val="none" w:sz="0" w:space="0" w:color="auto" w:frame="1"/>
              </w:rPr>
            </w:pPr>
            <w:r w:rsidRPr="00914041">
              <w:rPr>
                <w:shd w:val="clear" w:color="auto" w:fill="FFFFFF"/>
              </w:rPr>
              <w:t>A</w:t>
            </w:r>
            <w:r w:rsidR="00C54409" w:rsidRPr="00914041">
              <w:rPr>
                <w:shd w:val="clear" w:color="auto" w:fill="FFFFFF"/>
              </w:rPr>
              <w:t xml:space="preserve"> legal parcel or parcels that </w:t>
            </w:r>
            <w:r w:rsidR="00C54409" w:rsidRPr="00914041">
              <w:rPr>
                <w:bdr w:val="none" w:sz="0" w:space="0" w:color="auto" w:frame="1"/>
              </w:rPr>
              <w:t xml:space="preserve">is within a city where the city boundaries include some portion of an </w:t>
            </w:r>
            <w:r w:rsidR="000D41C8" w:rsidRPr="00914041">
              <w:rPr>
                <w:bdr w:val="none" w:sz="0" w:space="0" w:color="auto" w:frame="1"/>
              </w:rPr>
              <w:t>urban area</w:t>
            </w:r>
            <w:r w:rsidR="000D41C8" w:rsidRPr="00914041">
              <w:rPr>
                <w:rStyle w:val="FootnoteReference"/>
                <w:bdr w:val="none" w:sz="0" w:space="0" w:color="auto" w:frame="1"/>
              </w:rPr>
              <w:footnoteReference w:id="2"/>
            </w:r>
            <w:r w:rsidR="00C54409" w:rsidRPr="00914041">
              <w:rPr>
                <w:bdr w:val="none" w:sz="0" w:space="0" w:color="auto" w:frame="1"/>
              </w:rPr>
              <w:t>.</w:t>
            </w:r>
          </w:p>
        </w:tc>
        <w:tc>
          <w:tcPr>
            <w:tcW w:w="2785" w:type="dxa"/>
          </w:tcPr>
          <w:p w14:paraId="34CD5E9E" w14:textId="57588A0F" w:rsidR="00D91622" w:rsidRPr="00F47924" w:rsidRDefault="00D91622" w:rsidP="00836132">
            <w:pPr>
              <w:spacing w:line="276" w:lineRule="auto"/>
              <w:rPr>
                <w:i/>
                <w:iCs/>
              </w:rPr>
            </w:pPr>
          </w:p>
        </w:tc>
      </w:tr>
      <w:tr w:rsidR="004708F0" w:rsidRPr="00914041" w14:paraId="71ED9F34" w14:textId="77777777" w:rsidTr="00F47924">
        <w:tc>
          <w:tcPr>
            <w:tcW w:w="444" w:type="dxa"/>
          </w:tcPr>
          <w:p w14:paraId="701B9242" w14:textId="6E1E1DFB" w:rsidR="004708F0" w:rsidRPr="00914041" w:rsidRDefault="004708F0" w:rsidP="00836132">
            <w:pPr>
              <w:spacing w:line="276" w:lineRule="auto"/>
              <w:rPr>
                <w:b/>
                <w:bCs/>
              </w:rPr>
            </w:pPr>
            <w:r w:rsidRPr="00914041">
              <w:rPr>
                <w:b/>
                <w:bCs/>
              </w:rPr>
              <w:t>B</w:t>
            </w:r>
          </w:p>
        </w:tc>
        <w:tc>
          <w:tcPr>
            <w:tcW w:w="6121" w:type="dxa"/>
          </w:tcPr>
          <w:p w14:paraId="6204CF76" w14:textId="77777777" w:rsidR="00C95780" w:rsidRDefault="00C95780" w:rsidP="00836132">
            <w:pPr>
              <w:spacing w:line="276" w:lineRule="auto"/>
              <w:rPr>
                <w:i/>
                <w:iCs/>
              </w:rPr>
            </w:pPr>
            <w:r w:rsidRPr="00C95780">
              <w:rPr>
                <w:i/>
                <w:iCs/>
                <w:highlight w:val="yellow"/>
              </w:rPr>
              <w:t>[Counties use this row]</w:t>
            </w:r>
          </w:p>
          <w:p w14:paraId="792EA44B" w14:textId="5548B998" w:rsidR="000D41C8" w:rsidRPr="00F47924" w:rsidRDefault="000D41C8" w:rsidP="00836132">
            <w:pPr>
              <w:spacing w:line="276" w:lineRule="auto"/>
              <w:rPr>
                <w:b/>
                <w:bCs/>
              </w:rPr>
            </w:pPr>
            <w:r w:rsidRPr="00914041">
              <w:rPr>
                <w:b/>
                <w:bCs/>
              </w:rPr>
              <w:t>65912.111 (b)</w:t>
            </w:r>
          </w:p>
          <w:p w14:paraId="6CC6D3F4" w14:textId="390D0CA3" w:rsidR="004708F0" w:rsidRPr="00914041" w:rsidRDefault="000D41C8" w:rsidP="00836132">
            <w:pPr>
              <w:spacing w:line="276" w:lineRule="auto"/>
              <w:rPr>
                <w:b/>
                <w:bCs/>
              </w:rPr>
            </w:pPr>
            <w:r w:rsidRPr="00914041">
              <w:rPr>
                <w:shd w:val="clear" w:color="auto" w:fill="FFFFFF"/>
              </w:rPr>
              <w:t xml:space="preserve">A legal parcel or parcels that is </w:t>
            </w:r>
            <w:r w:rsidR="004708F0" w:rsidRPr="00914041">
              <w:rPr>
                <w:bdr w:val="none" w:sz="0" w:space="0" w:color="auto" w:frame="1"/>
              </w:rPr>
              <w:t>in an unincorporated area, and the parcel</w:t>
            </w:r>
            <w:r w:rsidR="00556C49" w:rsidRPr="00914041">
              <w:rPr>
                <w:bdr w:val="none" w:sz="0" w:space="0" w:color="auto" w:frame="1"/>
              </w:rPr>
              <w:t>(</w:t>
            </w:r>
            <w:r w:rsidR="004708F0" w:rsidRPr="00914041">
              <w:rPr>
                <w:bdr w:val="none" w:sz="0" w:space="0" w:color="auto" w:frame="1"/>
              </w:rPr>
              <w:t>s</w:t>
            </w:r>
            <w:r w:rsidR="00556C49" w:rsidRPr="00914041">
              <w:rPr>
                <w:bdr w:val="none" w:sz="0" w:space="0" w:color="auto" w:frame="1"/>
              </w:rPr>
              <w:t>)</w:t>
            </w:r>
            <w:r w:rsidR="004708F0" w:rsidRPr="00914041">
              <w:rPr>
                <w:bdr w:val="none" w:sz="0" w:space="0" w:color="auto" w:frame="1"/>
              </w:rPr>
              <w:t xml:space="preserve"> are wholly within the boundaries of an urban area.</w:t>
            </w:r>
          </w:p>
        </w:tc>
        <w:tc>
          <w:tcPr>
            <w:tcW w:w="2785" w:type="dxa"/>
          </w:tcPr>
          <w:p w14:paraId="22BE19B9" w14:textId="4BE0C8EA" w:rsidR="004708F0" w:rsidRPr="00F47924" w:rsidRDefault="004708F0" w:rsidP="00836132">
            <w:pPr>
              <w:spacing w:line="276" w:lineRule="auto"/>
              <w:rPr>
                <w:i/>
                <w:iCs/>
              </w:rPr>
            </w:pPr>
          </w:p>
        </w:tc>
      </w:tr>
      <w:tr w:rsidR="00D91622" w:rsidRPr="00914041" w14:paraId="360DD5FA" w14:textId="77777777" w:rsidTr="00F47924">
        <w:tc>
          <w:tcPr>
            <w:tcW w:w="444" w:type="dxa"/>
          </w:tcPr>
          <w:p w14:paraId="2059F954" w14:textId="625DA4D7" w:rsidR="00D91622" w:rsidRPr="00914041" w:rsidRDefault="00D91622" w:rsidP="00836132">
            <w:pPr>
              <w:spacing w:line="276" w:lineRule="auto"/>
              <w:rPr>
                <w:b/>
                <w:bCs/>
              </w:rPr>
            </w:pPr>
            <w:r w:rsidRPr="00914041">
              <w:rPr>
                <w:b/>
                <w:bCs/>
              </w:rPr>
              <w:t>C</w:t>
            </w:r>
          </w:p>
        </w:tc>
        <w:tc>
          <w:tcPr>
            <w:tcW w:w="6121" w:type="dxa"/>
          </w:tcPr>
          <w:p w14:paraId="5162FE4A" w14:textId="0F27BD88" w:rsidR="00C54409" w:rsidRPr="00914041" w:rsidRDefault="00C54409" w:rsidP="00836132">
            <w:pPr>
              <w:spacing w:line="276" w:lineRule="auto"/>
              <w:rPr>
                <w:b/>
                <w:bCs/>
              </w:rPr>
            </w:pPr>
            <w:r w:rsidRPr="00914041">
              <w:rPr>
                <w:b/>
                <w:bCs/>
              </w:rPr>
              <w:t>65912.111 (</w:t>
            </w:r>
            <w:r w:rsidR="008673AB" w:rsidRPr="00914041">
              <w:rPr>
                <w:b/>
                <w:bCs/>
              </w:rPr>
              <w:t>c</w:t>
            </w:r>
            <w:r w:rsidRPr="00914041">
              <w:rPr>
                <w:b/>
                <w:bCs/>
              </w:rPr>
              <w:t>)</w:t>
            </w:r>
          </w:p>
          <w:p w14:paraId="182998EC" w14:textId="6C6ED696" w:rsidR="00D91622" w:rsidRPr="00914041" w:rsidRDefault="00C54409" w:rsidP="00836132">
            <w:pPr>
              <w:spacing w:line="276" w:lineRule="auto"/>
            </w:pPr>
            <w:r w:rsidRPr="00914041">
              <w:rPr>
                <w:shd w:val="clear" w:color="auto" w:fill="FFFFFF"/>
              </w:rPr>
              <w:t xml:space="preserve">At least 75 percent of the site </w:t>
            </w:r>
            <w:r w:rsidR="00106AB9" w:rsidRPr="00914041">
              <w:rPr>
                <w:shd w:val="clear" w:color="auto" w:fill="FFFFFF"/>
              </w:rPr>
              <w:t xml:space="preserve">perimeter </w:t>
            </w:r>
            <w:r w:rsidRPr="00914041">
              <w:rPr>
                <w:shd w:val="clear" w:color="auto" w:fill="FFFFFF"/>
              </w:rPr>
              <w:t>adjoins parcels with urban uses</w:t>
            </w:r>
            <w:r w:rsidR="000D41C8" w:rsidRPr="00914041">
              <w:rPr>
                <w:shd w:val="clear" w:color="auto" w:fill="FFFFFF"/>
              </w:rPr>
              <w:t xml:space="preserve"> (inclusive of </w:t>
            </w:r>
            <w:r w:rsidRPr="00914041">
              <w:rPr>
                <w:shd w:val="clear" w:color="auto" w:fill="FFFFFF"/>
              </w:rPr>
              <w:t>parcels that are only separated by a street or highway</w:t>
            </w:r>
            <w:r w:rsidR="000D41C8" w:rsidRPr="00914041">
              <w:rPr>
                <w:shd w:val="clear" w:color="auto" w:fill="FFFFFF"/>
              </w:rPr>
              <w:t>).</w:t>
            </w:r>
          </w:p>
        </w:tc>
        <w:tc>
          <w:tcPr>
            <w:tcW w:w="2785" w:type="dxa"/>
          </w:tcPr>
          <w:p w14:paraId="0EDC574D" w14:textId="77777777" w:rsidR="00D91622" w:rsidRPr="00914041" w:rsidRDefault="00D91622" w:rsidP="00836132">
            <w:pPr>
              <w:spacing w:line="276" w:lineRule="auto"/>
            </w:pPr>
          </w:p>
        </w:tc>
      </w:tr>
      <w:tr w:rsidR="00D91622" w:rsidRPr="00914041" w14:paraId="1A6DC02B" w14:textId="77777777" w:rsidTr="00F47924">
        <w:tc>
          <w:tcPr>
            <w:tcW w:w="444" w:type="dxa"/>
          </w:tcPr>
          <w:p w14:paraId="251911E8" w14:textId="63FEDB8A" w:rsidR="00D91622" w:rsidRPr="00914041" w:rsidRDefault="00D91622" w:rsidP="00836132">
            <w:pPr>
              <w:spacing w:line="276" w:lineRule="auto"/>
              <w:rPr>
                <w:b/>
                <w:bCs/>
              </w:rPr>
            </w:pPr>
            <w:r w:rsidRPr="00914041">
              <w:rPr>
                <w:b/>
                <w:bCs/>
              </w:rPr>
              <w:t>D</w:t>
            </w:r>
          </w:p>
        </w:tc>
        <w:tc>
          <w:tcPr>
            <w:tcW w:w="6121" w:type="dxa"/>
          </w:tcPr>
          <w:p w14:paraId="704B302D" w14:textId="77777777" w:rsidR="00C54CB8" w:rsidRPr="00914041" w:rsidRDefault="00C54CB8" w:rsidP="00836132">
            <w:pPr>
              <w:spacing w:line="276" w:lineRule="auto"/>
              <w:rPr>
                <w:b/>
                <w:bCs/>
                <w:color w:val="333333"/>
              </w:rPr>
            </w:pPr>
            <w:r w:rsidRPr="00914041">
              <w:rPr>
                <w:b/>
                <w:bCs/>
              </w:rPr>
              <w:t xml:space="preserve">65912.111 </w:t>
            </w:r>
            <w:r w:rsidRPr="00914041">
              <w:rPr>
                <w:b/>
                <w:bCs/>
                <w:color w:val="333333"/>
              </w:rPr>
              <w:t>(d) </w:t>
            </w:r>
          </w:p>
          <w:p w14:paraId="4DD0C919" w14:textId="54196083" w:rsidR="00D91622" w:rsidRPr="00914041" w:rsidRDefault="000D41C8" w:rsidP="00836132">
            <w:pPr>
              <w:spacing w:line="276" w:lineRule="auto"/>
              <w:rPr>
                <w:color w:val="333333"/>
              </w:rPr>
            </w:pPr>
            <w:r w:rsidRPr="00914041">
              <w:rPr>
                <w:color w:val="333333"/>
              </w:rPr>
              <w:t>N</w:t>
            </w:r>
            <w:r w:rsidR="00C54CB8" w:rsidRPr="00914041">
              <w:rPr>
                <w:color w:val="333333"/>
              </w:rPr>
              <w:t>ot on or adjoined to any site where more than one-third of the site is industrial use</w:t>
            </w:r>
            <w:r w:rsidR="00106AB9" w:rsidRPr="00914041">
              <w:rPr>
                <w:color w:val="333333"/>
              </w:rPr>
              <w:t xml:space="preserve"> </w:t>
            </w:r>
            <w:r w:rsidRPr="00914041">
              <w:rPr>
                <w:shd w:val="clear" w:color="auto" w:fill="FFFFFF"/>
              </w:rPr>
              <w:t>(inclusive of parcels that are only separated by a street or highway).</w:t>
            </w:r>
          </w:p>
        </w:tc>
        <w:tc>
          <w:tcPr>
            <w:tcW w:w="2785" w:type="dxa"/>
          </w:tcPr>
          <w:p w14:paraId="5DBF996D" w14:textId="77777777" w:rsidR="00D91622" w:rsidRPr="00914041" w:rsidRDefault="00D91622" w:rsidP="00836132">
            <w:pPr>
              <w:spacing w:line="276" w:lineRule="auto"/>
            </w:pPr>
          </w:p>
        </w:tc>
      </w:tr>
      <w:tr w:rsidR="00D91622" w:rsidRPr="00914041" w14:paraId="5CE0DAB6" w14:textId="77777777" w:rsidTr="00F47924">
        <w:tc>
          <w:tcPr>
            <w:tcW w:w="444" w:type="dxa"/>
          </w:tcPr>
          <w:p w14:paraId="537D50B9" w14:textId="036EFAE3" w:rsidR="00D91622" w:rsidRPr="00914041" w:rsidRDefault="00D91622" w:rsidP="00836132">
            <w:pPr>
              <w:spacing w:line="276" w:lineRule="auto"/>
              <w:rPr>
                <w:b/>
                <w:bCs/>
              </w:rPr>
            </w:pPr>
            <w:r w:rsidRPr="00914041">
              <w:rPr>
                <w:b/>
                <w:bCs/>
              </w:rPr>
              <w:t>E</w:t>
            </w:r>
          </w:p>
        </w:tc>
        <w:tc>
          <w:tcPr>
            <w:tcW w:w="6121" w:type="dxa"/>
          </w:tcPr>
          <w:p w14:paraId="4281A7E4" w14:textId="77777777" w:rsidR="008673AB" w:rsidRPr="00914041" w:rsidRDefault="008673AB" w:rsidP="00836132">
            <w:pPr>
              <w:spacing w:line="276" w:lineRule="auto"/>
              <w:rPr>
                <w:color w:val="333333"/>
                <w:shd w:val="clear" w:color="auto" w:fill="FFFFFF"/>
              </w:rPr>
            </w:pPr>
            <w:r w:rsidRPr="00914041">
              <w:rPr>
                <w:b/>
                <w:bCs/>
              </w:rPr>
              <w:t xml:space="preserve">65912.111 </w:t>
            </w:r>
            <w:r w:rsidR="001B0245" w:rsidRPr="00914041">
              <w:rPr>
                <w:b/>
                <w:bCs/>
                <w:color w:val="333333"/>
                <w:shd w:val="clear" w:color="auto" w:fill="FFFFFF"/>
              </w:rPr>
              <w:t>(e)</w:t>
            </w:r>
            <w:r w:rsidR="001B0245" w:rsidRPr="00914041">
              <w:rPr>
                <w:color w:val="333333"/>
                <w:shd w:val="clear" w:color="auto" w:fill="FFFFFF"/>
              </w:rPr>
              <w:t> </w:t>
            </w:r>
          </w:p>
          <w:p w14:paraId="4DDC3FD4" w14:textId="77777777" w:rsidR="00E52766" w:rsidRDefault="00106AB9" w:rsidP="00836132">
            <w:pPr>
              <w:spacing w:line="276" w:lineRule="auto"/>
              <w:rPr>
                <w:color w:val="333333"/>
                <w:shd w:val="clear" w:color="auto" w:fill="FFFFFF"/>
              </w:rPr>
            </w:pPr>
            <w:r w:rsidRPr="00914041">
              <w:rPr>
                <w:color w:val="333333"/>
                <w:shd w:val="clear" w:color="auto" w:fill="FFFFFF"/>
              </w:rPr>
              <w:t>S</w:t>
            </w:r>
            <w:r w:rsidR="001B0245" w:rsidRPr="00914041">
              <w:rPr>
                <w:color w:val="333333"/>
                <w:shd w:val="clear" w:color="auto" w:fill="FFFFFF"/>
              </w:rPr>
              <w:t>atisfies the requirements specified in subparagraphs (B) to (K), inclusive, of paragraph (6) of subdivision (a) of Section 65913.4</w:t>
            </w:r>
            <w:r w:rsidR="00E52766">
              <w:rPr>
                <w:color w:val="333333"/>
                <w:shd w:val="clear" w:color="auto" w:fill="FFFFFF"/>
              </w:rPr>
              <w:t xml:space="preserve"> regarding:</w:t>
            </w:r>
          </w:p>
          <w:p w14:paraId="14F3DF81" w14:textId="77777777" w:rsidR="001B645A" w:rsidRPr="00D106FA" w:rsidRDefault="00E52766" w:rsidP="00D106FA">
            <w:pPr>
              <w:pStyle w:val="ListParagraph"/>
              <w:numPr>
                <w:ilvl w:val="0"/>
                <w:numId w:val="20"/>
              </w:numPr>
              <w:rPr>
                <w:color w:val="333333"/>
                <w:shd w:val="clear" w:color="auto" w:fill="FFFFFF"/>
              </w:rPr>
            </w:pPr>
            <w:r w:rsidRPr="00D106FA">
              <w:rPr>
                <w:color w:val="333333"/>
                <w:shd w:val="clear" w:color="auto" w:fill="FFFFFF"/>
              </w:rPr>
              <w:t>Prime farmland or farmland of statewide importance</w:t>
            </w:r>
          </w:p>
          <w:p w14:paraId="209011C8" w14:textId="77777777" w:rsidR="001B645A" w:rsidRPr="00D106FA" w:rsidRDefault="00E52766" w:rsidP="00D106FA">
            <w:pPr>
              <w:pStyle w:val="ListParagraph"/>
              <w:numPr>
                <w:ilvl w:val="0"/>
                <w:numId w:val="20"/>
              </w:numPr>
              <w:rPr>
                <w:color w:val="333333"/>
                <w:shd w:val="clear" w:color="auto" w:fill="FFFFFF"/>
              </w:rPr>
            </w:pPr>
            <w:r w:rsidRPr="00D106FA">
              <w:rPr>
                <w:color w:val="333333"/>
                <w:shd w:val="clear" w:color="auto" w:fill="FFFFFF"/>
              </w:rPr>
              <w:t>Wetlands</w:t>
            </w:r>
          </w:p>
          <w:p w14:paraId="0A6329B0" w14:textId="77777777" w:rsidR="001B645A" w:rsidRPr="00D106FA" w:rsidRDefault="00E52766" w:rsidP="00D106FA">
            <w:pPr>
              <w:pStyle w:val="ListParagraph"/>
              <w:numPr>
                <w:ilvl w:val="0"/>
                <w:numId w:val="20"/>
              </w:numPr>
              <w:rPr>
                <w:color w:val="333333"/>
                <w:shd w:val="clear" w:color="auto" w:fill="FFFFFF"/>
              </w:rPr>
            </w:pPr>
            <w:r w:rsidRPr="00D106FA">
              <w:rPr>
                <w:color w:val="333333"/>
                <w:shd w:val="clear" w:color="auto" w:fill="FFFFFF"/>
              </w:rPr>
              <w:t>Hazardous waste site</w:t>
            </w:r>
          </w:p>
          <w:p w14:paraId="547163D4" w14:textId="77777777" w:rsidR="001B645A" w:rsidRPr="00D106FA" w:rsidRDefault="00E52766" w:rsidP="00D106FA">
            <w:pPr>
              <w:pStyle w:val="ListParagraph"/>
              <w:numPr>
                <w:ilvl w:val="0"/>
                <w:numId w:val="20"/>
              </w:numPr>
              <w:rPr>
                <w:color w:val="333333"/>
                <w:shd w:val="clear" w:color="auto" w:fill="FFFFFF"/>
              </w:rPr>
            </w:pPr>
            <w:r w:rsidRPr="00D106FA">
              <w:rPr>
                <w:color w:val="333333"/>
                <w:shd w:val="clear" w:color="auto" w:fill="FFFFFF"/>
              </w:rPr>
              <w:t>Delineated earthquake fault zone</w:t>
            </w:r>
          </w:p>
          <w:p w14:paraId="1C37DD30" w14:textId="77777777" w:rsidR="001B645A" w:rsidRPr="00D106FA" w:rsidRDefault="00E52766" w:rsidP="00D106FA">
            <w:pPr>
              <w:pStyle w:val="ListParagraph"/>
              <w:numPr>
                <w:ilvl w:val="0"/>
                <w:numId w:val="20"/>
              </w:numPr>
              <w:rPr>
                <w:color w:val="333333"/>
                <w:shd w:val="clear" w:color="auto" w:fill="FFFFFF"/>
              </w:rPr>
            </w:pPr>
            <w:r w:rsidRPr="00D106FA">
              <w:rPr>
                <w:color w:val="333333"/>
                <w:shd w:val="clear" w:color="auto" w:fill="FFFFFF"/>
              </w:rPr>
              <w:t>100-year Flood Zone</w:t>
            </w:r>
          </w:p>
          <w:p w14:paraId="11641334" w14:textId="77777777" w:rsidR="001B645A" w:rsidRPr="00D106FA" w:rsidRDefault="00E52766" w:rsidP="00D106FA">
            <w:pPr>
              <w:pStyle w:val="ListParagraph"/>
              <w:numPr>
                <w:ilvl w:val="0"/>
                <w:numId w:val="20"/>
              </w:numPr>
              <w:rPr>
                <w:color w:val="333333"/>
                <w:shd w:val="clear" w:color="auto" w:fill="FFFFFF"/>
              </w:rPr>
            </w:pPr>
            <w:r w:rsidRPr="00D106FA">
              <w:rPr>
                <w:color w:val="333333"/>
                <w:shd w:val="clear" w:color="auto" w:fill="FFFFFF"/>
              </w:rPr>
              <w:t>Regulatory Floodway</w:t>
            </w:r>
          </w:p>
          <w:p w14:paraId="7D01F2E0" w14:textId="77777777" w:rsidR="001B645A" w:rsidRDefault="00E52766" w:rsidP="001B645A">
            <w:pPr>
              <w:pStyle w:val="ListParagraph"/>
              <w:numPr>
                <w:ilvl w:val="0"/>
                <w:numId w:val="20"/>
              </w:numPr>
              <w:rPr>
                <w:color w:val="333333"/>
                <w:shd w:val="clear" w:color="auto" w:fill="FFFFFF"/>
              </w:rPr>
            </w:pPr>
            <w:r w:rsidRPr="00D106FA">
              <w:rPr>
                <w:color w:val="333333"/>
                <w:shd w:val="clear" w:color="auto" w:fill="FFFFFF"/>
              </w:rPr>
              <w:t xml:space="preserve">Lands identified in an adopted natural resources protection </w:t>
            </w:r>
            <w:proofErr w:type="gramStart"/>
            <w:r w:rsidRPr="00D106FA">
              <w:rPr>
                <w:color w:val="333333"/>
                <w:shd w:val="clear" w:color="auto" w:fill="FFFFFF"/>
              </w:rPr>
              <w:t>plan</w:t>
            </w:r>
            <w:proofErr w:type="gramEnd"/>
          </w:p>
          <w:p w14:paraId="3CBB9049" w14:textId="00E8C609" w:rsidR="001B645A" w:rsidRPr="00D106FA" w:rsidRDefault="00E52766" w:rsidP="00D106FA">
            <w:pPr>
              <w:pStyle w:val="ListParagraph"/>
              <w:numPr>
                <w:ilvl w:val="0"/>
                <w:numId w:val="20"/>
              </w:numPr>
              <w:rPr>
                <w:color w:val="333333"/>
                <w:shd w:val="clear" w:color="auto" w:fill="FFFFFF"/>
              </w:rPr>
            </w:pPr>
            <w:r w:rsidRPr="00D106FA">
              <w:rPr>
                <w:color w:val="333333"/>
                <w:shd w:val="clear" w:color="auto" w:fill="FFFFFF"/>
              </w:rPr>
              <w:t>Protected Habitat</w:t>
            </w:r>
          </w:p>
          <w:p w14:paraId="28A21A72" w14:textId="72164D6C" w:rsidR="00D91622" w:rsidRPr="00914041" w:rsidRDefault="00E52766" w:rsidP="00D106FA">
            <w:pPr>
              <w:pStyle w:val="ListParagraph"/>
              <w:numPr>
                <w:ilvl w:val="0"/>
                <w:numId w:val="20"/>
              </w:numPr>
            </w:pPr>
            <w:r w:rsidRPr="00D106FA">
              <w:rPr>
                <w:color w:val="333333"/>
                <w:shd w:val="clear" w:color="auto" w:fill="FFFFFF"/>
              </w:rPr>
              <w:lastRenderedPageBreak/>
              <w:t>Conservation easement</w:t>
            </w:r>
          </w:p>
        </w:tc>
        <w:tc>
          <w:tcPr>
            <w:tcW w:w="2785" w:type="dxa"/>
          </w:tcPr>
          <w:p w14:paraId="6DDD465A" w14:textId="77777777" w:rsidR="00D91622" w:rsidRPr="00914041" w:rsidRDefault="00D91622" w:rsidP="00836132">
            <w:pPr>
              <w:spacing w:line="276" w:lineRule="auto"/>
            </w:pPr>
          </w:p>
        </w:tc>
      </w:tr>
      <w:tr w:rsidR="00D91622" w:rsidRPr="00914041" w14:paraId="5273DFC4" w14:textId="77777777" w:rsidTr="00F47924">
        <w:tc>
          <w:tcPr>
            <w:tcW w:w="444" w:type="dxa"/>
          </w:tcPr>
          <w:p w14:paraId="27FD8AA1" w14:textId="115270DD" w:rsidR="00D91622" w:rsidRPr="00914041" w:rsidRDefault="00D91622" w:rsidP="00836132">
            <w:pPr>
              <w:spacing w:line="276" w:lineRule="auto"/>
              <w:rPr>
                <w:b/>
                <w:bCs/>
              </w:rPr>
            </w:pPr>
            <w:r w:rsidRPr="00914041">
              <w:rPr>
                <w:b/>
                <w:bCs/>
              </w:rPr>
              <w:t>F</w:t>
            </w:r>
          </w:p>
        </w:tc>
        <w:tc>
          <w:tcPr>
            <w:tcW w:w="6121" w:type="dxa"/>
          </w:tcPr>
          <w:p w14:paraId="0E7F37FF" w14:textId="77777777" w:rsidR="008673AB" w:rsidRPr="00914041" w:rsidRDefault="008673AB" w:rsidP="00836132">
            <w:pPr>
              <w:spacing w:line="276" w:lineRule="auto"/>
              <w:rPr>
                <w:color w:val="333333"/>
                <w:shd w:val="clear" w:color="auto" w:fill="FFFFFF"/>
              </w:rPr>
            </w:pPr>
            <w:r w:rsidRPr="00914041">
              <w:rPr>
                <w:b/>
                <w:bCs/>
              </w:rPr>
              <w:t xml:space="preserve">65912.111 </w:t>
            </w:r>
            <w:r w:rsidR="001B0245" w:rsidRPr="00914041">
              <w:rPr>
                <w:b/>
                <w:bCs/>
                <w:color w:val="333333"/>
                <w:shd w:val="clear" w:color="auto" w:fill="FFFFFF"/>
              </w:rPr>
              <w:t>(f)</w:t>
            </w:r>
            <w:r w:rsidR="001B0245" w:rsidRPr="00914041">
              <w:rPr>
                <w:color w:val="333333"/>
                <w:shd w:val="clear" w:color="auto" w:fill="FFFFFF"/>
              </w:rPr>
              <w:t> </w:t>
            </w:r>
          </w:p>
          <w:p w14:paraId="44BBFCD2" w14:textId="4DFA9D94" w:rsidR="00D91622" w:rsidRPr="00914041" w:rsidRDefault="00106AB9" w:rsidP="00836132">
            <w:pPr>
              <w:spacing w:line="276" w:lineRule="auto"/>
            </w:pPr>
            <w:r w:rsidRPr="00914041">
              <w:rPr>
                <w:color w:val="333333"/>
                <w:shd w:val="clear" w:color="auto" w:fill="FFFFFF"/>
              </w:rPr>
              <w:t>N</w:t>
            </w:r>
            <w:r w:rsidR="001B0245" w:rsidRPr="00914041">
              <w:rPr>
                <w:color w:val="333333"/>
                <w:shd w:val="clear" w:color="auto" w:fill="FFFFFF"/>
              </w:rPr>
              <w:t xml:space="preserve">ot governed under the </w:t>
            </w:r>
            <w:proofErr w:type="spellStart"/>
            <w:r w:rsidR="001B0245" w:rsidRPr="00914041">
              <w:rPr>
                <w:color w:val="333333"/>
                <w:shd w:val="clear" w:color="auto" w:fill="FFFFFF"/>
              </w:rPr>
              <w:t>Mobilehome</w:t>
            </w:r>
            <w:proofErr w:type="spellEnd"/>
            <w:r w:rsidR="001B0245" w:rsidRPr="00914041">
              <w:rPr>
                <w:color w:val="333333"/>
                <w:shd w:val="clear" w:color="auto" w:fill="FFFFFF"/>
              </w:rPr>
              <w:t xml:space="preserve"> Residency Law, the Recreational Vehicle Park Occupancy Law, the </w:t>
            </w:r>
            <w:proofErr w:type="spellStart"/>
            <w:r w:rsidR="001B0245" w:rsidRPr="00914041">
              <w:rPr>
                <w:color w:val="333333"/>
                <w:shd w:val="clear" w:color="auto" w:fill="FFFFFF"/>
              </w:rPr>
              <w:t>Mobilehome</w:t>
            </w:r>
            <w:proofErr w:type="spellEnd"/>
            <w:r w:rsidR="001B0245" w:rsidRPr="00914041">
              <w:rPr>
                <w:color w:val="333333"/>
                <w:shd w:val="clear" w:color="auto" w:fill="FFFFFF"/>
              </w:rPr>
              <w:t xml:space="preserve"> Parks Act, or the Special Occupancy Parks Act.</w:t>
            </w:r>
          </w:p>
        </w:tc>
        <w:tc>
          <w:tcPr>
            <w:tcW w:w="2785" w:type="dxa"/>
          </w:tcPr>
          <w:p w14:paraId="7ADEDA91" w14:textId="77777777" w:rsidR="00D91622" w:rsidRPr="00914041" w:rsidRDefault="00D91622" w:rsidP="00836132">
            <w:pPr>
              <w:spacing w:line="276" w:lineRule="auto"/>
            </w:pPr>
          </w:p>
        </w:tc>
      </w:tr>
      <w:tr w:rsidR="00B4432A" w:rsidRPr="00914041" w14:paraId="2DAA67BC" w14:textId="77777777" w:rsidTr="00F47924">
        <w:tc>
          <w:tcPr>
            <w:tcW w:w="444" w:type="dxa"/>
          </w:tcPr>
          <w:p w14:paraId="3FCE7848" w14:textId="4F5E5A94" w:rsidR="00B4432A" w:rsidRPr="00914041" w:rsidRDefault="00B4432A" w:rsidP="00836132">
            <w:pPr>
              <w:spacing w:line="276" w:lineRule="auto"/>
              <w:rPr>
                <w:b/>
                <w:bCs/>
              </w:rPr>
            </w:pPr>
            <w:r w:rsidRPr="00914041">
              <w:rPr>
                <w:b/>
                <w:bCs/>
              </w:rPr>
              <w:t>G</w:t>
            </w:r>
          </w:p>
        </w:tc>
        <w:tc>
          <w:tcPr>
            <w:tcW w:w="6121" w:type="dxa"/>
          </w:tcPr>
          <w:p w14:paraId="01CD9C83" w14:textId="77777777" w:rsidR="00B4432A" w:rsidRDefault="00B4432A" w:rsidP="00836132">
            <w:pPr>
              <w:spacing w:line="276" w:lineRule="auto"/>
              <w:rPr>
                <w:color w:val="333333"/>
                <w:shd w:val="clear" w:color="auto" w:fill="FFFFFF"/>
              </w:rPr>
            </w:pPr>
            <w:r w:rsidRPr="008673AB">
              <w:rPr>
                <w:b/>
                <w:bCs/>
              </w:rPr>
              <w:t xml:space="preserve">65912.111 </w:t>
            </w:r>
            <w:r w:rsidRPr="008673AB">
              <w:rPr>
                <w:b/>
                <w:bCs/>
                <w:color w:val="333333"/>
                <w:shd w:val="clear" w:color="auto" w:fill="FFFFFF"/>
              </w:rPr>
              <w:t>(g)</w:t>
            </w:r>
            <w:r w:rsidRPr="00724FC8">
              <w:rPr>
                <w:color w:val="333333"/>
                <w:shd w:val="clear" w:color="auto" w:fill="FFFFFF"/>
              </w:rPr>
              <w:t> </w:t>
            </w:r>
          </w:p>
          <w:p w14:paraId="6EE929C9" w14:textId="6032E29B" w:rsidR="00B4432A" w:rsidRPr="00914041" w:rsidRDefault="00B4432A" w:rsidP="00836132">
            <w:pPr>
              <w:spacing w:line="276" w:lineRule="auto"/>
              <w:rPr>
                <w:color w:val="333333"/>
              </w:rPr>
            </w:pPr>
            <w:r w:rsidRPr="00B4432A">
              <w:t>For a site within a neighborhood plan, the neighborhood plan permits multifamily housing development on the site.</w:t>
            </w:r>
          </w:p>
        </w:tc>
        <w:tc>
          <w:tcPr>
            <w:tcW w:w="2785" w:type="dxa"/>
          </w:tcPr>
          <w:p w14:paraId="01F4F6BD" w14:textId="77777777" w:rsidR="00B4432A" w:rsidRPr="00914041" w:rsidRDefault="00B4432A" w:rsidP="00836132">
            <w:pPr>
              <w:spacing w:line="276" w:lineRule="auto"/>
            </w:pPr>
          </w:p>
        </w:tc>
      </w:tr>
      <w:tr w:rsidR="00B4432A" w:rsidRPr="00914041" w14:paraId="4593AD74" w14:textId="77777777" w:rsidTr="00F47924">
        <w:tc>
          <w:tcPr>
            <w:tcW w:w="444" w:type="dxa"/>
          </w:tcPr>
          <w:p w14:paraId="5E721E53" w14:textId="42DE6C96" w:rsidR="00B4432A" w:rsidRPr="00914041" w:rsidRDefault="00B4432A" w:rsidP="00836132">
            <w:pPr>
              <w:spacing w:line="276" w:lineRule="auto"/>
              <w:rPr>
                <w:b/>
                <w:bCs/>
              </w:rPr>
            </w:pPr>
            <w:r>
              <w:rPr>
                <w:b/>
                <w:bCs/>
              </w:rPr>
              <w:t>H</w:t>
            </w:r>
          </w:p>
        </w:tc>
        <w:tc>
          <w:tcPr>
            <w:tcW w:w="6121" w:type="dxa"/>
          </w:tcPr>
          <w:p w14:paraId="50BBC250" w14:textId="4E1A5087" w:rsidR="00B4432A" w:rsidRDefault="00B4432A" w:rsidP="00836132">
            <w:pPr>
              <w:spacing w:line="276" w:lineRule="auto"/>
              <w:rPr>
                <w:b/>
                <w:bCs/>
                <w:color w:val="333333"/>
              </w:rPr>
            </w:pPr>
            <w:r w:rsidRPr="00914041">
              <w:rPr>
                <w:b/>
                <w:bCs/>
              </w:rPr>
              <w:t xml:space="preserve">65912.111 </w:t>
            </w:r>
            <w:r w:rsidRPr="00914041">
              <w:rPr>
                <w:b/>
                <w:bCs/>
                <w:color w:val="333333"/>
              </w:rPr>
              <w:t>(h) </w:t>
            </w:r>
          </w:p>
          <w:p w14:paraId="12868A3B" w14:textId="77777777" w:rsidR="00BB2807" w:rsidRPr="00AC4619" w:rsidRDefault="00BB2807" w:rsidP="00836132">
            <w:pPr>
              <w:spacing w:line="276" w:lineRule="auto"/>
              <w:rPr>
                <w:color w:val="333333"/>
              </w:rPr>
            </w:pPr>
            <w:r w:rsidRPr="00AC4619">
              <w:rPr>
                <w:color w:val="333333"/>
              </w:rPr>
              <w:t>If vacant site, satisfies both of the following:</w:t>
            </w:r>
          </w:p>
          <w:p w14:paraId="4E71C30D" w14:textId="237E93AF" w:rsidR="00BB2807" w:rsidRPr="00AC4619" w:rsidRDefault="00BB2807" w:rsidP="00836132">
            <w:pPr>
              <w:spacing w:line="276" w:lineRule="auto"/>
              <w:rPr>
                <w:color w:val="333333"/>
              </w:rPr>
            </w:pPr>
            <w:r w:rsidRPr="00AC4619">
              <w:rPr>
                <w:color w:val="333333"/>
              </w:rPr>
              <w:t>(1) No tribal cultural resources.</w:t>
            </w:r>
          </w:p>
          <w:p w14:paraId="5B024472" w14:textId="49F455A0" w:rsidR="00B4432A" w:rsidRPr="00914041" w:rsidRDefault="00BB2807" w:rsidP="00836132">
            <w:pPr>
              <w:spacing w:line="276" w:lineRule="auto"/>
              <w:rPr>
                <w:color w:val="333333"/>
              </w:rPr>
            </w:pPr>
            <w:r w:rsidRPr="00AC4619">
              <w:rPr>
                <w:color w:val="333333"/>
              </w:rPr>
              <w:t>(2) Not within a very high fire hazard severity zone.</w:t>
            </w:r>
          </w:p>
        </w:tc>
        <w:tc>
          <w:tcPr>
            <w:tcW w:w="2785" w:type="dxa"/>
          </w:tcPr>
          <w:p w14:paraId="0108B1A5" w14:textId="77777777" w:rsidR="00B4432A" w:rsidRPr="00914041" w:rsidRDefault="00B4432A" w:rsidP="00836132">
            <w:pPr>
              <w:spacing w:line="276" w:lineRule="auto"/>
            </w:pPr>
          </w:p>
        </w:tc>
      </w:tr>
    </w:tbl>
    <w:p w14:paraId="2669CB4A" w14:textId="77777777" w:rsidR="00C87E4E" w:rsidRDefault="00C87E4E" w:rsidP="00836132">
      <w:pPr>
        <w:spacing w:line="276" w:lineRule="auto"/>
      </w:pPr>
    </w:p>
    <w:p w14:paraId="29FCB954" w14:textId="0B2D43C6" w:rsidR="00AB21A9" w:rsidRPr="00914041" w:rsidRDefault="00AB21A9" w:rsidP="00B75527">
      <w:pPr>
        <w:pStyle w:val="Table"/>
      </w:pPr>
      <w:bookmarkStart w:id="11" w:name="_Hlk136608130"/>
      <w:r>
        <w:t>Table 2: Affordability Requirements Checklist</w:t>
      </w:r>
    </w:p>
    <w:tbl>
      <w:tblPr>
        <w:tblStyle w:val="TableGrid"/>
        <w:tblW w:w="9350" w:type="dxa"/>
        <w:tblLook w:val="06A0" w:firstRow="1" w:lastRow="0" w:firstColumn="1" w:lastColumn="0" w:noHBand="1" w:noVBand="1"/>
      </w:tblPr>
      <w:tblGrid>
        <w:gridCol w:w="444"/>
        <w:gridCol w:w="6121"/>
        <w:gridCol w:w="2785"/>
      </w:tblGrid>
      <w:tr w:rsidR="00C87E4E" w:rsidRPr="00914041" w14:paraId="1FF0EE97" w14:textId="77777777" w:rsidTr="00C87E4E">
        <w:trPr>
          <w:cantSplit/>
          <w:tblHeader/>
        </w:trPr>
        <w:tc>
          <w:tcPr>
            <w:tcW w:w="444" w:type="dxa"/>
          </w:tcPr>
          <w:bookmarkEnd w:id="11"/>
          <w:p w14:paraId="4C9C72B9" w14:textId="5199C4F7" w:rsidR="00C87E4E" w:rsidRPr="00914041" w:rsidRDefault="0077767E" w:rsidP="00836132">
            <w:pPr>
              <w:spacing w:line="276" w:lineRule="auto"/>
              <w:rPr>
                <w:b/>
                <w:bCs/>
              </w:rPr>
            </w:pPr>
            <w:r w:rsidRPr="0077767E">
              <w:rPr>
                <w:b/>
                <w:bCs/>
                <w:color w:val="FFFFFF" w:themeColor="background1"/>
              </w:rPr>
              <w:t>-</w:t>
            </w:r>
          </w:p>
        </w:tc>
        <w:tc>
          <w:tcPr>
            <w:tcW w:w="6121" w:type="dxa"/>
          </w:tcPr>
          <w:p w14:paraId="28E9F6AE" w14:textId="66306FE8" w:rsidR="00C87E4E" w:rsidRPr="00F47924" w:rsidRDefault="00AB21A9" w:rsidP="00836132">
            <w:pPr>
              <w:spacing w:line="276" w:lineRule="auto"/>
              <w:rPr>
                <w:b/>
                <w:bCs/>
                <w:color w:val="000000"/>
              </w:rPr>
            </w:pPr>
            <w:r>
              <w:rPr>
                <w:b/>
                <w:bCs/>
              </w:rPr>
              <w:t xml:space="preserve">Project </w:t>
            </w:r>
            <w:r w:rsidR="00C87E4E" w:rsidRPr="00914041">
              <w:rPr>
                <w:b/>
                <w:bCs/>
              </w:rPr>
              <w:t xml:space="preserve">Affordability </w:t>
            </w:r>
            <w:r>
              <w:rPr>
                <w:b/>
                <w:bCs/>
              </w:rPr>
              <w:t>(</w:t>
            </w:r>
            <w:r w:rsidR="00F81BE9" w:rsidRPr="00914041">
              <w:rPr>
                <w:b/>
                <w:bCs/>
                <w:color w:val="000000"/>
              </w:rPr>
              <w:t>65912.112</w:t>
            </w:r>
            <w:r>
              <w:rPr>
                <w:b/>
                <w:bCs/>
                <w:color w:val="000000"/>
              </w:rPr>
              <w:t>)</w:t>
            </w:r>
          </w:p>
        </w:tc>
        <w:tc>
          <w:tcPr>
            <w:tcW w:w="2785" w:type="dxa"/>
          </w:tcPr>
          <w:p w14:paraId="32A93206" w14:textId="29C32816" w:rsidR="00C87E4E" w:rsidRPr="00914041" w:rsidRDefault="00113488" w:rsidP="00836132">
            <w:pPr>
              <w:spacing w:line="276" w:lineRule="auto"/>
              <w:rPr>
                <w:b/>
                <w:bCs/>
              </w:rPr>
            </w:pPr>
            <w:r>
              <w:rPr>
                <w:b/>
                <w:bCs/>
              </w:rPr>
              <w:t>Meets Requirements? Yes/No/Comments</w:t>
            </w:r>
          </w:p>
        </w:tc>
      </w:tr>
      <w:tr w:rsidR="001B0245" w:rsidRPr="00914041" w14:paraId="5D52AA4A" w14:textId="77777777" w:rsidTr="005B76FF">
        <w:trPr>
          <w:cantSplit/>
        </w:trPr>
        <w:tc>
          <w:tcPr>
            <w:tcW w:w="444" w:type="dxa"/>
          </w:tcPr>
          <w:p w14:paraId="23226213" w14:textId="7A875F02" w:rsidR="001B0245" w:rsidRPr="00914041" w:rsidRDefault="00E23AB2" w:rsidP="00836132">
            <w:pPr>
              <w:spacing w:line="276" w:lineRule="auto"/>
              <w:rPr>
                <w:b/>
                <w:bCs/>
              </w:rPr>
            </w:pPr>
            <w:r>
              <w:rPr>
                <w:b/>
                <w:bCs/>
              </w:rPr>
              <w:t>A</w:t>
            </w:r>
          </w:p>
        </w:tc>
        <w:tc>
          <w:tcPr>
            <w:tcW w:w="6121" w:type="dxa"/>
          </w:tcPr>
          <w:p w14:paraId="0C901453" w14:textId="77777777" w:rsidR="005017C0" w:rsidRPr="008673AB" w:rsidRDefault="005017C0" w:rsidP="00836132">
            <w:pPr>
              <w:spacing w:line="276" w:lineRule="auto"/>
              <w:rPr>
                <w:b/>
                <w:bCs/>
                <w:color w:val="333333"/>
              </w:rPr>
            </w:pPr>
            <w:r w:rsidRPr="008673AB">
              <w:rPr>
                <w:b/>
                <w:bCs/>
              </w:rPr>
              <w:t xml:space="preserve">65912.112 </w:t>
            </w:r>
            <w:r w:rsidRPr="008673AB">
              <w:rPr>
                <w:b/>
                <w:bCs/>
                <w:color w:val="333333"/>
              </w:rPr>
              <w:t>(a) </w:t>
            </w:r>
          </w:p>
          <w:p w14:paraId="79193C2E" w14:textId="245D9660" w:rsidR="0051275D" w:rsidRPr="00F47924" w:rsidRDefault="005017C0" w:rsidP="00836132">
            <w:pPr>
              <w:spacing w:line="276" w:lineRule="auto"/>
              <w:rPr>
                <w:b/>
                <w:bCs/>
                <w:color w:val="333333"/>
                <w:shd w:val="clear" w:color="auto" w:fill="FFFFFF"/>
              </w:rPr>
            </w:pPr>
            <w:r w:rsidRPr="00724FC8">
              <w:rPr>
                <w:color w:val="333333"/>
                <w:shd w:val="clear" w:color="auto" w:fill="FFFFFF"/>
              </w:rPr>
              <w:t>One hundred percent of the units within the development project, excluding managers’ units, shall be dedicated to lower income households at an affordable cost</w:t>
            </w:r>
            <w:r w:rsidR="00B4432A">
              <w:rPr>
                <w:color w:val="333333"/>
                <w:shd w:val="clear" w:color="auto" w:fill="FFFFFF"/>
              </w:rPr>
              <w:t xml:space="preserve"> </w:t>
            </w:r>
            <w:r w:rsidRPr="00724FC8">
              <w:rPr>
                <w:color w:val="333333"/>
                <w:shd w:val="clear" w:color="auto" w:fill="FFFFFF"/>
              </w:rPr>
              <w:t>or an affordable rent</w:t>
            </w:r>
            <w:r>
              <w:rPr>
                <w:color w:val="333333"/>
                <w:shd w:val="clear" w:color="auto" w:fill="FFFFFF"/>
              </w:rPr>
              <w:t>.</w:t>
            </w:r>
          </w:p>
        </w:tc>
        <w:tc>
          <w:tcPr>
            <w:tcW w:w="2785" w:type="dxa"/>
          </w:tcPr>
          <w:p w14:paraId="5826A346" w14:textId="5A0A9910" w:rsidR="001B0245" w:rsidRPr="00914041" w:rsidRDefault="001B0245" w:rsidP="00836132">
            <w:pPr>
              <w:spacing w:line="276" w:lineRule="auto"/>
            </w:pPr>
          </w:p>
        </w:tc>
      </w:tr>
      <w:tr w:rsidR="005017C0" w:rsidRPr="00914041" w14:paraId="64EF1AF6" w14:textId="77777777" w:rsidTr="005B76FF">
        <w:trPr>
          <w:cantSplit/>
        </w:trPr>
        <w:tc>
          <w:tcPr>
            <w:tcW w:w="444" w:type="dxa"/>
          </w:tcPr>
          <w:p w14:paraId="4DA95D63" w14:textId="1BD48C47" w:rsidR="005017C0" w:rsidRDefault="00882E2C" w:rsidP="00836132">
            <w:pPr>
              <w:spacing w:line="276" w:lineRule="auto"/>
              <w:rPr>
                <w:b/>
                <w:bCs/>
              </w:rPr>
            </w:pPr>
            <w:r>
              <w:rPr>
                <w:b/>
                <w:bCs/>
              </w:rPr>
              <w:t>B</w:t>
            </w:r>
          </w:p>
        </w:tc>
        <w:tc>
          <w:tcPr>
            <w:tcW w:w="6121" w:type="dxa"/>
          </w:tcPr>
          <w:p w14:paraId="1820527E" w14:textId="13EB454E" w:rsidR="005017C0" w:rsidRPr="008673AB" w:rsidRDefault="005017C0" w:rsidP="00836132">
            <w:pPr>
              <w:spacing w:line="276" w:lineRule="auto"/>
              <w:rPr>
                <w:b/>
                <w:bCs/>
                <w:color w:val="333333"/>
                <w:shd w:val="clear" w:color="auto" w:fill="FFFFFF"/>
              </w:rPr>
            </w:pPr>
            <w:r w:rsidRPr="008673AB">
              <w:rPr>
                <w:b/>
                <w:bCs/>
              </w:rPr>
              <w:t xml:space="preserve">65912.112 </w:t>
            </w:r>
            <w:r w:rsidRPr="008673AB">
              <w:rPr>
                <w:b/>
                <w:bCs/>
                <w:color w:val="333333"/>
                <w:shd w:val="clear" w:color="auto" w:fill="FFFFFF"/>
              </w:rPr>
              <w:t>(b)</w:t>
            </w:r>
          </w:p>
          <w:p w14:paraId="75708A7C" w14:textId="2B0960F9" w:rsidR="005017C0" w:rsidRPr="008673AB" w:rsidRDefault="005017C0" w:rsidP="00836132">
            <w:pPr>
              <w:spacing w:line="276" w:lineRule="auto"/>
              <w:rPr>
                <w:b/>
                <w:bCs/>
              </w:rPr>
            </w:pPr>
            <w:r>
              <w:rPr>
                <w:color w:val="333333"/>
                <w:shd w:val="clear" w:color="auto" w:fill="FFFFFF"/>
              </w:rPr>
              <w:t xml:space="preserve">The development proponent has agreed that the </w:t>
            </w:r>
            <w:r w:rsidRPr="00724FC8">
              <w:rPr>
                <w:color w:val="333333"/>
                <w:shd w:val="clear" w:color="auto" w:fill="FFFFFF"/>
              </w:rPr>
              <w:t>units shall be subject to a recorded deed restriction for a period of 55 years for rental units and 45 years for owner-occupied units.</w:t>
            </w:r>
          </w:p>
        </w:tc>
        <w:tc>
          <w:tcPr>
            <w:tcW w:w="2785" w:type="dxa"/>
          </w:tcPr>
          <w:p w14:paraId="797DA9FC" w14:textId="77777777" w:rsidR="005017C0" w:rsidRPr="00914041" w:rsidRDefault="005017C0" w:rsidP="00836132">
            <w:pPr>
              <w:spacing w:line="276" w:lineRule="auto"/>
            </w:pPr>
          </w:p>
        </w:tc>
      </w:tr>
    </w:tbl>
    <w:p w14:paraId="47DA4AF4" w14:textId="77777777" w:rsidR="003F4D32" w:rsidRDefault="003F4D32" w:rsidP="00836132">
      <w:pPr>
        <w:spacing w:line="276" w:lineRule="auto"/>
      </w:pPr>
    </w:p>
    <w:p w14:paraId="1E268C97" w14:textId="18D9EF83" w:rsidR="00AB21A9" w:rsidRPr="00914041" w:rsidRDefault="00AB21A9" w:rsidP="00B75527">
      <w:pPr>
        <w:pStyle w:val="Table"/>
      </w:pPr>
      <w:bookmarkStart w:id="12" w:name="_Hlk136608183"/>
      <w:r>
        <w:t>Table 3: Objective Development Standards Checklist</w:t>
      </w:r>
    </w:p>
    <w:tbl>
      <w:tblPr>
        <w:tblStyle w:val="TableGrid"/>
        <w:tblW w:w="9350" w:type="dxa"/>
        <w:tblLook w:val="06A0" w:firstRow="1" w:lastRow="0" w:firstColumn="1" w:lastColumn="0" w:noHBand="1" w:noVBand="1"/>
      </w:tblPr>
      <w:tblGrid>
        <w:gridCol w:w="444"/>
        <w:gridCol w:w="6121"/>
        <w:gridCol w:w="2785"/>
      </w:tblGrid>
      <w:tr w:rsidR="00C87E4E" w:rsidRPr="00914041" w14:paraId="3D73EEBA" w14:textId="77777777" w:rsidTr="00F47924">
        <w:trPr>
          <w:tblHeader/>
        </w:trPr>
        <w:tc>
          <w:tcPr>
            <w:tcW w:w="444" w:type="dxa"/>
          </w:tcPr>
          <w:bookmarkEnd w:id="12"/>
          <w:p w14:paraId="7D3BD2C9" w14:textId="13262235" w:rsidR="00C87E4E" w:rsidRPr="00914041" w:rsidRDefault="0077767E" w:rsidP="00836132">
            <w:pPr>
              <w:spacing w:line="276" w:lineRule="auto"/>
              <w:rPr>
                <w:b/>
                <w:bCs/>
              </w:rPr>
            </w:pPr>
            <w:r w:rsidRPr="0077767E">
              <w:rPr>
                <w:b/>
                <w:bCs/>
                <w:color w:val="FFFFFF" w:themeColor="background1"/>
              </w:rPr>
              <w:t>-</w:t>
            </w:r>
          </w:p>
        </w:tc>
        <w:tc>
          <w:tcPr>
            <w:tcW w:w="6121" w:type="dxa"/>
          </w:tcPr>
          <w:p w14:paraId="7B126193" w14:textId="5A0AC9B7" w:rsidR="00C87E4E" w:rsidRPr="00914041" w:rsidRDefault="00C87E4E" w:rsidP="00836132">
            <w:pPr>
              <w:spacing w:line="276" w:lineRule="auto"/>
              <w:rPr>
                <w:b/>
                <w:bCs/>
                <w:color w:val="000000"/>
              </w:rPr>
            </w:pPr>
            <w:r w:rsidRPr="00914041">
              <w:rPr>
                <w:b/>
                <w:bCs/>
                <w:color w:val="000000"/>
              </w:rPr>
              <w:t>Objective Development Standards 65912.113</w:t>
            </w:r>
          </w:p>
        </w:tc>
        <w:tc>
          <w:tcPr>
            <w:tcW w:w="2785" w:type="dxa"/>
          </w:tcPr>
          <w:p w14:paraId="0B364EA6" w14:textId="2A64EB06" w:rsidR="00C87E4E" w:rsidRPr="00914041" w:rsidRDefault="00113488" w:rsidP="00836132">
            <w:pPr>
              <w:spacing w:line="276" w:lineRule="auto"/>
              <w:rPr>
                <w:b/>
                <w:bCs/>
              </w:rPr>
            </w:pPr>
            <w:r>
              <w:rPr>
                <w:b/>
                <w:bCs/>
              </w:rPr>
              <w:t>Meets Requirements? Yes/No/Comments</w:t>
            </w:r>
          </w:p>
        </w:tc>
      </w:tr>
      <w:tr w:rsidR="00E23AB2" w:rsidRPr="00914041" w14:paraId="24116C76" w14:textId="77777777" w:rsidTr="00F47924">
        <w:tc>
          <w:tcPr>
            <w:tcW w:w="444" w:type="dxa"/>
          </w:tcPr>
          <w:p w14:paraId="2581FC64" w14:textId="45AB9A66" w:rsidR="00E23AB2" w:rsidRPr="00914041" w:rsidRDefault="00882E2C" w:rsidP="00836132">
            <w:pPr>
              <w:spacing w:line="276" w:lineRule="auto"/>
              <w:rPr>
                <w:b/>
                <w:bCs/>
              </w:rPr>
            </w:pPr>
            <w:r>
              <w:rPr>
                <w:b/>
                <w:bCs/>
              </w:rPr>
              <w:t>A</w:t>
            </w:r>
          </w:p>
        </w:tc>
        <w:tc>
          <w:tcPr>
            <w:tcW w:w="6121" w:type="dxa"/>
          </w:tcPr>
          <w:p w14:paraId="4661018D" w14:textId="12856327" w:rsidR="00E23AB2" w:rsidRPr="00914041" w:rsidRDefault="00E23AB2" w:rsidP="00836132">
            <w:pPr>
              <w:spacing w:line="276" w:lineRule="auto"/>
              <w:rPr>
                <w:b/>
                <w:bCs/>
              </w:rPr>
            </w:pPr>
            <w:r w:rsidRPr="00914041">
              <w:rPr>
                <w:b/>
                <w:bCs/>
              </w:rPr>
              <w:t xml:space="preserve">65912.113 </w:t>
            </w:r>
            <w:r w:rsidRPr="00914041">
              <w:rPr>
                <w:b/>
                <w:bCs/>
                <w:color w:val="333333"/>
                <w:shd w:val="clear" w:color="auto" w:fill="FFFFFF"/>
              </w:rPr>
              <w:t>(a) </w:t>
            </w:r>
          </w:p>
          <w:p w14:paraId="06BC5AC1" w14:textId="1B337910" w:rsidR="00E23AB2" w:rsidRPr="00914041" w:rsidRDefault="00E23AB2" w:rsidP="00836132">
            <w:pPr>
              <w:spacing w:line="276" w:lineRule="auto"/>
            </w:pPr>
            <w:r w:rsidRPr="00914041">
              <w:rPr>
                <w:color w:val="333333"/>
                <w:shd w:val="clear" w:color="auto" w:fill="FFFFFF"/>
              </w:rPr>
              <w:t xml:space="preserve">The development </w:t>
            </w:r>
            <w:r w:rsidR="005017C0">
              <w:rPr>
                <w:color w:val="333333"/>
                <w:shd w:val="clear" w:color="auto" w:fill="FFFFFF"/>
              </w:rPr>
              <w:t xml:space="preserve">is a housing development project that proposes five (5) or more units. </w:t>
            </w:r>
          </w:p>
        </w:tc>
        <w:tc>
          <w:tcPr>
            <w:tcW w:w="2785" w:type="dxa"/>
          </w:tcPr>
          <w:p w14:paraId="02F24A1A" w14:textId="77777777" w:rsidR="00E23AB2" w:rsidRPr="00914041" w:rsidRDefault="00E23AB2" w:rsidP="00836132">
            <w:pPr>
              <w:spacing w:line="276" w:lineRule="auto"/>
            </w:pPr>
          </w:p>
        </w:tc>
      </w:tr>
      <w:tr w:rsidR="00882E2C" w:rsidRPr="00914041" w14:paraId="4DBD3B96" w14:textId="77777777" w:rsidTr="00F47924">
        <w:tc>
          <w:tcPr>
            <w:tcW w:w="444" w:type="dxa"/>
          </w:tcPr>
          <w:p w14:paraId="4B7ABA5E" w14:textId="55380750" w:rsidR="00882E2C" w:rsidRPr="00914041" w:rsidRDefault="00882E2C" w:rsidP="00882E2C">
            <w:pPr>
              <w:spacing w:line="276" w:lineRule="auto"/>
              <w:rPr>
                <w:b/>
                <w:bCs/>
              </w:rPr>
            </w:pPr>
            <w:r w:rsidRPr="00AC4619">
              <w:rPr>
                <w:b/>
                <w:bCs/>
              </w:rPr>
              <w:t>B</w:t>
            </w:r>
          </w:p>
        </w:tc>
        <w:tc>
          <w:tcPr>
            <w:tcW w:w="6121" w:type="dxa"/>
          </w:tcPr>
          <w:p w14:paraId="172FB942" w14:textId="3578E9F9" w:rsidR="00882E2C" w:rsidRPr="00914041" w:rsidRDefault="00882E2C" w:rsidP="00882E2C">
            <w:pPr>
              <w:spacing w:line="276" w:lineRule="auto"/>
              <w:rPr>
                <w:color w:val="333333"/>
                <w:shd w:val="clear" w:color="auto" w:fill="FFFFFF"/>
              </w:rPr>
            </w:pPr>
            <w:r w:rsidRPr="00914041">
              <w:rPr>
                <w:b/>
                <w:bCs/>
              </w:rPr>
              <w:t xml:space="preserve">65912.113 </w:t>
            </w:r>
            <w:r w:rsidRPr="00914041">
              <w:rPr>
                <w:b/>
                <w:bCs/>
                <w:color w:val="333333"/>
                <w:shd w:val="clear" w:color="auto" w:fill="FFFFFF"/>
              </w:rPr>
              <w:t>(b)</w:t>
            </w:r>
            <w:r w:rsidRPr="00914041">
              <w:rPr>
                <w:color w:val="333333"/>
                <w:shd w:val="clear" w:color="auto" w:fill="FFFFFF"/>
              </w:rPr>
              <w:t> </w:t>
            </w:r>
          </w:p>
          <w:p w14:paraId="32EFF5E1" w14:textId="77777777" w:rsidR="00882E2C" w:rsidRDefault="00882E2C" w:rsidP="00882E2C">
            <w:pPr>
              <w:spacing w:line="276" w:lineRule="auto"/>
              <w:rPr>
                <w:color w:val="333333"/>
                <w:shd w:val="clear" w:color="auto" w:fill="FFFFFF"/>
              </w:rPr>
            </w:pPr>
            <w:r w:rsidRPr="00914041">
              <w:rPr>
                <w:color w:val="333333"/>
                <w:shd w:val="clear" w:color="auto" w:fill="FFFFFF"/>
              </w:rPr>
              <w:t xml:space="preserve">The residential density will meet or exceed </w:t>
            </w:r>
            <w:r>
              <w:rPr>
                <w:color w:val="333333"/>
                <w:shd w:val="clear" w:color="auto" w:fill="FFFFFF"/>
              </w:rPr>
              <w:t>[</w:t>
            </w:r>
            <w:r w:rsidRPr="00836132">
              <w:rPr>
                <w:i/>
                <w:iCs/>
                <w:color w:val="333333"/>
                <w:highlight w:val="yellow"/>
                <w:shd w:val="clear" w:color="auto" w:fill="FFFFFF"/>
              </w:rPr>
              <w:t>insert default density for jurisdiction</w:t>
            </w:r>
            <w:r>
              <w:rPr>
                <w:color w:val="333333"/>
                <w:shd w:val="clear" w:color="auto" w:fill="FFFFFF"/>
              </w:rPr>
              <w:t>]</w:t>
            </w:r>
          </w:p>
          <w:p w14:paraId="3E4C8E47" w14:textId="56C08660" w:rsidR="006D6110" w:rsidRPr="00836132" w:rsidRDefault="006D6110" w:rsidP="00882E2C">
            <w:pPr>
              <w:spacing w:line="276" w:lineRule="auto"/>
            </w:pPr>
          </w:p>
        </w:tc>
        <w:tc>
          <w:tcPr>
            <w:tcW w:w="2785" w:type="dxa"/>
          </w:tcPr>
          <w:p w14:paraId="19FB0360" w14:textId="6C49BDC3" w:rsidR="00882E2C" w:rsidRPr="00F47924" w:rsidRDefault="00882E2C" w:rsidP="00882E2C">
            <w:pPr>
              <w:spacing w:line="276" w:lineRule="auto"/>
              <w:rPr>
                <w:i/>
                <w:iCs/>
              </w:rPr>
            </w:pPr>
          </w:p>
        </w:tc>
      </w:tr>
      <w:tr w:rsidR="00882E2C" w:rsidRPr="00914041" w14:paraId="68A8433A" w14:textId="77777777" w:rsidTr="00F47924">
        <w:tc>
          <w:tcPr>
            <w:tcW w:w="444" w:type="dxa"/>
          </w:tcPr>
          <w:p w14:paraId="6FA3CECB" w14:textId="21611542" w:rsidR="00882E2C" w:rsidRPr="00914041" w:rsidRDefault="00882E2C" w:rsidP="00882E2C">
            <w:pPr>
              <w:spacing w:line="276" w:lineRule="auto"/>
              <w:rPr>
                <w:b/>
                <w:bCs/>
              </w:rPr>
            </w:pPr>
            <w:commentRangeStart w:id="13"/>
            <w:r>
              <w:rPr>
                <w:b/>
                <w:bCs/>
              </w:rPr>
              <w:lastRenderedPageBreak/>
              <w:t>C</w:t>
            </w:r>
          </w:p>
        </w:tc>
        <w:tc>
          <w:tcPr>
            <w:tcW w:w="6121" w:type="dxa"/>
          </w:tcPr>
          <w:p w14:paraId="021D4F57" w14:textId="5E5B5487" w:rsidR="00882E2C" w:rsidRPr="00914041" w:rsidRDefault="00882E2C" w:rsidP="00882E2C">
            <w:pPr>
              <w:spacing w:line="276" w:lineRule="auto"/>
              <w:rPr>
                <w:b/>
                <w:bCs/>
                <w:color w:val="333333"/>
              </w:rPr>
            </w:pPr>
            <w:r w:rsidRPr="00914041">
              <w:rPr>
                <w:b/>
                <w:bCs/>
              </w:rPr>
              <w:t xml:space="preserve">65912.113 </w:t>
            </w:r>
            <w:r w:rsidRPr="00914041">
              <w:rPr>
                <w:b/>
                <w:bCs/>
                <w:color w:val="333333"/>
              </w:rPr>
              <w:t>(c) </w:t>
            </w:r>
          </w:p>
          <w:p w14:paraId="7A4131C3" w14:textId="4528DB10" w:rsidR="00882E2C" w:rsidRPr="00914041" w:rsidRDefault="00882E2C" w:rsidP="00882E2C">
            <w:pPr>
              <w:spacing w:line="276" w:lineRule="auto"/>
              <w:rPr>
                <w:color w:val="333333"/>
              </w:rPr>
            </w:pPr>
            <w:r w:rsidRPr="00914041">
              <w:rPr>
                <w:color w:val="333333"/>
              </w:rPr>
              <w:t xml:space="preserve">The development proponent </w:t>
            </w:r>
            <w:r>
              <w:rPr>
                <w:color w:val="333333"/>
              </w:rPr>
              <w:t xml:space="preserve">has completed a </w:t>
            </w:r>
            <w:r w:rsidRPr="00914041">
              <w:rPr>
                <w:color w:val="333333"/>
              </w:rPr>
              <w:t>phase I environmental assessment</w:t>
            </w:r>
            <w:r>
              <w:rPr>
                <w:color w:val="333333"/>
              </w:rPr>
              <w:t xml:space="preserve"> and mitigated any health hazards to a level of insignificance (provide documentation as an attachment).</w:t>
            </w:r>
            <w:commentRangeEnd w:id="13"/>
            <w:r w:rsidR="006D6110">
              <w:rPr>
                <w:rStyle w:val="CommentReference"/>
                <w:rFonts w:eastAsiaTheme="minorHAnsi" w:cstheme="minorBidi"/>
              </w:rPr>
              <w:commentReference w:id="13"/>
            </w:r>
          </w:p>
        </w:tc>
        <w:tc>
          <w:tcPr>
            <w:tcW w:w="2785" w:type="dxa"/>
          </w:tcPr>
          <w:p w14:paraId="321EF4F6" w14:textId="77777777" w:rsidR="00882E2C" w:rsidRPr="00914041" w:rsidRDefault="00882E2C" w:rsidP="00882E2C">
            <w:pPr>
              <w:spacing w:line="276" w:lineRule="auto"/>
            </w:pPr>
          </w:p>
        </w:tc>
      </w:tr>
      <w:tr w:rsidR="00882E2C" w:rsidRPr="00914041" w14:paraId="16162620" w14:textId="77777777" w:rsidTr="00F47924">
        <w:tc>
          <w:tcPr>
            <w:tcW w:w="444" w:type="dxa"/>
          </w:tcPr>
          <w:p w14:paraId="7E8BE1E3" w14:textId="5A889F86" w:rsidR="00882E2C" w:rsidRPr="00914041" w:rsidRDefault="00882E2C" w:rsidP="00882E2C">
            <w:pPr>
              <w:spacing w:line="276" w:lineRule="auto"/>
              <w:rPr>
                <w:b/>
                <w:bCs/>
              </w:rPr>
            </w:pPr>
            <w:r>
              <w:rPr>
                <w:b/>
                <w:bCs/>
                <w:color w:val="333333"/>
                <w:shd w:val="clear" w:color="auto" w:fill="FFFFFF"/>
              </w:rPr>
              <w:t>D</w:t>
            </w:r>
          </w:p>
        </w:tc>
        <w:tc>
          <w:tcPr>
            <w:tcW w:w="6121" w:type="dxa"/>
          </w:tcPr>
          <w:p w14:paraId="11A6DC74" w14:textId="71FA4BB5" w:rsidR="00882E2C" w:rsidRPr="00914041" w:rsidRDefault="00882E2C" w:rsidP="00882E2C">
            <w:pPr>
              <w:spacing w:line="276" w:lineRule="auto"/>
              <w:rPr>
                <w:color w:val="333333"/>
                <w:shd w:val="clear" w:color="auto" w:fill="FFFFFF"/>
              </w:rPr>
            </w:pPr>
            <w:r w:rsidRPr="00914041">
              <w:rPr>
                <w:b/>
                <w:bCs/>
              </w:rPr>
              <w:t xml:space="preserve">65912.113 </w:t>
            </w:r>
            <w:r w:rsidRPr="00914041">
              <w:rPr>
                <w:b/>
                <w:bCs/>
                <w:color w:val="333333"/>
                <w:shd w:val="clear" w:color="auto" w:fill="FFFFFF"/>
              </w:rPr>
              <w:t>(d)</w:t>
            </w:r>
            <w:r w:rsidRPr="00914041">
              <w:rPr>
                <w:color w:val="333333"/>
                <w:shd w:val="clear" w:color="auto" w:fill="FFFFFF"/>
              </w:rPr>
              <w:t> </w:t>
            </w:r>
          </w:p>
          <w:p w14:paraId="5765AF15" w14:textId="201AB123" w:rsidR="00882E2C" w:rsidRPr="00914041" w:rsidRDefault="00882E2C" w:rsidP="00882E2C">
            <w:pPr>
              <w:spacing w:line="276" w:lineRule="auto"/>
            </w:pPr>
            <w:r w:rsidRPr="00724FC8">
              <w:rPr>
                <w:color w:val="333333"/>
                <w:shd w:val="clear" w:color="auto" w:fill="FFFFFF"/>
              </w:rPr>
              <w:t xml:space="preserve">None of the housing on the site </w:t>
            </w:r>
            <w:r>
              <w:rPr>
                <w:color w:val="333333"/>
                <w:shd w:val="clear" w:color="auto" w:fill="FFFFFF"/>
              </w:rPr>
              <w:t>will be</w:t>
            </w:r>
            <w:r w:rsidRPr="00724FC8">
              <w:rPr>
                <w:color w:val="333333"/>
                <w:shd w:val="clear" w:color="auto" w:fill="FFFFFF"/>
              </w:rPr>
              <w:t xml:space="preserve"> located within 500 feet of a freeway</w:t>
            </w:r>
            <w:r>
              <w:rPr>
                <w:color w:val="333333"/>
                <w:shd w:val="clear" w:color="auto" w:fill="FFFFFF"/>
              </w:rPr>
              <w:t>.</w:t>
            </w:r>
          </w:p>
        </w:tc>
        <w:tc>
          <w:tcPr>
            <w:tcW w:w="2785" w:type="dxa"/>
          </w:tcPr>
          <w:p w14:paraId="72FAAEF0" w14:textId="77777777" w:rsidR="00882E2C" w:rsidRPr="00914041" w:rsidRDefault="00882E2C" w:rsidP="00882E2C">
            <w:pPr>
              <w:spacing w:line="276" w:lineRule="auto"/>
            </w:pPr>
          </w:p>
        </w:tc>
      </w:tr>
      <w:tr w:rsidR="00882E2C" w:rsidRPr="00914041" w14:paraId="56D99EF3" w14:textId="77777777" w:rsidTr="00F47924">
        <w:tc>
          <w:tcPr>
            <w:tcW w:w="444" w:type="dxa"/>
          </w:tcPr>
          <w:p w14:paraId="6AC153B1" w14:textId="7193B920" w:rsidR="00882E2C" w:rsidRPr="00914041" w:rsidRDefault="00882E2C" w:rsidP="00882E2C">
            <w:pPr>
              <w:spacing w:line="276" w:lineRule="auto"/>
              <w:rPr>
                <w:b/>
                <w:bCs/>
              </w:rPr>
            </w:pPr>
            <w:r>
              <w:rPr>
                <w:b/>
                <w:bCs/>
                <w:color w:val="333333"/>
                <w:shd w:val="clear" w:color="auto" w:fill="FFFFFF"/>
              </w:rPr>
              <w:t>E</w:t>
            </w:r>
          </w:p>
        </w:tc>
        <w:tc>
          <w:tcPr>
            <w:tcW w:w="6121" w:type="dxa"/>
          </w:tcPr>
          <w:p w14:paraId="2CE4B1DF" w14:textId="77777777" w:rsidR="00882E2C" w:rsidRDefault="00882E2C" w:rsidP="00882E2C">
            <w:pPr>
              <w:spacing w:line="276" w:lineRule="auto"/>
              <w:rPr>
                <w:color w:val="333333"/>
                <w:shd w:val="clear" w:color="auto" w:fill="FFFFFF"/>
              </w:rPr>
            </w:pPr>
            <w:r w:rsidRPr="00914041">
              <w:rPr>
                <w:b/>
                <w:bCs/>
              </w:rPr>
              <w:t xml:space="preserve">65912.113 </w:t>
            </w:r>
            <w:r w:rsidRPr="00914041">
              <w:rPr>
                <w:b/>
                <w:bCs/>
                <w:color w:val="333333"/>
                <w:shd w:val="clear" w:color="auto" w:fill="FFFFFF"/>
              </w:rPr>
              <w:t>(e)</w:t>
            </w:r>
            <w:r w:rsidRPr="00914041">
              <w:rPr>
                <w:color w:val="333333"/>
                <w:shd w:val="clear" w:color="auto" w:fill="FFFFFF"/>
              </w:rPr>
              <w:t> </w:t>
            </w:r>
          </w:p>
          <w:p w14:paraId="15B4A4BD" w14:textId="73CD7A96" w:rsidR="00882E2C" w:rsidRPr="00914041" w:rsidRDefault="00882E2C" w:rsidP="00882E2C">
            <w:pPr>
              <w:spacing w:line="276" w:lineRule="auto"/>
            </w:pPr>
            <w:r w:rsidRPr="00724FC8">
              <w:rPr>
                <w:color w:val="333333"/>
                <w:shd w:val="clear" w:color="auto" w:fill="FFFFFF"/>
              </w:rPr>
              <w:t xml:space="preserve">None of the housing on the site </w:t>
            </w:r>
            <w:r>
              <w:rPr>
                <w:color w:val="333333"/>
                <w:shd w:val="clear" w:color="auto" w:fill="FFFFFF"/>
              </w:rPr>
              <w:t>will be</w:t>
            </w:r>
            <w:r w:rsidRPr="00724FC8">
              <w:rPr>
                <w:color w:val="333333"/>
                <w:shd w:val="clear" w:color="auto" w:fill="FFFFFF"/>
              </w:rPr>
              <w:t xml:space="preserve"> located within 3,200 feet of a facility that actively extracts or refines oil or natural gas.</w:t>
            </w:r>
          </w:p>
        </w:tc>
        <w:tc>
          <w:tcPr>
            <w:tcW w:w="2785" w:type="dxa"/>
          </w:tcPr>
          <w:p w14:paraId="4E20AEAA" w14:textId="77777777" w:rsidR="00882E2C" w:rsidRPr="00914041" w:rsidRDefault="00882E2C" w:rsidP="00882E2C">
            <w:pPr>
              <w:spacing w:line="276" w:lineRule="auto"/>
            </w:pPr>
          </w:p>
        </w:tc>
      </w:tr>
      <w:tr w:rsidR="00882E2C" w:rsidRPr="00914041" w14:paraId="46FFB783" w14:textId="77777777" w:rsidTr="00CC2155">
        <w:tc>
          <w:tcPr>
            <w:tcW w:w="444" w:type="dxa"/>
            <w:tcBorders>
              <w:bottom w:val="single" w:sz="4" w:space="0" w:color="auto"/>
            </w:tcBorders>
          </w:tcPr>
          <w:p w14:paraId="75B3BF65" w14:textId="57D53CA8" w:rsidR="00882E2C" w:rsidRPr="00914041" w:rsidRDefault="00882E2C" w:rsidP="00882E2C">
            <w:pPr>
              <w:spacing w:line="276" w:lineRule="auto"/>
              <w:rPr>
                <w:b/>
                <w:bCs/>
              </w:rPr>
            </w:pPr>
            <w:r>
              <w:rPr>
                <w:b/>
                <w:bCs/>
              </w:rPr>
              <w:t>F</w:t>
            </w:r>
          </w:p>
        </w:tc>
        <w:tc>
          <w:tcPr>
            <w:tcW w:w="6121" w:type="dxa"/>
            <w:tcBorders>
              <w:bottom w:val="single" w:sz="4" w:space="0" w:color="auto"/>
            </w:tcBorders>
          </w:tcPr>
          <w:p w14:paraId="755C0B9E" w14:textId="7F3AE546" w:rsidR="00882E2C" w:rsidRDefault="00882E2C" w:rsidP="00882E2C">
            <w:pPr>
              <w:spacing w:line="276" w:lineRule="auto"/>
              <w:rPr>
                <w:color w:val="333333"/>
              </w:rPr>
            </w:pPr>
            <w:r w:rsidRPr="00914041">
              <w:rPr>
                <w:b/>
                <w:bCs/>
              </w:rPr>
              <w:t xml:space="preserve">65912.113 </w:t>
            </w:r>
            <w:r w:rsidRPr="00914041">
              <w:rPr>
                <w:b/>
                <w:bCs/>
                <w:color w:val="333333"/>
              </w:rPr>
              <w:t>(f)</w:t>
            </w:r>
          </w:p>
          <w:p w14:paraId="4ABD31A7" w14:textId="5D094D65" w:rsidR="00882E2C" w:rsidRPr="00914041" w:rsidRDefault="00882E2C" w:rsidP="00882E2C">
            <w:pPr>
              <w:spacing w:line="276" w:lineRule="auto"/>
              <w:rPr>
                <w:color w:val="333333"/>
              </w:rPr>
            </w:pPr>
            <w:r w:rsidRPr="00914041">
              <w:rPr>
                <w:color w:val="333333"/>
              </w:rPr>
              <w:t>Project meet</w:t>
            </w:r>
            <w:r>
              <w:rPr>
                <w:color w:val="333333"/>
              </w:rPr>
              <w:t>s</w:t>
            </w:r>
            <w:r w:rsidRPr="00914041">
              <w:rPr>
                <w:color w:val="333333"/>
              </w:rPr>
              <w:t xml:space="preserve"> objective zoning,</w:t>
            </w:r>
            <w:r>
              <w:rPr>
                <w:color w:val="333333"/>
              </w:rPr>
              <w:t xml:space="preserve"> </w:t>
            </w:r>
            <w:r w:rsidRPr="00914041">
              <w:rPr>
                <w:color w:val="333333"/>
              </w:rPr>
              <w:t>subdivision, and objective design review standards</w:t>
            </w:r>
            <w:r>
              <w:rPr>
                <w:color w:val="333333"/>
              </w:rPr>
              <w:t xml:space="preserve"> </w:t>
            </w:r>
            <w:r w:rsidRPr="00914041">
              <w:rPr>
                <w:color w:val="333333"/>
              </w:rPr>
              <w:t>for the zone that allows residential use at a greater density between:</w:t>
            </w:r>
          </w:p>
          <w:p w14:paraId="5726C290" w14:textId="77777777" w:rsidR="00882E2C" w:rsidRPr="00914041" w:rsidRDefault="00882E2C" w:rsidP="00882E2C">
            <w:pPr>
              <w:spacing w:line="276" w:lineRule="auto"/>
              <w:ind w:left="346"/>
              <w:rPr>
                <w:color w:val="333333"/>
              </w:rPr>
            </w:pPr>
            <w:r w:rsidRPr="00914041">
              <w:rPr>
                <w:color w:val="333333"/>
              </w:rPr>
              <w:t>(A) The existing zoning designation for the parcel if existing zoning allows multifamily residential use.</w:t>
            </w:r>
          </w:p>
          <w:p w14:paraId="0BC26DD8" w14:textId="492126EC" w:rsidR="00882E2C" w:rsidRPr="00914041" w:rsidRDefault="00882E2C" w:rsidP="00882E2C">
            <w:pPr>
              <w:spacing w:line="276" w:lineRule="auto"/>
              <w:ind w:left="346"/>
              <w:rPr>
                <w:color w:val="333333"/>
              </w:rPr>
            </w:pPr>
            <w:r w:rsidRPr="00914041">
              <w:rPr>
                <w:color w:val="333333"/>
              </w:rPr>
              <w:t xml:space="preserve">(B) The zoning designation for the closest parcel that allows residential use at </w:t>
            </w:r>
            <w:r>
              <w:rPr>
                <w:color w:val="333333"/>
              </w:rPr>
              <w:t xml:space="preserve">the default density. </w:t>
            </w:r>
          </w:p>
        </w:tc>
        <w:tc>
          <w:tcPr>
            <w:tcW w:w="2785" w:type="dxa"/>
            <w:tcBorders>
              <w:bottom w:val="single" w:sz="4" w:space="0" w:color="auto"/>
            </w:tcBorders>
          </w:tcPr>
          <w:p w14:paraId="3CFCBD87" w14:textId="466166C6" w:rsidR="00882E2C" w:rsidRPr="00CC2155" w:rsidRDefault="00882E2C" w:rsidP="00882E2C">
            <w:pPr>
              <w:spacing w:line="276" w:lineRule="auto"/>
            </w:pPr>
          </w:p>
        </w:tc>
      </w:tr>
    </w:tbl>
    <w:p w14:paraId="0E76DF89" w14:textId="77777777" w:rsidR="00B4432A" w:rsidRDefault="00B4432A" w:rsidP="00836132">
      <w:pPr>
        <w:spacing w:after="160" w:line="276" w:lineRule="auto"/>
        <w:rPr>
          <w:rStyle w:val="cf01"/>
          <w:rFonts w:ascii="Times New Roman" w:eastAsiaTheme="minorHAnsi" w:hAnsi="Times New Roman" w:cs="Times New Roman"/>
          <w:b/>
          <w:bCs/>
          <w:iCs/>
          <w:sz w:val="28"/>
          <w:szCs w:val="24"/>
        </w:rPr>
      </w:pPr>
      <w:r>
        <w:rPr>
          <w:rStyle w:val="cf01"/>
          <w:rFonts w:ascii="Times New Roman" w:hAnsi="Times New Roman" w:cs="Times New Roman"/>
          <w:sz w:val="28"/>
          <w:szCs w:val="24"/>
        </w:rPr>
        <w:br w:type="page"/>
      </w:r>
    </w:p>
    <w:p w14:paraId="17B3A168" w14:textId="03BA0B53" w:rsidR="00C54409" w:rsidRPr="0077767E" w:rsidRDefault="00C54409" w:rsidP="0077767E">
      <w:pPr>
        <w:pStyle w:val="Heading3"/>
        <w:rPr>
          <w:sz w:val="28"/>
          <w:szCs w:val="28"/>
        </w:rPr>
      </w:pPr>
      <w:r w:rsidRPr="0077767E">
        <w:rPr>
          <w:sz w:val="28"/>
          <w:szCs w:val="28"/>
        </w:rPr>
        <w:lastRenderedPageBreak/>
        <w:t>Definitions 65912.101</w:t>
      </w:r>
    </w:p>
    <w:p w14:paraId="538AA574" w14:textId="7C917E04" w:rsidR="00C54409" w:rsidRPr="00914041" w:rsidRDefault="00C54409" w:rsidP="0077767E">
      <w:pPr>
        <w:pStyle w:val="ListParagraph"/>
        <w:numPr>
          <w:ilvl w:val="0"/>
          <w:numId w:val="21"/>
        </w:numPr>
      </w:pPr>
      <w:r w:rsidRPr="0077767E">
        <w:rPr>
          <w:bdr w:val="none" w:sz="0" w:space="0" w:color="auto" w:frame="1"/>
        </w:rPr>
        <w:t xml:space="preserve">“Commercial corridor” means a highway, as defined in Section 360 of the Vehicle Code, that is not a freeway, as defined in Section 332 of the Vehicle Code, and that has a right-of-way, as defined </w:t>
      </w:r>
      <w:proofErr w:type="gramStart"/>
      <w:r w:rsidRPr="0077767E">
        <w:rPr>
          <w:bdr w:val="none" w:sz="0" w:space="0" w:color="auto" w:frame="1"/>
        </w:rPr>
        <w:t>in Section 525 of the Vehicle Code,</w:t>
      </w:r>
      <w:proofErr w:type="gramEnd"/>
      <w:r w:rsidRPr="0077767E">
        <w:rPr>
          <w:bdr w:val="none" w:sz="0" w:space="0" w:color="auto" w:frame="1"/>
        </w:rPr>
        <w:t xml:space="preserve"> of at least 70 and not greater than 150 feet.</w:t>
      </w:r>
    </w:p>
    <w:p w14:paraId="08FA2D6F" w14:textId="43D309B0" w:rsidR="00C54409" w:rsidRPr="00914041" w:rsidRDefault="00C54409" w:rsidP="0077767E">
      <w:pPr>
        <w:pStyle w:val="ListParagraph"/>
        <w:numPr>
          <w:ilvl w:val="0"/>
          <w:numId w:val="21"/>
        </w:numPr>
      </w:pPr>
      <w:r w:rsidRPr="0077767E">
        <w:rPr>
          <w:bdr w:val="none" w:sz="0" w:space="0" w:color="auto" w:frame="1"/>
        </w:rPr>
        <w:t>“Development proponent” means a developer who submits a housing development project application to a local government under the streamlined, ministerial review process pursuant to this chapter.</w:t>
      </w:r>
    </w:p>
    <w:p w14:paraId="00ADAA15" w14:textId="0285A60D" w:rsidR="00C54409" w:rsidRPr="00914041" w:rsidRDefault="00C54409" w:rsidP="0077767E">
      <w:pPr>
        <w:pStyle w:val="ListParagraph"/>
        <w:numPr>
          <w:ilvl w:val="0"/>
          <w:numId w:val="21"/>
        </w:numPr>
      </w:pPr>
      <w:r w:rsidRPr="0077767E">
        <w:rPr>
          <w:bdr w:val="none" w:sz="0" w:space="0" w:color="auto" w:frame="1"/>
        </w:rPr>
        <w:t xml:space="preserve">“Extremely </w:t>
      </w:r>
      <w:proofErr w:type="gramStart"/>
      <w:r w:rsidRPr="0077767E">
        <w:rPr>
          <w:bdr w:val="none" w:sz="0" w:space="0" w:color="auto" w:frame="1"/>
        </w:rPr>
        <w:t>low income</w:t>
      </w:r>
      <w:proofErr w:type="gramEnd"/>
      <w:r w:rsidRPr="0077767E">
        <w:rPr>
          <w:bdr w:val="none" w:sz="0" w:space="0" w:color="auto" w:frame="1"/>
        </w:rPr>
        <w:t xml:space="preserve"> households” has the same meaning as defined in Section 50106 of the Health and Safety Code.</w:t>
      </w:r>
    </w:p>
    <w:p w14:paraId="2162A84B" w14:textId="57529623" w:rsidR="00C54409" w:rsidRPr="00914041" w:rsidRDefault="00C54409" w:rsidP="0077767E">
      <w:pPr>
        <w:pStyle w:val="ListParagraph"/>
        <w:numPr>
          <w:ilvl w:val="0"/>
          <w:numId w:val="21"/>
        </w:numPr>
      </w:pPr>
      <w:r w:rsidRPr="0077767E">
        <w:rPr>
          <w:bdr w:val="none" w:sz="0" w:space="0" w:color="auto" w:frame="1"/>
        </w:rPr>
        <w:t>“Health care expenditures” include contributions under Sections 501(c) or (d) or 401(a) of the Internal Revenue Code and payments toward “medical care” as defined under Section 213(d)(1) of the Internal Revenue Code.</w:t>
      </w:r>
    </w:p>
    <w:p w14:paraId="60DF15B8" w14:textId="53640FE0" w:rsidR="00C54409" w:rsidRPr="00914041" w:rsidRDefault="00C54409" w:rsidP="0077767E">
      <w:pPr>
        <w:pStyle w:val="ListParagraph"/>
        <w:numPr>
          <w:ilvl w:val="0"/>
          <w:numId w:val="21"/>
        </w:numPr>
      </w:pPr>
      <w:r w:rsidRPr="0077767E">
        <w:rPr>
          <w:bdr w:val="none" w:sz="0" w:space="0" w:color="auto" w:frame="1"/>
        </w:rPr>
        <w:t>“Housing development project” has the same meaning as defined in Section 65589.5.</w:t>
      </w:r>
    </w:p>
    <w:p w14:paraId="69511C54" w14:textId="2B34E645" w:rsidR="00C54409" w:rsidRPr="00914041" w:rsidRDefault="00C54409" w:rsidP="0077767E">
      <w:pPr>
        <w:pStyle w:val="ListParagraph"/>
        <w:numPr>
          <w:ilvl w:val="0"/>
          <w:numId w:val="21"/>
        </w:numPr>
      </w:pPr>
      <w:r w:rsidRPr="0077767E">
        <w:rPr>
          <w:bdr w:val="none" w:sz="0" w:space="0" w:color="auto" w:frame="1"/>
        </w:rPr>
        <w:t>“Industrial use” means utilities, manufacturing, transportation storage and maintenance facilities, and warehousing uses. “Industrial use” does not include power substations or utility conveyances such as power lines, broadband wires, and pipes.</w:t>
      </w:r>
    </w:p>
    <w:p w14:paraId="67B8BB00" w14:textId="73F4634D" w:rsidR="00C54409" w:rsidRPr="00914041" w:rsidRDefault="00C54409" w:rsidP="0077767E">
      <w:pPr>
        <w:pStyle w:val="ListParagraph"/>
        <w:numPr>
          <w:ilvl w:val="0"/>
          <w:numId w:val="21"/>
        </w:numPr>
      </w:pPr>
      <w:r w:rsidRPr="0077767E">
        <w:rPr>
          <w:bdr w:val="none" w:sz="0" w:space="0" w:color="auto" w:frame="1"/>
        </w:rPr>
        <w:t>“Local affordable housing requirement” means either of the following:</w:t>
      </w:r>
    </w:p>
    <w:p w14:paraId="34EACBD6" w14:textId="2B210765" w:rsidR="00C54409" w:rsidRPr="00914041" w:rsidRDefault="00C54409" w:rsidP="0077767E">
      <w:pPr>
        <w:pStyle w:val="ListParagraph"/>
        <w:numPr>
          <w:ilvl w:val="1"/>
          <w:numId w:val="21"/>
        </w:numPr>
      </w:pPr>
      <w:r w:rsidRPr="0077767E">
        <w:rPr>
          <w:bdr w:val="none" w:sz="0" w:space="0" w:color="auto" w:frame="1"/>
        </w:rPr>
        <w:t>A local government requirement, as a condition of development of residential units, that a housing development project include a certain percentage of units affordable to, and occupied by, extremely low, very low, lower, or moderate-income households as a condition of development of residential units.</w:t>
      </w:r>
    </w:p>
    <w:p w14:paraId="2E9AAC9B" w14:textId="31828850" w:rsidR="00C54409" w:rsidRPr="00914041" w:rsidRDefault="00C54409" w:rsidP="0077767E">
      <w:pPr>
        <w:pStyle w:val="ListParagraph"/>
        <w:numPr>
          <w:ilvl w:val="1"/>
          <w:numId w:val="21"/>
        </w:numPr>
      </w:pPr>
      <w:r w:rsidRPr="0077767E">
        <w:rPr>
          <w:bdr w:val="none" w:sz="0" w:space="0" w:color="auto" w:frame="1"/>
        </w:rPr>
        <w:t>A local government requirement allowing a housing development project to be a use by right if the project includes a certain percentage of units affordable to, and occupied by, extremely low, very low, lower, or moderate-income households as a condition of development of residential units.</w:t>
      </w:r>
    </w:p>
    <w:p w14:paraId="7EDC844E" w14:textId="690647C5" w:rsidR="00C54409" w:rsidRPr="00914041" w:rsidRDefault="00C54409" w:rsidP="0077767E">
      <w:pPr>
        <w:pStyle w:val="ListParagraph"/>
        <w:numPr>
          <w:ilvl w:val="0"/>
          <w:numId w:val="21"/>
        </w:numPr>
      </w:pPr>
      <w:r w:rsidRPr="0077767E">
        <w:rPr>
          <w:bdr w:val="none" w:sz="0" w:space="0" w:color="auto" w:frame="1"/>
        </w:rPr>
        <w:t>“Local government” means a city, including a charter city, a county, including a charter county, or a city and county, including a charter city and county.</w:t>
      </w:r>
    </w:p>
    <w:p w14:paraId="6CCCA7E8" w14:textId="742E1416" w:rsidR="00C54409" w:rsidRPr="00914041" w:rsidRDefault="00C54409" w:rsidP="0077767E">
      <w:pPr>
        <w:pStyle w:val="ListParagraph"/>
        <w:numPr>
          <w:ilvl w:val="0"/>
          <w:numId w:val="21"/>
        </w:numPr>
      </w:pPr>
      <w:r w:rsidRPr="0077767E">
        <w:rPr>
          <w:bdr w:val="none" w:sz="0" w:space="0" w:color="auto" w:frame="1"/>
        </w:rPr>
        <w:t>“Lower income households” has the same meaning as defined in Section 50079.5 of the Health and Safety Code.</w:t>
      </w:r>
    </w:p>
    <w:p w14:paraId="02526DFD" w14:textId="0E0C86EB" w:rsidR="00C54409" w:rsidRPr="00914041" w:rsidRDefault="00C54409" w:rsidP="0077767E">
      <w:pPr>
        <w:pStyle w:val="ListParagraph"/>
        <w:numPr>
          <w:ilvl w:val="0"/>
          <w:numId w:val="21"/>
        </w:numPr>
      </w:pPr>
      <w:r w:rsidRPr="0077767E">
        <w:rPr>
          <w:bdr w:val="none" w:sz="0" w:space="0" w:color="auto" w:frame="1"/>
        </w:rPr>
        <w:t xml:space="preserve">“Major transit </w:t>
      </w:r>
      <w:proofErr w:type="gramStart"/>
      <w:r w:rsidRPr="0077767E">
        <w:rPr>
          <w:bdr w:val="none" w:sz="0" w:space="0" w:color="auto" w:frame="1"/>
        </w:rPr>
        <w:t>stop</w:t>
      </w:r>
      <w:proofErr w:type="gramEnd"/>
      <w:r w:rsidRPr="0077767E">
        <w:rPr>
          <w:bdr w:val="none" w:sz="0" w:space="0" w:color="auto" w:frame="1"/>
        </w:rPr>
        <w:t>” has the same meaning as defined in subdivision (b) of Section 21155 of the Public Resources Code.</w:t>
      </w:r>
    </w:p>
    <w:p w14:paraId="2F523C62" w14:textId="7D49AE8D" w:rsidR="00C54409" w:rsidRPr="00914041" w:rsidRDefault="00C54409" w:rsidP="0077767E">
      <w:pPr>
        <w:pStyle w:val="ListParagraph"/>
        <w:numPr>
          <w:ilvl w:val="0"/>
          <w:numId w:val="21"/>
        </w:numPr>
      </w:pPr>
      <w:r w:rsidRPr="0077767E">
        <w:rPr>
          <w:bdr w:val="none" w:sz="0" w:space="0" w:color="auto" w:frame="1"/>
        </w:rPr>
        <w:t>“Moderate-income households” means households of persons and families of moderate income, as defined in Section 50093 of the Health and Safety Code.</w:t>
      </w:r>
    </w:p>
    <w:p w14:paraId="00E33B4C" w14:textId="2EEF651E" w:rsidR="00C54409" w:rsidRPr="00914041" w:rsidRDefault="00C54409" w:rsidP="0077767E">
      <w:pPr>
        <w:pStyle w:val="ListParagraph"/>
        <w:numPr>
          <w:ilvl w:val="0"/>
          <w:numId w:val="21"/>
        </w:numPr>
      </w:pPr>
      <w:r w:rsidRPr="0077767E">
        <w:rPr>
          <w:bdr w:val="none" w:sz="0" w:space="0" w:color="auto" w:frame="1"/>
        </w:rPr>
        <w:t>“Multifamily” means a property with five or more housing units for sale or for rent.</w:t>
      </w:r>
    </w:p>
    <w:p w14:paraId="286685DD" w14:textId="17CB8B23" w:rsidR="00C54409" w:rsidRPr="00914041" w:rsidRDefault="00C54409" w:rsidP="0077767E">
      <w:pPr>
        <w:pStyle w:val="ListParagraph"/>
        <w:numPr>
          <w:ilvl w:val="0"/>
          <w:numId w:val="21"/>
        </w:numPr>
      </w:pPr>
      <w:r w:rsidRPr="0077767E">
        <w:rPr>
          <w:bdr w:val="none" w:sz="0" w:space="0" w:color="auto" w:frame="1"/>
        </w:rPr>
        <w:t>“Neighborhood plan” means a specific plan adopted pursuant to Article 8 (commencing with Section 65450) of Chapter 3, or an area plan, precise plan, urban village plan, or master plan that has been adopted by a local government.</w:t>
      </w:r>
    </w:p>
    <w:p w14:paraId="002A2C0F" w14:textId="5859DF73" w:rsidR="00C54409" w:rsidRPr="00914041" w:rsidRDefault="00C54409" w:rsidP="0077767E">
      <w:pPr>
        <w:pStyle w:val="ListParagraph"/>
        <w:numPr>
          <w:ilvl w:val="0"/>
          <w:numId w:val="21"/>
        </w:numPr>
      </w:pPr>
      <w:r w:rsidRPr="0077767E">
        <w:rPr>
          <w:bdr w:val="none" w:sz="0" w:space="0" w:color="auto" w:frame="1"/>
        </w:rPr>
        <w:t>“Principally permitted use” means a use that may occupy more than one-third of the square footage of designated use on the site and does not require a conditional use permit.</w:t>
      </w:r>
    </w:p>
    <w:p w14:paraId="6CE8DFF9" w14:textId="5608700B" w:rsidR="00C54409" w:rsidRPr="00914041" w:rsidRDefault="00C54409" w:rsidP="0077767E">
      <w:pPr>
        <w:pStyle w:val="ListParagraph"/>
        <w:numPr>
          <w:ilvl w:val="0"/>
          <w:numId w:val="21"/>
        </w:numPr>
      </w:pPr>
      <w:r w:rsidRPr="0077767E">
        <w:rPr>
          <w:bdr w:val="none" w:sz="0" w:space="0" w:color="auto" w:frame="1"/>
        </w:rPr>
        <w:lastRenderedPageBreak/>
        <w:t xml:space="preserve">“Side street” means a highway, as defined in Section 360 of the Vehicle Code, that is not a freeway, as defined in Section 332 of the Vehicle Code, and that has a right-of-way, as defined </w:t>
      </w:r>
      <w:proofErr w:type="gramStart"/>
      <w:r w:rsidRPr="0077767E">
        <w:rPr>
          <w:bdr w:val="none" w:sz="0" w:space="0" w:color="auto" w:frame="1"/>
        </w:rPr>
        <w:t>in Section 525 of the Vehicle Code,</w:t>
      </w:r>
      <w:proofErr w:type="gramEnd"/>
      <w:r w:rsidRPr="0077767E">
        <w:rPr>
          <w:bdr w:val="none" w:sz="0" w:space="0" w:color="auto" w:frame="1"/>
        </w:rPr>
        <w:t xml:space="preserve"> of at least 25 and fewer than 70 feet.</w:t>
      </w:r>
    </w:p>
    <w:p w14:paraId="3CE55592" w14:textId="03999B95" w:rsidR="00C54409" w:rsidRPr="00914041" w:rsidRDefault="00C54409" w:rsidP="0077767E">
      <w:pPr>
        <w:pStyle w:val="ListParagraph"/>
        <w:numPr>
          <w:ilvl w:val="0"/>
          <w:numId w:val="21"/>
        </w:numPr>
      </w:pPr>
      <w:r w:rsidRPr="0077767E">
        <w:rPr>
          <w:bdr w:val="none" w:sz="0" w:space="0" w:color="auto" w:frame="1"/>
        </w:rPr>
        <w:t>“Urban uses” means any current or former residential, commercial, public institutional, transit or transportation passenger facility, or retail use, or any combination of those uses.</w:t>
      </w:r>
    </w:p>
    <w:p w14:paraId="4510A744" w14:textId="7255E753" w:rsidR="00C54409" w:rsidRPr="00914041" w:rsidRDefault="00C54409" w:rsidP="0077767E">
      <w:pPr>
        <w:pStyle w:val="ListParagraph"/>
        <w:numPr>
          <w:ilvl w:val="0"/>
          <w:numId w:val="21"/>
        </w:numPr>
      </w:pPr>
      <w:r w:rsidRPr="0077767E">
        <w:rPr>
          <w:bdr w:val="none" w:sz="0" w:space="0" w:color="auto" w:frame="1"/>
        </w:rPr>
        <w:t>“Use by right” means a development project that satisfies both of the following conditions:</w:t>
      </w:r>
    </w:p>
    <w:p w14:paraId="2AEDC4C1" w14:textId="47AC5FAF" w:rsidR="00C54409" w:rsidRPr="00914041" w:rsidRDefault="00C54409" w:rsidP="0077767E">
      <w:pPr>
        <w:pStyle w:val="ListParagraph"/>
        <w:numPr>
          <w:ilvl w:val="1"/>
          <w:numId w:val="21"/>
        </w:numPr>
      </w:pPr>
      <w:r w:rsidRPr="0077767E">
        <w:rPr>
          <w:bdr w:val="none" w:sz="0" w:space="0" w:color="auto" w:frame="1"/>
        </w:rPr>
        <w:t>The development project does not require a conditional use permit, planned unit development permit, or other discretionary local government review.</w:t>
      </w:r>
    </w:p>
    <w:p w14:paraId="7EA1ECE9" w14:textId="587518C3" w:rsidR="00C54409" w:rsidRPr="00914041" w:rsidRDefault="00C54409" w:rsidP="0077767E">
      <w:pPr>
        <w:pStyle w:val="ListParagraph"/>
        <w:numPr>
          <w:ilvl w:val="1"/>
          <w:numId w:val="21"/>
        </w:numPr>
      </w:pPr>
      <w:r w:rsidRPr="0077767E">
        <w:rPr>
          <w:bdr w:val="none" w:sz="0" w:space="0" w:color="auto" w:frame="1"/>
        </w:rPr>
        <w:t>The development project is not a “project” for purposes of Division 13 (commencing with Section 21000) of the Public Resources Code.</w:t>
      </w:r>
    </w:p>
    <w:p w14:paraId="79E72B96" w14:textId="65B913F0" w:rsidR="00C54409" w:rsidRPr="0077767E" w:rsidRDefault="00C54409" w:rsidP="0077767E">
      <w:pPr>
        <w:pStyle w:val="ListParagraph"/>
        <w:numPr>
          <w:ilvl w:val="0"/>
          <w:numId w:val="21"/>
        </w:numPr>
        <w:rPr>
          <w:b/>
          <w:bCs/>
          <w:i/>
          <w:iCs/>
        </w:rPr>
      </w:pPr>
      <w:r w:rsidRPr="0077767E">
        <w:rPr>
          <w:bdr w:val="none" w:sz="0" w:space="0" w:color="auto" w:frame="1"/>
        </w:rPr>
        <w:t xml:space="preserve">“Very </w:t>
      </w:r>
      <w:proofErr w:type="gramStart"/>
      <w:r w:rsidRPr="0077767E">
        <w:rPr>
          <w:bdr w:val="none" w:sz="0" w:space="0" w:color="auto" w:frame="1"/>
        </w:rPr>
        <w:t>low income</w:t>
      </w:r>
      <w:proofErr w:type="gramEnd"/>
      <w:r w:rsidRPr="0077767E">
        <w:rPr>
          <w:bdr w:val="none" w:sz="0" w:space="0" w:color="auto" w:frame="1"/>
        </w:rPr>
        <w:t xml:space="preserve"> households” has the same meaning as defined in Section 50105 of the Health and Safety Code.</w:t>
      </w:r>
    </w:p>
    <w:p w14:paraId="29631A6E" w14:textId="77777777" w:rsidR="00D4280A" w:rsidRPr="0077767E" w:rsidRDefault="00D4280A" w:rsidP="0077767E">
      <w:pPr>
        <w:pStyle w:val="Heading3"/>
        <w:rPr>
          <w:sz w:val="28"/>
          <w:szCs w:val="28"/>
        </w:rPr>
      </w:pPr>
      <w:r w:rsidRPr="0077767E">
        <w:rPr>
          <w:sz w:val="28"/>
          <w:szCs w:val="28"/>
        </w:rPr>
        <w:t>Appendix A: List of Applicable Zoning Designations</w:t>
      </w:r>
    </w:p>
    <w:p w14:paraId="59F9C3AD" w14:textId="315B4D01" w:rsidR="00D4280A" w:rsidRPr="00D4280A" w:rsidRDefault="00D4280A" w:rsidP="00836132">
      <w:pPr>
        <w:spacing w:line="276" w:lineRule="auto"/>
        <w:rPr>
          <w:i/>
          <w:iCs/>
        </w:rPr>
      </w:pPr>
      <w:r w:rsidRPr="00D4280A">
        <w:rPr>
          <w:i/>
          <w:iCs/>
          <w:highlight w:val="yellow"/>
        </w:rPr>
        <w:t>[Jurisdiction insert list of zoning designations that allow office, retail</w:t>
      </w:r>
      <w:r w:rsidR="00280FD2">
        <w:rPr>
          <w:i/>
          <w:iCs/>
          <w:highlight w:val="yellow"/>
        </w:rPr>
        <w:t>,</w:t>
      </w:r>
      <w:r w:rsidRPr="00D4280A">
        <w:rPr>
          <w:i/>
          <w:iCs/>
          <w:highlight w:val="yellow"/>
        </w:rPr>
        <w:t xml:space="preserve"> or parking as principally permitted use (1/3 of square footage without a conditional</w:t>
      </w:r>
      <w:r w:rsidRPr="00D4280A">
        <w:rPr>
          <w:rStyle w:val="cf01"/>
          <w:i/>
          <w:iCs/>
          <w:highlight w:val="yellow"/>
        </w:rPr>
        <w:t xml:space="preserve"> </w:t>
      </w:r>
      <w:r w:rsidRPr="00D4280A">
        <w:rPr>
          <w:i/>
          <w:iCs/>
          <w:highlight w:val="yellow"/>
        </w:rPr>
        <w:t>use permit). Refer to map if available.]</w:t>
      </w:r>
    </w:p>
    <w:p w14:paraId="5DD4BC42" w14:textId="77777777" w:rsidR="00D4280A" w:rsidRPr="0077767E" w:rsidRDefault="00D4280A" w:rsidP="0077767E">
      <w:pPr>
        <w:pStyle w:val="Heading3"/>
        <w:spacing w:before="240"/>
        <w:rPr>
          <w:sz w:val="28"/>
          <w:szCs w:val="28"/>
        </w:rPr>
      </w:pPr>
      <w:r w:rsidRPr="0077767E">
        <w:rPr>
          <w:sz w:val="28"/>
          <w:szCs w:val="28"/>
        </w:rPr>
        <w:t>Appendix B: List of Application Neighborhood Area Plans</w:t>
      </w:r>
    </w:p>
    <w:p w14:paraId="454705D8" w14:textId="77777777" w:rsidR="00D4280A" w:rsidRPr="00D4280A" w:rsidRDefault="00D4280A" w:rsidP="00836132">
      <w:pPr>
        <w:spacing w:line="276" w:lineRule="auto"/>
        <w:rPr>
          <w:i/>
          <w:iCs/>
        </w:rPr>
      </w:pPr>
      <w:bookmarkStart w:id="14" w:name="_Hlk136858594"/>
      <w:r w:rsidRPr="00D4280A">
        <w:rPr>
          <w:i/>
          <w:iCs/>
          <w:highlight w:val="yellow"/>
        </w:rPr>
        <w:t xml:space="preserve">[Jurisdiction insert list of </w:t>
      </w:r>
      <w:r>
        <w:rPr>
          <w:i/>
          <w:iCs/>
          <w:highlight w:val="yellow"/>
        </w:rPr>
        <w:t>neighborhood plan areas that meet legally required deadlines</w:t>
      </w:r>
      <w:r w:rsidRPr="00D4280A">
        <w:rPr>
          <w:i/>
          <w:iCs/>
          <w:highlight w:val="yellow"/>
        </w:rPr>
        <w:t>.]</w:t>
      </w:r>
    </w:p>
    <w:bookmarkEnd w:id="14"/>
    <w:p w14:paraId="5DE6F5A1" w14:textId="77777777" w:rsidR="00E4306F" w:rsidRDefault="00E4306F" w:rsidP="00836132">
      <w:pPr>
        <w:spacing w:after="160" w:line="276" w:lineRule="auto"/>
        <w:rPr>
          <w:rStyle w:val="cf01"/>
          <w:rFonts w:ascii="Times New Roman" w:eastAsiaTheme="minorHAnsi" w:hAnsi="Times New Roman" w:cs="Times New Roman"/>
          <w:b/>
          <w:bCs/>
          <w:iCs/>
          <w:sz w:val="28"/>
          <w:szCs w:val="24"/>
        </w:rPr>
      </w:pPr>
      <w:r>
        <w:rPr>
          <w:rStyle w:val="cf01"/>
          <w:rFonts w:ascii="Times New Roman" w:hAnsi="Times New Roman" w:cs="Times New Roman"/>
          <w:sz w:val="28"/>
          <w:szCs w:val="24"/>
        </w:rPr>
        <w:br w:type="page"/>
      </w:r>
    </w:p>
    <w:p w14:paraId="020A2740" w14:textId="66CD630E" w:rsidR="00F47924" w:rsidRPr="00320634" w:rsidRDefault="00CC2155" w:rsidP="00320634">
      <w:pPr>
        <w:pStyle w:val="Heading2"/>
      </w:pPr>
      <w:r w:rsidRPr="00320634">
        <w:lastRenderedPageBreak/>
        <w:t>Sectio</w:t>
      </w:r>
      <w:r w:rsidR="00E4306F" w:rsidRPr="00320634">
        <w:t>n 3:</w:t>
      </w:r>
      <w:r w:rsidRPr="00320634">
        <w:t xml:space="preserve"> </w:t>
      </w:r>
      <w:r w:rsidR="00F47924" w:rsidRPr="00320634">
        <w:t>Internal Review and Approval</w:t>
      </w:r>
    </w:p>
    <w:p w14:paraId="711562D1" w14:textId="44B67F7E" w:rsidR="00CC2155" w:rsidRDefault="00CC2155" w:rsidP="00836132">
      <w:pPr>
        <w:spacing w:after="240" w:line="276" w:lineRule="auto"/>
      </w:pPr>
      <w:r>
        <w:t xml:space="preserve">To be completed by </w:t>
      </w:r>
      <w:bookmarkStart w:id="15" w:name="_Hlk136858910"/>
      <w:r w:rsidR="00B32C32">
        <w:t>[</w:t>
      </w:r>
      <w:r w:rsidR="00B32C32" w:rsidRPr="00B32C32">
        <w:rPr>
          <w:highlight w:val="yellow"/>
        </w:rPr>
        <w:t>City/County</w:t>
      </w:r>
      <w:r w:rsidR="00B32C32">
        <w:t xml:space="preserve">] </w:t>
      </w:r>
      <w:bookmarkEnd w:id="15"/>
      <w:r>
        <w:t>staff</w:t>
      </w:r>
    </w:p>
    <w:p w14:paraId="18CD7361" w14:textId="1D967F49" w:rsidR="00B75527" w:rsidRPr="00CC2155" w:rsidRDefault="00B75527" w:rsidP="00320634">
      <w:pPr>
        <w:pStyle w:val="Heading3"/>
      </w:pPr>
      <w:r>
        <w:t>Staff Approval for Code Sections</w:t>
      </w:r>
    </w:p>
    <w:tbl>
      <w:tblPr>
        <w:tblStyle w:val="TableGrid"/>
        <w:tblW w:w="8900" w:type="dxa"/>
        <w:tblLook w:val="06A0" w:firstRow="1" w:lastRow="0" w:firstColumn="1" w:lastColumn="0" w:noHBand="1" w:noVBand="1"/>
      </w:tblPr>
      <w:tblGrid>
        <w:gridCol w:w="6025"/>
        <w:gridCol w:w="2875"/>
      </w:tblGrid>
      <w:tr w:rsidR="00F570C4" w:rsidRPr="00914041" w14:paraId="5A10F326" w14:textId="77777777" w:rsidTr="00320634">
        <w:tc>
          <w:tcPr>
            <w:tcW w:w="6025" w:type="dxa"/>
          </w:tcPr>
          <w:p w14:paraId="676137B3" w14:textId="20F72DBF" w:rsidR="00F570C4" w:rsidRPr="007A7C57" w:rsidRDefault="00F570C4" w:rsidP="00836132">
            <w:pPr>
              <w:pStyle w:val="Heading3"/>
            </w:pPr>
            <w:r w:rsidRPr="00914041">
              <w:t>Code Section</w:t>
            </w:r>
          </w:p>
        </w:tc>
        <w:tc>
          <w:tcPr>
            <w:tcW w:w="2875" w:type="dxa"/>
          </w:tcPr>
          <w:p w14:paraId="17A2C29E" w14:textId="77777777" w:rsidR="00F570C4" w:rsidRPr="00914041" w:rsidRDefault="00F570C4" w:rsidP="00836132">
            <w:pPr>
              <w:pStyle w:val="Heading3"/>
            </w:pPr>
            <w:r w:rsidRPr="00914041">
              <w:t>Staff signature</w:t>
            </w:r>
          </w:p>
        </w:tc>
      </w:tr>
      <w:tr w:rsidR="00F570C4" w:rsidRPr="00914041" w14:paraId="1FB7B321" w14:textId="77777777" w:rsidTr="00320634">
        <w:tc>
          <w:tcPr>
            <w:tcW w:w="6025" w:type="dxa"/>
          </w:tcPr>
          <w:p w14:paraId="574CEB25" w14:textId="15461359" w:rsidR="00F570C4" w:rsidRPr="00914041" w:rsidRDefault="00F570C4" w:rsidP="00836132">
            <w:pPr>
              <w:pStyle w:val="Heading3"/>
              <w:spacing w:after="0"/>
            </w:pPr>
            <w:r w:rsidRPr="00914041">
              <w:t>Site and Project Criteria 65912.111</w:t>
            </w:r>
          </w:p>
          <w:p w14:paraId="3CE5CB53" w14:textId="77777777" w:rsidR="00F570C4" w:rsidRPr="00914041" w:rsidRDefault="00F570C4" w:rsidP="00836132">
            <w:pPr>
              <w:spacing w:line="276" w:lineRule="auto"/>
            </w:pPr>
            <w:r>
              <w:rPr>
                <w:shd w:val="clear" w:color="auto" w:fill="FFFFFF"/>
              </w:rPr>
              <w:t>The</w:t>
            </w:r>
            <w:r w:rsidRPr="00914041">
              <w:rPr>
                <w:shd w:val="clear" w:color="auto" w:fill="FFFFFF"/>
              </w:rPr>
              <w:t xml:space="preserve"> development </w:t>
            </w:r>
            <w:r>
              <w:rPr>
                <w:shd w:val="clear" w:color="auto" w:fill="FFFFFF"/>
              </w:rPr>
              <w:t xml:space="preserve">project </w:t>
            </w:r>
            <w:r w:rsidRPr="00914041">
              <w:rPr>
                <w:shd w:val="clear" w:color="auto" w:fill="FFFFFF"/>
              </w:rPr>
              <w:t>satisfies all of the site and project criteria</w:t>
            </w:r>
            <w:r>
              <w:rPr>
                <w:shd w:val="clear" w:color="auto" w:fill="FFFFFF"/>
              </w:rPr>
              <w:t xml:space="preserve"> listed in Table 1 above. </w:t>
            </w:r>
          </w:p>
        </w:tc>
        <w:tc>
          <w:tcPr>
            <w:tcW w:w="2875" w:type="dxa"/>
          </w:tcPr>
          <w:p w14:paraId="56B603AC" w14:textId="77777777" w:rsidR="00F570C4" w:rsidRPr="00914041" w:rsidRDefault="00F570C4" w:rsidP="00836132">
            <w:pPr>
              <w:spacing w:line="276" w:lineRule="auto"/>
            </w:pPr>
          </w:p>
        </w:tc>
      </w:tr>
      <w:tr w:rsidR="00F570C4" w:rsidRPr="00914041" w14:paraId="58C441CB" w14:textId="77777777" w:rsidTr="00320634">
        <w:tc>
          <w:tcPr>
            <w:tcW w:w="6025" w:type="dxa"/>
          </w:tcPr>
          <w:p w14:paraId="655FC411" w14:textId="77777777" w:rsidR="00F570C4" w:rsidRPr="00914041" w:rsidRDefault="00F570C4" w:rsidP="00836132">
            <w:pPr>
              <w:spacing w:line="276" w:lineRule="auto"/>
              <w:rPr>
                <w:b/>
                <w:bCs/>
                <w:color w:val="000000"/>
              </w:rPr>
            </w:pPr>
            <w:r w:rsidRPr="00914041">
              <w:rPr>
                <w:b/>
                <w:bCs/>
                <w:color w:val="000000"/>
              </w:rPr>
              <w:t>Affordability Criteria 65912.112.</w:t>
            </w:r>
          </w:p>
          <w:p w14:paraId="25F19A2B" w14:textId="77777777" w:rsidR="00F570C4" w:rsidRPr="00914041" w:rsidRDefault="00F570C4" w:rsidP="00836132">
            <w:pPr>
              <w:spacing w:line="276" w:lineRule="auto"/>
            </w:pPr>
            <w:r>
              <w:rPr>
                <w:color w:val="333333"/>
                <w:shd w:val="clear" w:color="auto" w:fill="FFFFFF"/>
              </w:rPr>
              <w:t xml:space="preserve">The </w:t>
            </w:r>
            <w:r w:rsidRPr="00914041">
              <w:rPr>
                <w:color w:val="333333"/>
                <w:shd w:val="clear" w:color="auto" w:fill="FFFFFF"/>
              </w:rPr>
              <w:t>development proposal meets all of the affordability criteria</w:t>
            </w:r>
            <w:r>
              <w:rPr>
                <w:color w:val="333333"/>
                <w:shd w:val="clear" w:color="auto" w:fill="FFFFFF"/>
              </w:rPr>
              <w:t xml:space="preserve"> listed in Table 2 above</w:t>
            </w:r>
            <w:r w:rsidRPr="00914041">
              <w:rPr>
                <w:color w:val="333333"/>
                <w:shd w:val="clear" w:color="auto" w:fill="FFFFFF"/>
              </w:rPr>
              <w:t>.</w:t>
            </w:r>
          </w:p>
        </w:tc>
        <w:tc>
          <w:tcPr>
            <w:tcW w:w="2875" w:type="dxa"/>
          </w:tcPr>
          <w:p w14:paraId="40B41CDE" w14:textId="77777777" w:rsidR="00F570C4" w:rsidRPr="00914041" w:rsidRDefault="00F570C4" w:rsidP="00836132">
            <w:pPr>
              <w:spacing w:line="276" w:lineRule="auto"/>
            </w:pPr>
          </w:p>
        </w:tc>
      </w:tr>
      <w:tr w:rsidR="00F570C4" w:rsidRPr="00914041" w14:paraId="57CEB2E4" w14:textId="77777777" w:rsidTr="00320634">
        <w:tc>
          <w:tcPr>
            <w:tcW w:w="6025" w:type="dxa"/>
          </w:tcPr>
          <w:p w14:paraId="7C1CFE15" w14:textId="77777777" w:rsidR="00F570C4" w:rsidRPr="00914041" w:rsidRDefault="00F570C4" w:rsidP="00836132">
            <w:pPr>
              <w:spacing w:line="276" w:lineRule="auto"/>
              <w:rPr>
                <w:b/>
                <w:bCs/>
                <w:color w:val="000000"/>
              </w:rPr>
            </w:pPr>
            <w:r w:rsidRPr="00914041">
              <w:rPr>
                <w:b/>
                <w:bCs/>
                <w:color w:val="000000"/>
              </w:rPr>
              <w:t>Objective Development Standards 65912.113.</w:t>
            </w:r>
          </w:p>
          <w:p w14:paraId="7F4C56B3" w14:textId="3456B59F" w:rsidR="00F570C4" w:rsidRPr="00914041" w:rsidRDefault="00851439" w:rsidP="00836132">
            <w:pPr>
              <w:spacing w:line="276" w:lineRule="auto"/>
            </w:pPr>
            <w:r>
              <w:rPr>
                <w:color w:val="333333"/>
                <w:shd w:val="clear" w:color="auto" w:fill="FFFFFF"/>
              </w:rPr>
              <w:t>The</w:t>
            </w:r>
            <w:r w:rsidR="00F570C4" w:rsidRPr="00914041">
              <w:rPr>
                <w:color w:val="333333"/>
                <w:shd w:val="clear" w:color="auto" w:fill="FFFFFF"/>
              </w:rPr>
              <w:t> development proposal meets all the required objective development standards</w:t>
            </w:r>
            <w:r w:rsidR="00F570C4">
              <w:rPr>
                <w:color w:val="333333"/>
                <w:shd w:val="clear" w:color="auto" w:fill="FFFFFF"/>
              </w:rPr>
              <w:t xml:space="preserve"> listed in Table 3 above and adheres to other standards from zoning code for the closest zone.</w:t>
            </w:r>
          </w:p>
        </w:tc>
        <w:tc>
          <w:tcPr>
            <w:tcW w:w="2875" w:type="dxa"/>
          </w:tcPr>
          <w:p w14:paraId="2EA70099" w14:textId="77777777" w:rsidR="00F570C4" w:rsidRPr="00914041" w:rsidRDefault="00F570C4" w:rsidP="00836132">
            <w:pPr>
              <w:spacing w:line="276" w:lineRule="auto"/>
            </w:pPr>
          </w:p>
        </w:tc>
      </w:tr>
    </w:tbl>
    <w:p w14:paraId="77D5A5A1" w14:textId="108C7C73" w:rsidR="00B75527" w:rsidRDefault="00B75527" w:rsidP="00B75527">
      <w:pPr>
        <w:pStyle w:val="Table"/>
        <w:rPr>
          <w:rStyle w:val="Heading3Char"/>
          <w:b/>
          <w:bCs/>
        </w:rPr>
      </w:pPr>
      <w:r w:rsidRPr="001E6566">
        <w:rPr>
          <w:rStyle w:val="Heading3Char"/>
          <w:b/>
          <w:bCs/>
        </w:rPr>
        <w:t xml:space="preserve">Project Details </w:t>
      </w:r>
      <w:r>
        <w:rPr>
          <w:rStyle w:val="Heading3Char"/>
          <w:b/>
          <w:bCs/>
        </w:rPr>
        <w:t>to Determine</w:t>
      </w:r>
      <w:r w:rsidRPr="001E6566">
        <w:rPr>
          <w:rStyle w:val="Heading3Char"/>
          <w:b/>
          <w:bCs/>
        </w:rPr>
        <w:t xml:space="preserve"> Review Timeline</w:t>
      </w:r>
    </w:p>
    <w:tbl>
      <w:tblPr>
        <w:tblStyle w:val="TableGrid"/>
        <w:tblW w:w="8900" w:type="dxa"/>
        <w:tblLook w:val="0680" w:firstRow="0" w:lastRow="0" w:firstColumn="1" w:lastColumn="0" w:noHBand="1" w:noVBand="1"/>
      </w:tblPr>
      <w:tblGrid>
        <w:gridCol w:w="6117"/>
        <w:gridCol w:w="2783"/>
      </w:tblGrid>
      <w:tr w:rsidR="00B75527" w:rsidRPr="00914041" w14:paraId="2A2F84D2" w14:textId="77777777" w:rsidTr="00320634">
        <w:tc>
          <w:tcPr>
            <w:tcW w:w="6117" w:type="dxa"/>
          </w:tcPr>
          <w:p w14:paraId="7BE0759E" w14:textId="77777777" w:rsidR="00B75527" w:rsidRPr="00914041" w:rsidRDefault="00B75527" w:rsidP="00CB3A6C">
            <w:pPr>
              <w:spacing w:line="276" w:lineRule="auto"/>
              <w:rPr>
                <w:b/>
                <w:bCs/>
              </w:rPr>
            </w:pPr>
            <w:r w:rsidRPr="00914041">
              <w:rPr>
                <w:b/>
                <w:bCs/>
              </w:rPr>
              <w:t>Number of units</w:t>
            </w:r>
          </w:p>
        </w:tc>
        <w:tc>
          <w:tcPr>
            <w:tcW w:w="2783" w:type="dxa"/>
          </w:tcPr>
          <w:p w14:paraId="6D0D16C5" w14:textId="77777777" w:rsidR="00B75527" w:rsidRPr="00914041" w:rsidRDefault="00B75527" w:rsidP="00CB3A6C">
            <w:pPr>
              <w:pStyle w:val="Heading3"/>
            </w:pPr>
          </w:p>
        </w:tc>
      </w:tr>
      <w:tr w:rsidR="00B75527" w:rsidRPr="00914041" w14:paraId="3BDE832E" w14:textId="77777777" w:rsidTr="00320634">
        <w:trPr>
          <w:trHeight w:val="377"/>
        </w:trPr>
        <w:tc>
          <w:tcPr>
            <w:tcW w:w="6117" w:type="dxa"/>
          </w:tcPr>
          <w:p w14:paraId="7C072C80" w14:textId="77777777" w:rsidR="00B75527" w:rsidRPr="00914041" w:rsidRDefault="00B75527" w:rsidP="00CB3A6C">
            <w:pPr>
              <w:spacing w:line="276" w:lineRule="auto"/>
              <w:rPr>
                <w:b/>
                <w:bCs/>
              </w:rPr>
            </w:pPr>
            <w:r w:rsidRPr="00914041">
              <w:rPr>
                <w:b/>
                <w:bCs/>
              </w:rPr>
              <w:t>Date to Inform development proponent of inconsistencies</w:t>
            </w:r>
          </w:p>
        </w:tc>
        <w:tc>
          <w:tcPr>
            <w:tcW w:w="2783" w:type="dxa"/>
          </w:tcPr>
          <w:p w14:paraId="3A431DE4" w14:textId="77777777" w:rsidR="00B75527" w:rsidRPr="00914041" w:rsidRDefault="00B75527" w:rsidP="00CB3A6C">
            <w:pPr>
              <w:spacing w:line="276" w:lineRule="auto"/>
            </w:pPr>
          </w:p>
        </w:tc>
      </w:tr>
      <w:tr w:rsidR="00B75527" w:rsidRPr="00914041" w14:paraId="5A68BB8D" w14:textId="77777777" w:rsidTr="00320634">
        <w:trPr>
          <w:trHeight w:val="440"/>
        </w:trPr>
        <w:tc>
          <w:tcPr>
            <w:tcW w:w="6117" w:type="dxa"/>
          </w:tcPr>
          <w:p w14:paraId="625B3CE6" w14:textId="77777777" w:rsidR="00B75527" w:rsidRPr="00914041" w:rsidRDefault="00B75527" w:rsidP="00CB3A6C">
            <w:pPr>
              <w:spacing w:line="276" w:lineRule="auto"/>
              <w:rPr>
                <w:b/>
                <w:bCs/>
              </w:rPr>
            </w:pPr>
            <w:r w:rsidRPr="00914041">
              <w:rPr>
                <w:b/>
                <w:bCs/>
              </w:rPr>
              <w:t xml:space="preserve">Date to complete objective planning standards review </w:t>
            </w:r>
          </w:p>
        </w:tc>
        <w:tc>
          <w:tcPr>
            <w:tcW w:w="2783" w:type="dxa"/>
          </w:tcPr>
          <w:p w14:paraId="613C1E71" w14:textId="77777777" w:rsidR="00B75527" w:rsidRPr="00914041" w:rsidRDefault="00B75527" w:rsidP="00CB3A6C">
            <w:pPr>
              <w:spacing w:line="276" w:lineRule="auto"/>
            </w:pPr>
          </w:p>
        </w:tc>
      </w:tr>
    </w:tbl>
    <w:p w14:paraId="5A906431" w14:textId="35AE3936" w:rsidR="00F47924" w:rsidRPr="00AB21A9" w:rsidRDefault="00F570C4" w:rsidP="00836132">
      <w:pPr>
        <w:pStyle w:val="Heading3"/>
      </w:pPr>
      <w:r>
        <w:rPr>
          <w:rStyle w:val="Heading3Char"/>
          <w:b/>
          <w:bCs/>
        </w:rPr>
        <w:br/>
      </w:r>
      <w:r w:rsidR="00A9626E">
        <w:rPr>
          <w:rStyle w:val="Heading3Char"/>
          <w:b/>
          <w:bCs/>
        </w:rPr>
        <w:t>Development</w:t>
      </w:r>
      <w:r w:rsidR="00A9626E" w:rsidRPr="00F47924">
        <w:rPr>
          <w:rStyle w:val="Heading3Char"/>
          <w:b/>
          <w:bCs/>
        </w:rPr>
        <w:t xml:space="preserve"> </w:t>
      </w:r>
      <w:r w:rsidR="00F47924" w:rsidRPr="00F47924">
        <w:rPr>
          <w:rStyle w:val="Heading3Char"/>
          <w:b/>
          <w:bCs/>
        </w:rPr>
        <w:t xml:space="preserve">Proposal </w:t>
      </w:r>
      <w:r w:rsidR="00F47924" w:rsidRPr="00F47924">
        <w:t>Review Timelines</w:t>
      </w:r>
      <w:r w:rsidR="00F47924" w:rsidRPr="00AB21A9">
        <w:t xml:space="preserve"> 65912.1</w:t>
      </w:r>
      <w:r w:rsidR="00F47924" w:rsidRPr="00AB21A9">
        <w:rPr>
          <w:rStyle w:val="Heading3Char"/>
          <w:b/>
          <w:bCs/>
        </w:rPr>
        <w:t>1</w:t>
      </w:r>
      <w:r w:rsidR="00F47924" w:rsidRPr="00AB21A9">
        <w:t xml:space="preserve">4 </w:t>
      </w:r>
    </w:p>
    <w:p w14:paraId="43949A80" w14:textId="653BD4B2" w:rsidR="00F47924" w:rsidRPr="00914041" w:rsidRDefault="00F47924" w:rsidP="00836132">
      <w:pPr>
        <w:spacing w:after="160" w:line="276" w:lineRule="auto"/>
      </w:pPr>
      <w:r w:rsidRPr="00914041">
        <w:t xml:space="preserve">If </w:t>
      </w:r>
      <w:r w:rsidR="00A9626E">
        <w:t>it is</w:t>
      </w:r>
      <w:r w:rsidRPr="00914041">
        <w:t xml:space="preserve"> determine</w:t>
      </w:r>
      <w:r w:rsidR="00A9626E">
        <w:t>d</w:t>
      </w:r>
      <w:r w:rsidRPr="00914041">
        <w:t xml:space="preserve"> that </w:t>
      </w:r>
      <w:r w:rsidR="00A9626E">
        <w:t>the</w:t>
      </w:r>
      <w:r w:rsidRPr="00914041">
        <w:t xml:space="preserve"> development submitted </w:t>
      </w:r>
      <w:proofErr w:type="gramStart"/>
      <w:r w:rsidRPr="00914041">
        <w:t>is in conflict with</w:t>
      </w:r>
      <w:proofErr w:type="gramEnd"/>
      <w:r w:rsidRPr="00914041">
        <w:t xml:space="preserve"> any of the objective planning standards,</w:t>
      </w:r>
      <w:r w:rsidR="00113488">
        <w:t xml:space="preserve"> the</w:t>
      </w:r>
      <w:r w:rsidRPr="00914041">
        <w:t xml:space="preserve"> </w:t>
      </w:r>
      <w:r w:rsidR="00113488" w:rsidRPr="006F2C67">
        <w:rPr>
          <w:highlight w:val="yellow"/>
        </w:rPr>
        <w:t>[City/County]</w:t>
      </w:r>
      <w:r w:rsidR="00113488">
        <w:t xml:space="preserve"> </w:t>
      </w:r>
      <w:r w:rsidRPr="00914041">
        <w:t>shall provide the development proponent written documentation of which standard or standards the development conflicts with, and an explanation for the reason or reasons the development conflicts with that standard or standards, within the following timeframes:</w:t>
      </w:r>
    </w:p>
    <w:p w14:paraId="36F8013C" w14:textId="2661BF81" w:rsidR="00F47924" w:rsidRPr="00914041" w:rsidRDefault="00F47924" w:rsidP="00836132">
      <w:pPr>
        <w:pStyle w:val="ListParagraph"/>
        <w:numPr>
          <w:ilvl w:val="0"/>
          <w:numId w:val="17"/>
        </w:numPr>
      </w:pPr>
      <w:r w:rsidRPr="00914041">
        <w:t>Within 60 days of submittal of the development proposal if the development contains 150 or fewer housing units.</w:t>
      </w:r>
    </w:p>
    <w:p w14:paraId="3DBAE9F4" w14:textId="0A34FAA7" w:rsidR="00F47924" w:rsidRDefault="00F47924" w:rsidP="00836132">
      <w:pPr>
        <w:pStyle w:val="ListParagraph"/>
        <w:numPr>
          <w:ilvl w:val="0"/>
          <w:numId w:val="17"/>
        </w:numPr>
      </w:pPr>
      <w:r w:rsidRPr="00914041">
        <w:t>Within 90 days of submittal of the development proposal if the development contains more than 150 housing units</w:t>
      </w:r>
      <w:r w:rsidR="00A9626E">
        <w:t>.</w:t>
      </w:r>
    </w:p>
    <w:p w14:paraId="34A8E277" w14:textId="36267806" w:rsidR="00F570C4" w:rsidRDefault="00F570C4" w:rsidP="00836132">
      <w:pPr>
        <w:spacing w:after="240" w:line="276" w:lineRule="auto"/>
        <w:rPr>
          <w:shd w:val="clear" w:color="auto" w:fill="FFFFFF"/>
        </w:rPr>
      </w:pPr>
      <w:r w:rsidRPr="00914041">
        <w:rPr>
          <w:shd w:val="clear" w:color="auto" w:fill="FFFFFF"/>
        </w:rPr>
        <w:t xml:space="preserve">If </w:t>
      </w:r>
      <w:r w:rsidR="00A9626E">
        <w:rPr>
          <w:shd w:val="clear" w:color="auto" w:fill="FFFFFF"/>
        </w:rPr>
        <w:t>it is</w:t>
      </w:r>
      <w:r w:rsidRPr="00914041">
        <w:rPr>
          <w:shd w:val="clear" w:color="auto" w:fill="FFFFFF"/>
        </w:rPr>
        <w:t xml:space="preserve"> determine</w:t>
      </w:r>
      <w:r w:rsidR="00A9626E">
        <w:rPr>
          <w:shd w:val="clear" w:color="auto" w:fill="FFFFFF"/>
        </w:rPr>
        <w:t>d</w:t>
      </w:r>
      <w:r w:rsidRPr="00914041">
        <w:rPr>
          <w:shd w:val="clear" w:color="auto" w:fill="FFFFFF"/>
        </w:rPr>
        <w:t xml:space="preserve"> that </w:t>
      </w:r>
      <w:r w:rsidR="00A9626E">
        <w:rPr>
          <w:shd w:val="clear" w:color="auto" w:fill="FFFFFF"/>
        </w:rPr>
        <w:t>the</w:t>
      </w:r>
      <w:r w:rsidRPr="00914041">
        <w:rPr>
          <w:shd w:val="clear" w:color="auto" w:fill="FFFFFF"/>
        </w:rPr>
        <w:t xml:space="preserve"> development is consistent with the objective planning standards</w:t>
      </w:r>
      <w:r w:rsidR="00A9626E">
        <w:rPr>
          <w:shd w:val="clear" w:color="auto" w:fill="FFFFFF"/>
        </w:rPr>
        <w:t>, the development shall be approved</w:t>
      </w:r>
      <w:r>
        <w:rPr>
          <w:shd w:val="clear" w:color="auto" w:fill="FFFFFF"/>
        </w:rPr>
        <w:t>:</w:t>
      </w:r>
    </w:p>
    <w:p w14:paraId="4E04AD58" w14:textId="2D809164" w:rsidR="00F570C4" w:rsidRPr="00914041" w:rsidRDefault="00F570C4" w:rsidP="00836132">
      <w:pPr>
        <w:pStyle w:val="ListParagraph"/>
        <w:numPr>
          <w:ilvl w:val="0"/>
          <w:numId w:val="18"/>
        </w:numPr>
      </w:pPr>
      <w:r w:rsidRPr="00914041">
        <w:t xml:space="preserve">Within </w:t>
      </w:r>
      <w:r>
        <w:t>90</w:t>
      </w:r>
      <w:r w:rsidRPr="00914041">
        <w:t xml:space="preserve"> days of submittal of the development proposal if the development contains 150 or fewer housing units.</w:t>
      </w:r>
    </w:p>
    <w:p w14:paraId="247AF910" w14:textId="38567010" w:rsidR="00F570C4" w:rsidRDefault="00F570C4" w:rsidP="00836132">
      <w:pPr>
        <w:pStyle w:val="ListParagraph"/>
        <w:numPr>
          <w:ilvl w:val="0"/>
          <w:numId w:val="18"/>
        </w:numPr>
      </w:pPr>
      <w:r w:rsidRPr="00914041">
        <w:lastRenderedPageBreak/>
        <w:t xml:space="preserve">Within </w:t>
      </w:r>
      <w:r>
        <w:t>180</w:t>
      </w:r>
      <w:r w:rsidRPr="00914041">
        <w:t xml:space="preserve"> days of submittal of the development proposal if the development contains more than 150 housing units.</w:t>
      </w:r>
    </w:p>
    <w:p w14:paraId="395354AA" w14:textId="77777777" w:rsidR="00F570C4" w:rsidRPr="00914041" w:rsidRDefault="00F570C4" w:rsidP="00836132">
      <w:pPr>
        <w:spacing w:after="160" w:line="276" w:lineRule="auto"/>
        <w:ind w:left="360"/>
      </w:pPr>
    </w:p>
    <w:p w14:paraId="09D439BD" w14:textId="3F3ACC71" w:rsidR="00B32C32" w:rsidRDefault="00B32C32" w:rsidP="00836132">
      <w:pPr>
        <w:spacing w:after="160" w:line="276" w:lineRule="auto"/>
        <w:rPr>
          <w:rFonts w:eastAsiaTheme="minorHAnsi"/>
        </w:rPr>
      </w:pPr>
      <w:bookmarkStart w:id="16" w:name="_Hlk136858845"/>
      <w:r>
        <w:rPr>
          <w:rFonts w:eastAsiaTheme="minorHAnsi"/>
        </w:rPr>
        <w:t>It has been determined by [</w:t>
      </w:r>
      <w:r w:rsidRPr="00B32C32">
        <w:rPr>
          <w:rFonts w:eastAsiaTheme="minorHAnsi"/>
          <w:highlight w:val="yellow"/>
        </w:rPr>
        <w:t>City/County</w:t>
      </w:r>
      <w:r>
        <w:rPr>
          <w:rFonts w:eastAsiaTheme="minorHAnsi"/>
        </w:rPr>
        <w:t xml:space="preserve">] staff that the project meets all criteria and requirements of AB 2011 sections governing mixed income housing projects: </w:t>
      </w:r>
    </w:p>
    <w:p w14:paraId="2DB7C9E6" w14:textId="77777777" w:rsidR="00B32C32" w:rsidRDefault="00B32C32" w:rsidP="00836132">
      <w:pPr>
        <w:spacing w:after="160" w:line="276" w:lineRule="auto"/>
        <w:rPr>
          <w:rFonts w:eastAsiaTheme="minorHAnsi"/>
        </w:rPr>
      </w:pPr>
    </w:p>
    <w:p w14:paraId="7EC945E8" w14:textId="77777777" w:rsidR="00B32C32" w:rsidRPr="006F2C67" w:rsidRDefault="00B32C32" w:rsidP="00836132">
      <w:pPr>
        <w:spacing w:after="160" w:line="276" w:lineRule="auto"/>
        <w:rPr>
          <w:rFonts w:eastAsiaTheme="minorHAnsi"/>
        </w:rPr>
      </w:pPr>
      <w:r>
        <w:rPr>
          <w:rFonts w:eastAsiaTheme="minorHAnsi"/>
        </w:rPr>
        <w:t>Signature:</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Date: </w:t>
      </w:r>
    </w:p>
    <w:bookmarkEnd w:id="16"/>
    <w:p w14:paraId="72DC0C38" w14:textId="5E3B431B" w:rsidR="00F47924" w:rsidRPr="00F47924" w:rsidRDefault="00F47924" w:rsidP="00836132">
      <w:pPr>
        <w:spacing w:line="276" w:lineRule="auto"/>
      </w:pPr>
    </w:p>
    <w:sectPr w:rsidR="00F47924" w:rsidRPr="00F47924">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Julie Teglovic" w:date="2023-06-19T13:42:00Z" w:initials="JT">
    <w:p w14:paraId="5EE41177" w14:textId="1886FB4D" w:rsidR="006D6110" w:rsidRDefault="006D6110" w:rsidP="00F631E1">
      <w:r>
        <w:rPr>
          <w:rStyle w:val="CommentReference"/>
        </w:rPr>
        <w:annotationRef/>
      </w:r>
      <w:r>
        <w:rPr>
          <w:rFonts w:eastAsiaTheme="minorHAnsi" w:cstheme="minorBidi"/>
          <w:sz w:val="20"/>
          <w:szCs w:val="20"/>
        </w:rPr>
        <w:t>Added a space to row above to get all this text in this row on the same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E411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AD9D2" w16cex:dateUtc="2023-06-1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E41177" w16cid:durableId="283AD9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45CE" w14:textId="77777777" w:rsidR="001815FA" w:rsidRDefault="001815FA">
      <w:r>
        <w:separator/>
      </w:r>
    </w:p>
  </w:endnote>
  <w:endnote w:type="continuationSeparator" w:id="0">
    <w:p w14:paraId="274C6C63" w14:textId="77777777" w:rsidR="001815FA" w:rsidRDefault="0018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B56A" w14:textId="77777777" w:rsidR="00F0611F" w:rsidRDefault="00F0611F">
    <w:pPr>
      <w:pStyle w:val="Footer"/>
    </w:pPr>
  </w:p>
  <w:p w14:paraId="67C23BD2" w14:textId="523C5FE0" w:rsidR="00F0611F" w:rsidRDefault="00000000" w:rsidP="00035118">
    <w:pPr>
      <w:pStyle w:val="DocID"/>
    </w:pPr>
    <w:r>
      <w:t>2089\03\3237733.1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428873"/>
      <w:docPartObj>
        <w:docPartGallery w:val="Page Numbers (Bottom of Page)"/>
        <w:docPartUnique/>
      </w:docPartObj>
    </w:sdtPr>
    <w:sdtEndPr>
      <w:rPr>
        <w:noProof/>
      </w:rPr>
    </w:sdtEndPr>
    <w:sdtContent>
      <w:p w14:paraId="7263D421" w14:textId="4A05EC00" w:rsidR="009A4DA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DD65" w14:textId="77777777" w:rsidR="00F0611F" w:rsidRDefault="00F0611F">
    <w:pPr>
      <w:pStyle w:val="Footer"/>
    </w:pPr>
  </w:p>
  <w:p w14:paraId="7B6DB1CF" w14:textId="3BD85E06" w:rsidR="00F0611F" w:rsidRDefault="00000000" w:rsidP="00035118">
    <w:pPr>
      <w:pStyle w:val="DocID"/>
    </w:pPr>
    <w:r>
      <w:t>2089\03\3237733.1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7DE5" w14:textId="77777777" w:rsidR="001815FA" w:rsidRDefault="001815FA" w:rsidP="00F0611F">
      <w:r>
        <w:separator/>
      </w:r>
    </w:p>
  </w:footnote>
  <w:footnote w:type="continuationSeparator" w:id="0">
    <w:p w14:paraId="5FBED921" w14:textId="77777777" w:rsidR="001815FA" w:rsidRDefault="001815FA" w:rsidP="00F0611F">
      <w:r>
        <w:continuationSeparator/>
      </w:r>
    </w:p>
  </w:footnote>
  <w:footnote w:id="1">
    <w:p w14:paraId="22D0C157" w14:textId="10C18D55" w:rsidR="00701942" w:rsidRDefault="00701942" w:rsidP="00701942">
      <w:pPr>
        <w:pStyle w:val="FootnoteText"/>
      </w:pPr>
      <w:r>
        <w:rPr>
          <w:rStyle w:val="FootnoteReference"/>
        </w:rPr>
        <w:footnoteRef/>
      </w:r>
      <w:r>
        <w:t xml:space="preserve"> Any units rented by lower income households in the past ten years that are to be demolished must be replaced with deed-restricted lower income units as provided under the Housing Crisis Act of 2019. (G.C. Section 66300(d).)</w:t>
      </w:r>
    </w:p>
  </w:footnote>
  <w:footnote w:id="2">
    <w:p w14:paraId="6825E775" w14:textId="5C341C14" w:rsidR="000D41C8" w:rsidRDefault="000D41C8">
      <w:pPr>
        <w:pStyle w:val="FootnoteText"/>
      </w:pPr>
      <w:r>
        <w:rPr>
          <w:rStyle w:val="FootnoteReference"/>
        </w:rPr>
        <w:footnoteRef/>
      </w:r>
      <w:r>
        <w:t xml:space="preserve"> </w:t>
      </w:r>
      <w:bookmarkStart w:id="10" w:name="_Hlk136603749"/>
      <w:r>
        <w:t xml:space="preserve">Previously defined as an </w:t>
      </w:r>
      <w:r w:rsidRPr="00724FC8">
        <w:rPr>
          <w:rFonts w:eastAsia="Times New Roman"/>
          <w:bdr w:val="none" w:sz="0" w:space="0" w:color="auto" w:frame="1"/>
        </w:rPr>
        <w:t>urbanized area or urban cluster, as designated by the United States Census Bureau</w:t>
      </w:r>
      <w:r>
        <w:rPr>
          <w:rFonts w:eastAsia="Times New Roman"/>
          <w:bdr w:val="none" w:sz="0" w:space="0" w:color="auto" w:frame="1"/>
        </w:rPr>
        <w:t>.</w:t>
      </w:r>
      <w:bookmarkEnd w:id="1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522"/>
    <w:multiLevelType w:val="hybridMultilevel"/>
    <w:tmpl w:val="32BC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F77D8"/>
    <w:multiLevelType w:val="hybridMultilevel"/>
    <w:tmpl w:val="82EE87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44194"/>
    <w:multiLevelType w:val="hybridMultilevel"/>
    <w:tmpl w:val="614646C8"/>
    <w:lvl w:ilvl="0" w:tplc="34483B7A">
      <w:start w:val="1"/>
      <w:numFmt w:val="bullet"/>
      <w:lvlText w:val=""/>
      <w:lvlJc w:val="left"/>
      <w:pPr>
        <w:ind w:left="720" w:hanging="360"/>
      </w:pPr>
      <w:rPr>
        <w:rFonts w:ascii="Symbol" w:hAnsi="Symbol" w:hint="default"/>
      </w:rPr>
    </w:lvl>
    <w:lvl w:ilvl="1" w:tplc="3B2C6B46" w:tentative="1">
      <w:start w:val="1"/>
      <w:numFmt w:val="bullet"/>
      <w:lvlText w:val="o"/>
      <w:lvlJc w:val="left"/>
      <w:pPr>
        <w:ind w:left="1440" w:hanging="360"/>
      </w:pPr>
      <w:rPr>
        <w:rFonts w:ascii="Courier New" w:hAnsi="Courier New" w:cs="Courier New" w:hint="default"/>
      </w:rPr>
    </w:lvl>
    <w:lvl w:ilvl="2" w:tplc="D33A06DC" w:tentative="1">
      <w:start w:val="1"/>
      <w:numFmt w:val="bullet"/>
      <w:lvlText w:val=""/>
      <w:lvlJc w:val="left"/>
      <w:pPr>
        <w:ind w:left="2160" w:hanging="360"/>
      </w:pPr>
      <w:rPr>
        <w:rFonts w:ascii="Wingdings" w:hAnsi="Wingdings" w:hint="default"/>
      </w:rPr>
    </w:lvl>
    <w:lvl w:ilvl="3" w:tplc="604CA70C" w:tentative="1">
      <w:start w:val="1"/>
      <w:numFmt w:val="bullet"/>
      <w:lvlText w:val=""/>
      <w:lvlJc w:val="left"/>
      <w:pPr>
        <w:ind w:left="2880" w:hanging="360"/>
      </w:pPr>
      <w:rPr>
        <w:rFonts w:ascii="Symbol" w:hAnsi="Symbol" w:hint="default"/>
      </w:rPr>
    </w:lvl>
    <w:lvl w:ilvl="4" w:tplc="14EAA4CA" w:tentative="1">
      <w:start w:val="1"/>
      <w:numFmt w:val="bullet"/>
      <w:lvlText w:val="o"/>
      <w:lvlJc w:val="left"/>
      <w:pPr>
        <w:ind w:left="3600" w:hanging="360"/>
      </w:pPr>
      <w:rPr>
        <w:rFonts w:ascii="Courier New" w:hAnsi="Courier New" w:cs="Courier New" w:hint="default"/>
      </w:rPr>
    </w:lvl>
    <w:lvl w:ilvl="5" w:tplc="5E823658" w:tentative="1">
      <w:start w:val="1"/>
      <w:numFmt w:val="bullet"/>
      <w:lvlText w:val=""/>
      <w:lvlJc w:val="left"/>
      <w:pPr>
        <w:ind w:left="4320" w:hanging="360"/>
      </w:pPr>
      <w:rPr>
        <w:rFonts w:ascii="Wingdings" w:hAnsi="Wingdings" w:hint="default"/>
      </w:rPr>
    </w:lvl>
    <w:lvl w:ilvl="6" w:tplc="235AAB50" w:tentative="1">
      <w:start w:val="1"/>
      <w:numFmt w:val="bullet"/>
      <w:lvlText w:val=""/>
      <w:lvlJc w:val="left"/>
      <w:pPr>
        <w:ind w:left="5040" w:hanging="360"/>
      </w:pPr>
      <w:rPr>
        <w:rFonts w:ascii="Symbol" w:hAnsi="Symbol" w:hint="default"/>
      </w:rPr>
    </w:lvl>
    <w:lvl w:ilvl="7" w:tplc="BBEE3248" w:tentative="1">
      <w:start w:val="1"/>
      <w:numFmt w:val="bullet"/>
      <w:lvlText w:val="o"/>
      <w:lvlJc w:val="left"/>
      <w:pPr>
        <w:ind w:left="5760" w:hanging="360"/>
      </w:pPr>
      <w:rPr>
        <w:rFonts w:ascii="Courier New" w:hAnsi="Courier New" w:cs="Courier New" w:hint="default"/>
      </w:rPr>
    </w:lvl>
    <w:lvl w:ilvl="8" w:tplc="6338C3AA" w:tentative="1">
      <w:start w:val="1"/>
      <w:numFmt w:val="bullet"/>
      <w:lvlText w:val=""/>
      <w:lvlJc w:val="left"/>
      <w:pPr>
        <w:ind w:left="6480" w:hanging="360"/>
      </w:pPr>
      <w:rPr>
        <w:rFonts w:ascii="Wingdings" w:hAnsi="Wingdings" w:hint="default"/>
      </w:rPr>
    </w:lvl>
  </w:abstractNum>
  <w:abstractNum w:abstractNumId="3" w15:restartNumberingAfterBreak="0">
    <w:nsid w:val="0C4274E7"/>
    <w:multiLevelType w:val="hybridMultilevel"/>
    <w:tmpl w:val="3AD67DEA"/>
    <w:lvl w:ilvl="0" w:tplc="46CE9AA8">
      <w:start w:val="1"/>
      <w:numFmt w:val="bullet"/>
      <w:lvlText w:val=""/>
      <w:lvlJc w:val="left"/>
      <w:pPr>
        <w:ind w:left="720" w:hanging="360"/>
      </w:pPr>
      <w:rPr>
        <w:rFonts w:ascii="Symbol" w:hAnsi="Symbol" w:hint="default"/>
      </w:rPr>
    </w:lvl>
    <w:lvl w:ilvl="1" w:tplc="AA1A305E" w:tentative="1">
      <w:start w:val="1"/>
      <w:numFmt w:val="bullet"/>
      <w:lvlText w:val="o"/>
      <w:lvlJc w:val="left"/>
      <w:pPr>
        <w:ind w:left="1440" w:hanging="360"/>
      </w:pPr>
      <w:rPr>
        <w:rFonts w:ascii="Courier New" w:hAnsi="Courier New" w:cs="Courier New" w:hint="default"/>
      </w:rPr>
    </w:lvl>
    <w:lvl w:ilvl="2" w:tplc="051A353E" w:tentative="1">
      <w:start w:val="1"/>
      <w:numFmt w:val="bullet"/>
      <w:lvlText w:val=""/>
      <w:lvlJc w:val="left"/>
      <w:pPr>
        <w:ind w:left="2160" w:hanging="360"/>
      </w:pPr>
      <w:rPr>
        <w:rFonts w:ascii="Wingdings" w:hAnsi="Wingdings" w:hint="default"/>
      </w:rPr>
    </w:lvl>
    <w:lvl w:ilvl="3" w:tplc="0A361D40" w:tentative="1">
      <w:start w:val="1"/>
      <w:numFmt w:val="bullet"/>
      <w:lvlText w:val=""/>
      <w:lvlJc w:val="left"/>
      <w:pPr>
        <w:ind w:left="2880" w:hanging="360"/>
      </w:pPr>
      <w:rPr>
        <w:rFonts w:ascii="Symbol" w:hAnsi="Symbol" w:hint="default"/>
      </w:rPr>
    </w:lvl>
    <w:lvl w:ilvl="4" w:tplc="A94666EA" w:tentative="1">
      <w:start w:val="1"/>
      <w:numFmt w:val="bullet"/>
      <w:lvlText w:val="o"/>
      <w:lvlJc w:val="left"/>
      <w:pPr>
        <w:ind w:left="3600" w:hanging="360"/>
      </w:pPr>
      <w:rPr>
        <w:rFonts w:ascii="Courier New" w:hAnsi="Courier New" w:cs="Courier New" w:hint="default"/>
      </w:rPr>
    </w:lvl>
    <w:lvl w:ilvl="5" w:tplc="85D81D9C" w:tentative="1">
      <w:start w:val="1"/>
      <w:numFmt w:val="bullet"/>
      <w:lvlText w:val=""/>
      <w:lvlJc w:val="left"/>
      <w:pPr>
        <w:ind w:left="4320" w:hanging="360"/>
      </w:pPr>
      <w:rPr>
        <w:rFonts w:ascii="Wingdings" w:hAnsi="Wingdings" w:hint="default"/>
      </w:rPr>
    </w:lvl>
    <w:lvl w:ilvl="6" w:tplc="607A8250" w:tentative="1">
      <w:start w:val="1"/>
      <w:numFmt w:val="bullet"/>
      <w:lvlText w:val=""/>
      <w:lvlJc w:val="left"/>
      <w:pPr>
        <w:ind w:left="5040" w:hanging="360"/>
      </w:pPr>
      <w:rPr>
        <w:rFonts w:ascii="Symbol" w:hAnsi="Symbol" w:hint="default"/>
      </w:rPr>
    </w:lvl>
    <w:lvl w:ilvl="7" w:tplc="C27C993A" w:tentative="1">
      <w:start w:val="1"/>
      <w:numFmt w:val="bullet"/>
      <w:lvlText w:val="o"/>
      <w:lvlJc w:val="left"/>
      <w:pPr>
        <w:ind w:left="5760" w:hanging="360"/>
      </w:pPr>
      <w:rPr>
        <w:rFonts w:ascii="Courier New" w:hAnsi="Courier New" w:cs="Courier New" w:hint="default"/>
      </w:rPr>
    </w:lvl>
    <w:lvl w:ilvl="8" w:tplc="BF6AE060" w:tentative="1">
      <w:start w:val="1"/>
      <w:numFmt w:val="bullet"/>
      <w:lvlText w:val=""/>
      <w:lvlJc w:val="left"/>
      <w:pPr>
        <w:ind w:left="6480" w:hanging="360"/>
      </w:pPr>
      <w:rPr>
        <w:rFonts w:ascii="Wingdings" w:hAnsi="Wingdings" w:hint="default"/>
      </w:rPr>
    </w:lvl>
  </w:abstractNum>
  <w:abstractNum w:abstractNumId="4" w15:restartNumberingAfterBreak="0">
    <w:nsid w:val="10537E11"/>
    <w:multiLevelType w:val="hybridMultilevel"/>
    <w:tmpl w:val="42BA5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B87F9F"/>
    <w:multiLevelType w:val="hybridMultilevel"/>
    <w:tmpl w:val="32BC9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980E11"/>
    <w:multiLevelType w:val="hybridMultilevel"/>
    <w:tmpl w:val="8C9C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33A0A"/>
    <w:multiLevelType w:val="hybridMultilevel"/>
    <w:tmpl w:val="655004A4"/>
    <w:lvl w:ilvl="0" w:tplc="4D0074E0">
      <w:start w:val="1"/>
      <w:numFmt w:val="lowerLetter"/>
      <w:lvlText w:val="(%1)"/>
      <w:lvlJc w:val="left"/>
      <w:pPr>
        <w:ind w:left="720" w:hanging="360"/>
      </w:pPr>
      <w:rPr>
        <w:rFonts w:hint="default"/>
      </w:rPr>
    </w:lvl>
    <w:lvl w:ilvl="1" w:tplc="8A06A2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91F89"/>
    <w:multiLevelType w:val="hybridMultilevel"/>
    <w:tmpl w:val="190E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17FD9"/>
    <w:multiLevelType w:val="hybridMultilevel"/>
    <w:tmpl w:val="4FAAAAD2"/>
    <w:lvl w:ilvl="0" w:tplc="AA9A6A3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97365C3"/>
    <w:multiLevelType w:val="hybridMultilevel"/>
    <w:tmpl w:val="322ADB94"/>
    <w:lvl w:ilvl="0" w:tplc="6310D5B8">
      <w:start w:val="1"/>
      <w:numFmt w:val="lowerLetter"/>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254C7"/>
    <w:multiLevelType w:val="hybridMultilevel"/>
    <w:tmpl w:val="4DECE47C"/>
    <w:lvl w:ilvl="0" w:tplc="98F2EE16">
      <w:start w:val="1"/>
      <w:numFmt w:val="decimal"/>
      <w:lvlText w:val="%1."/>
      <w:lvlJc w:val="left"/>
      <w:pPr>
        <w:ind w:left="720" w:hanging="360"/>
      </w:pPr>
    </w:lvl>
    <w:lvl w:ilvl="1" w:tplc="787CBD06" w:tentative="1">
      <w:start w:val="1"/>
      <w:numFmt w:val="lowerLetter"/>
      <w:lvlText w:val="%2."/>
      <w:lvlJc w:val="left"/>
      <w:pPr>
        <w:ind w:left="1440" w:hanging="360"/>
      </w:pPr>
    </w:lvl>
    <w:lvl w:ilvl="2" w:tplc="2BA49F26" w:tentative="1">
      <w:start w:val="1"/>
      <w:numFmt w:val="lowerRoman"/>
      <w:lvlText w:val="%3."/>
      <w:lvlJc w:val="right"/>
      <w:pPr>
        <w:ind w:left="2160" w:hanging="180"/>
      </w:pPr>
    </w:lvl>
    <w:lvl w:ilvl="3" w:tplc="0C7A1626" w:tentative="1">
      <w:start w:val="1"/>
      <w:numFmt w:val="decimal"/>
      <w:lvlText w:val="%4."/>
      <w:lvlJc w:val="left"/>
      <w:pPr>
        <w:ind w:left="2880" w:hanging="360"/>
      </w:pPr>
    </w:lvl>
    <w:lvl w:ilvl="4" w:tplc="2DEC13DA" w:tentative="1">
      <w:start w:val="1"/>
      <w:numFmt w:val="lowerLetter"/>
      <w:lvlText w:val="%5."/>
      <w:lvlJc w:val="left"/>
      <w:pPr>
        <w:ind w:left="3600" w:hanging="360"/>
      </w:pPr>
    </w:lvl>
    <w:lvl w:ilvl="5" w:tplc="0C36F3B4" w:tentative="1">
      <w:start w:val="1"/>
      <w:numFmt w:val="lowerRoman"/>
      <w:lvlText w:val="%6."/>
      <w:lvlJc w:val="right"/>
      <w:pPr>
        <w:ind w:left="4320" w:hanging="180"/>
      </w:pPr>
    </w:lvl>
    <w:lvl w:ilvl="6" w:tplc="C2EA0B60" w:tentative="1">
      <w:start w:val="1"/>
      <w:numFmt w:val="decimal"/>
      <w:lvlText w:val="%7."/>
      <w:lvlJc w:val="left"/>
      <w:pPr>
        <w:ind w:left="5040" w:hanging="360"/>
      </w:pPr>
    </w:lvl>
    <w:lvl w:ilvl="7" w:tplc="A20648C6" w:tentative="1">
      <w:start w:val="1"/>
      <w:numFmt w:val="lowerLetter"/>
      <w:lvlText w:val="%8."/>
      <w:lvlJc w:val="left"/>
      <w:pPr>
        <w:ind w:left="5760" w:hanging="360"/>
      </w:pPr>
    </w:lvl>
    <w:lvl w:ilvl="8" w:tplc="43BCCEE4" w:tentative="1">
      <w:start w:val="1"/>
      <w:numFmt w:val="lowerRoman"/>
      <w:lvlText w:val="%9."/>
      <w:lvlJc w:val="right"/>
      <w:pPr>
        <w:ind w:left="6480" w:hanging="180"/>
      </w:pPr>
    </w:lvl>
  </w:abstractNum>
  <w:abstractNum w:abstractNumId="12" w15:restartNumberingAfterBreak="0">
    <w:nsid w:val="2C531890"/>
    <w:multiLevelType w:val="hybridMultilevel"/>
    <w:tmpl w:val="07EAF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A3E1C"/>
    <w:multiLevelType w:val="hybridMultilevel"/>
    <w:tmpl w:val="DE1464B2"/>
    <w:lvl w:ilvl="0" w:tplc="E8406B6A">
      <w:start w:val="1"/>
      <w:numFmt w:val="bullet"/>
      <w:lvlText w:val=""/>
      <w:lvlJc w:val="left"/>
      <w:pPr>
        <w:ind w:left="720" w:hanging="360"/>
      </w:pPr>
      <w:rPr>
        <w:rFonts w:ascii="Symbol" w:hAnsi="Symbol" w:hint="default"/>
      </w:rPr>
    </w:lvl>
    <w:lvl w:ilvl="1" w:tplc="32A09B28" w:tentative="1">
      <w:start w:val="1"/>
      <w:numFmt w:val="bullet"/>
      <w:lvlText w:val="o"/>
      <w:lvlJc w:val="left"/>
      <w:pPr>
        <w:ind w:left="1440" w:hanging="360"/>
      </w:pPr>
      <w:rPr>
        <w:rFonts w:ascii="Courier New" w:hAnsi="Courier New" w:cs="Courier New" w:hint="default"/>
      </w:rPr>
    </w:lvl>
    <w:lvl w:ilvl="2" w:tplc="CF14F1F4" w:tentative="1">
      <w:start w:val="1"/>
      <w:numFmt w:val="bullet"/>
      <w:lvlText w:val=""/>
      <w:lvlJc w:val="left"/>
      <w:pPr>
        <w:ind w:left="2160" w:hanging="360"/>
      </w:pPr>
      <w:rPr>
        <w:rFonts w:ascii="Wingdings" w:hAnsi="Wingdings" w:hint="default"/>
      </w:rPr>
    </w:lvl>
    <w:lvl w:ilvl="3" w:tplc="B9D824AA" w:tentative="1">
      <w:start w:val="1"/>
      <w:numFmt w:val="bullet"/>
      <w:lvlText w:val=""/>
      <w:lvlJc w:val="left"/>
      <w:pPr>
        <w:ind w:left="2880" w:hanging="360"/>
      </w:pPr>
      <w:rPr>
        <w:rFonts w:ascii="Symbol" w:hAnsi="Symbol" w:hint="default"/>
      </w:rPr>
    </w:lvl>
    <w:lvl w:ilvl="4" w:tplc="12F6D550" w:tentative="1">
      <w:start w:val="1"/>
      <w:numFmt w:val="bullet"/>
      <w:lvlText w:val="o"/>
      <w:lvlJc w:val="left"/>
      <w:pPr>
        <w:ind w:left="3600" w:hanging="360"/>
      </w:pPr>
      <w:rPr>
        <w:rFonts w:ascii="Courier New" w:hAnsi="Courier New" w:cs="Courier New" w:hint="default"/>
      </w:rPr>
    </w:lvl>
    <w:lvl w:ilvl="5" w:tplc="F646971C" w:tentative="1">
      <w:start w:val="1"/>
      <w:numFmt w:val="bullet"/>
      <w:lvlText w:val=""/>
      <w:lvlJc w:val="left"/>
      <w:pPr>
        <w:ind w:left="4320" w:hanging="360"/>
      </w:pPr>
      <w:rPr>
        <w:rFonts w:ascii="Wingdings" w:hAnsi="Wingdings" w:hint="default"/>
      </w:rPr>
    </w:lvl>
    <w:lvl w:ilvl="6" w:tplc="8AE63DA8" w:tentative="1">
      <w:start w:val="1"/>
      <w:numFmt w:val="bullet"/>
      <w:lvlText w:val=""/>
      <w:lvlJc w:val="left"/>
      <w:pPr>
        <w:ind w:left="5040" w:hanging="360"/>
      </w:pPr>
      <w:rPr>
        <w:rFonts w:ascii="Symbol" w:hAnsi="Symbol" w:hint="default"/>
      </w:rPr>
    </w:lvl>
    <w:lvl w:ilvl="7" w:tplc="E934FCAE" w:tentative="1">
      <w:start w:val="1"/>
      <w:numFmt w:val="bullet"/>
      <w:lvlText w:val="o"/>
      <w:lvlJc w:val="left"/>
      <w:pPr>
        <w:ind w:left="5760" w:hanging="360"/>
      </w:pPr>
      <w:rPr>
        <w:rFonts w:ascii="Courier New" w:hAnsi="Courier New" w:cs="Courier New" w:hint="default"/>
      </w:rPr>
    </w:lvl>
    <w:lvl w:ilvl="8" w:tplc="526671CE" w:tentative="1">
      <w:start w:val="1"/>
      <w:numFmt w:val="bullet"/>
      <w:lvlText w:val=""/>
      <w:lvlJc w:val="left"/>
      <w:pPr>
        <w:ind w:left="6480" w:hanging="360"/>
      </w:pPr>
      <w:rPr>
        <w:rFonts w:ascii="Wingdings" w:hAnsi="Wingdings" w:hint="default"/>
      </w:rPr>
    </w:lvl>
  </w:abstractNum>
  <w:abstractNum w:abstractNumId="14" w15:restartNumberingAfterBreak="0">
    <w:nsid w:val="2E535BC2"/>
    <w:multiLevelType w:val="hybridMultilevel"/>
    <w:tmpl w:val="BBD2FEAA"/>
    <w:lvl w:ilvl="0" w:tplc="4E30F454">
      <w:start w:val="1"/>
      <w:numFmt w:val="decimal"/>
      <w:lvlText w:val="%1."/>
      <w:lvlJc w:val="left"/>
      <w:pPr>
        <w:ind w:left="720" w:hanging="360"/>
      </w:pPr>
    </w:lvl>
    <w:lvl w:ilvl="1" w:tplc="DD161928">
      <w:start w:val="1"/>
      <w:numFmt w:val="lowerLetter"/>
      <w:lvlText w:val="%2."/>
      <w:lvlJc w:val="left"/>
      <w:pPr>
        <w:ind w:left="1440" w:hanging="360"/>
      </w:pPr>
    </w:lvl>
    <w:lvl w:ilvl="2" w:tplc="9754DEDA" w:tentative="1">
      <w:start w:val="1"/>
      <w:numFmt w:val="lowerRoman"/>
      <w:lvlText w:val="%3."/>
      <w:lvlJc w:val="right"/>
      <w:pPr>
        <w:ind w:left="2160" w:hanging="180"/>
      </w:pPr>
    </w:lvl>
    <w:lvl w:ilvl="3" w:tplc="14FA2B84" w:tentative="1">
      <w:start w:val="1"/>
      <w:numFmt w:val="decimal"/>
      <w:lvlText w:val="%4."/>
      <w:lvlJc w:val="left"/>
      <w:pPr>
        <w:ind w:left="2880" w:hanging="360"/>
      </w:pPr>
    </w:lvl>
    <w:lvl w:ilvl="4" w:tplc="CC9C18AA" w:tentative="1">
      <w:start w:val="1"/>
      <w:numFmt w:val="lowerLetter"/>
      <w:lvlText w:val="%5."/>
      <w:lvlJc w:val="left"/>
      <w:pPr>
        <w:ind w:left="3600" w:hanging="360"/>
      </w:pPr>
    </w:lvl>
    <w:lvl w:ilvl="5" w:tplc="92FE86F6" w:tentative="1">
      <w:start w:val="1"/>
      <w:numFmt w:val="lowerRoman"/>
      <w:lvlText w:val="%6."/>
      <w:lvlJc w:val="right"/>
      <w:pPr>
        <w:ind w:left="4320" w:hanging="180"/>
      </w:pPr>
    </w:lvl>
    <w:lvl w:ilvl="6" w:tplc="246834E0" w:tentative="1">
      <w:start w:val="1"/>
      <w:numFmt w:val="decimal"/>
      <w:lvlText w:val="%7."/>
      <w:lvlJc w:val="left"/>
      <w:pPr>
        <w:ind w:left="5040" w:hanging="360"/>
      </w:pPr>
    </w:lvl>
    <w:lvl w:ilvl="7" w:tplc="D74ADCE8" w:tentative="1">
      <w:start w:val="1"/>
      <w:numFmt w:val="lowerLetter"/>
      <w:lvlText w:val="%8."/>
      <w:lvlJc w:val="left"/>
      <w:pPr>
        <w:ind w:left="5760" w:hanging="360"/>
      </w:pPr>
    </w:lvl>
    <w:lvl w:ilvl="8" w:tplc="446C662E" w:tentative="1">
      <w:start w:val="1"/>
      <w:numFmt w:val="lowerRoman"/>
      <w:lvlText w:val="%9."/>
      <w:lvlJc w:val="right"/>
      <w:pPr>
        <w:ind w:left="6480" w:hanging="180"/>
      </w:pPr>
    </w:lvl>
  </w:abstractNum>
  <w:abstractNum w:abstractNumId="15" w15:restartNumberingAfterBreak="0">
    <w:nsid w:val="367279E6"/>
    <w:multiLevelType w:val="hybridMultilevel"/>
    <w:tmpl w:val="82EE8752"/>
    <w:lvl w:ilvl="0" w:tplc="5EEE4E5C">
      <w:start w:val="1"/>
      <w:numFmt w:val="decimal"/>
      <w:lvlText w:val="%1."/>
      <w:lvlJc w:val="left"/>
      <w:pPr>
        <w:ind w:left="720" w:hanging="360"/>
      </w:pPr>
    </w:lvl>
    <w:lvl w:ilvl="1" w:tplc="B8506A90">
      <w:start w:val="1"/>
      <w:numFmt w:val="lowerLetter"/>
      <w:lvlText w:val="%2."/>
      <w:lvlJc w:val="left"/>
      <w:pPr>
        <w:ind w:left="1440" w:hanging="360"/>
      </w:pPr>
    </w:lvl>
    <w:lvl w:ilvl="2" w:tplc="7CD2FF0C" w:tentative="1">
      <w:start w:val="1"/>
      <w:numFmt w:val="lowerRoman"/>
      <w:lvlText w:val="%3."/>
      <w:lvlJc w:val="right"/>
      <w:pPr>
        <w:ind w:left="2160" w:hanging="180"/>
      </w:pPr>
    </w:lvl>
    <w:lvl w:ilvl="3" w:tplc="393E5B56" w:tentative="1">
      <w:start w:val="1"/>
      <w:numFmt w:val="decimal"/>
      <w:lvlText w:val="%4."/>
      <w:lvlJc w:val="left"/>
      <w:pPr>
        <w:ind w:left="2880" w:hanging="360"/>
      </w:pPr>
    </w:lvl>
    <w:lvl w:ilvl="4" w:tplc="5EF8D342" w:tentative="1">
      <w:start w:val="1"/>
      <w:numFmt w:val="lowerLetter"/>
      <w:lvlText w:val="%5."/>
      <w:lvlJc w:val="left"/>
      <w:pPr>
        <w:ind w:left="3600" w:hanging="360"/>
      </w:pPr>
    </w:lvl>
    <w:lvl w:ilvl="5" w:tplc="2842E148" w:tentative="1">
      <w:start w:val="1"/>
      <w:numFmt w:val="lowerRoman"/>
      <w:lvlText w:val="%6."/>
      <w:lvlJc w:val="right"/>
      <w:pPr>
        <w:ind w:left="4320" w:hanging="180"/>
      </w:pPr>
    </w:lvl>
    <w:lvl w:ilvl="6" w:tplc="2482EAC4" w:tentative="1">
      <w:start w:val="1"/>
      <w:numFmt w:val="decimal"/>
      <w:lvlText w:val="%7."/>
      <w:lvlJc w:val="left"/>
      <w:pPr>
        <w:ind w:left="5040" w:hanging="360"/>
      </w:pPr>
    </w:lvl>
    <w:lvl w:ilvl="7" w:tplc="EEEA3D68" w:tentative="1">
      <w:start w:val="1"/>
      <w:numFmt w:val="lowerLetter"/>
      <w:lvlText w:val="%8."/>
      <w:lvlJc w:val="left"/>
      <w:pPr>
        <w:ind w:left="5760" w:hanging="360"/>
      </w:pPr>
    </w:lvl>
    <w:lvl w:ilvl="8" w:tplc="44BA1812" w:tentative="1">
      <w:start w:val="1"/>
      <w:numFmt w:val="lowerRoman"/>
      <w:lvlText w:val="%9."/>
      <w:lvlJc w:val="right"/>
      <w:pPr>
        <w:ind w:left="6480" w:hanging="180"/>
      </w:pPr>
    </w:lvl>
  </w:abstractNum>
  <w:abstractNum w:abstractNumId="16" w15:restartNumberingAfterBreak="0">
    <w:nsid w:val="4D6F4FE9"/>
    <w:multiLevelType w:val="hybridMultilevel"/>
    <w:tmpl w:val="0C02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939DA"/>
    <w:multiLevelType w:val="hybridMultilevel"/>
    <w:tmpl w:val="1FBAA86E"/>
    <w:lvl w:ilvl="0" w:tplc="E182B3C2">
      <w:start w:val="1"/>
      <w:numFmt w:val="bullet"/>
      <w:lvlText w:val=""/>
      <w:lvlJc w:val="left"/>
      <w:pPr>
        <w:ind w:left="720" w:hanging="360"/>
      </w:pPr>
      <w:rPr>
        <w:rFonts w:ascii="Symbol" w:hAnsi="Symbol" w:hint="default"/>
      </w:rPr>
    </w:lvl>
    <w:lvl w:ilvl="1" w:tplc="A0845756" w:tentative="1">
      <w:start w:val="1"/>
      <w:numFmt w:val="bullet"/>
      <w:lvlText w:val="o"/>
      <w:lvlJc w:val="left"/>
      <w:pPr>
        <w:ind w:left="1440" w:hanging="360"/>
      </w:pPr>
      <w:rPr>
        <w:rFonts w:ascii="Courier New" w:hAnsi="Courier New" w:cs="Courier New" w:hint="default"/>
      </w:rPr>
    </w:lvl>
    <w:lvl w:ilvl="2" w:tplc="020A9580" w:tentative="1">
      <w:start w:val="1"/>
      <w:numFmt w:val="bullet"/>
      <w:lvlText w:val=""/>
      <w:lvlJc w:val="left"/>
      <w:pPr>
        <w:ind w:left="2160" w:hanging="360"/>
      </w:pPr>
      <w:rPr>
        <w:rFonts w:ascii="Wingdings" w:hAnsi="Wingdings" w:hint="default"/>
      </w:rPr>
    </w:lvl>
    <w:lvl w:ilvl="3" w:tplc="F7E2653A" w:tentative="1">
      <w:start w:val="1"/>
      <w:numFmt w:val="bullet"/>
      <w:lvlText w:val=""/>
      <w:lvlJc w:val="left"/>
      <w:pPr>
        <w:ind w:left="2880" w:hanging="360"/>
      </w:pPr>
      <w:rPr>
        <w:rFonts w:ascii="Symbol" w:hAnsi="Symbol" w:hint="default"/>
      </w:rPr>
    </w:lvl>
    <w:lvl w:ilvl="4" w:tplc="DEFE713C" w:tentative="1">
      <w:start w:val="1"/>
      <w:numFmt w:val="bullet"/>
      <w:lvlText w:val="o"/>
      <w:lvlJc w:val="left"/>
      <w:pPr>
        <w:ind w:left="3600" w:hanging="360"/>
      </w:pPr>
      <w:rPr>
        <w:rFonts w:ascii="Courier New" w:hAnsi="Courier New" w:cs="Courier New" w:hint="default"/>
      </w:rPr>
    </w:lvl>
    <w:lvl w:ilvl="5" w:tplc="8BD01C42" w:tentative="1">
      <w:start w:val="1"/>
      <w:numFmt w:val="bullet"/>
      <w:lvlText w:val=""/>
      <w:lvlJc w:val="left"/>
      <w:pPr>
        <w:ind w:left="4320" w:hanging="360"/>
      </w:pPr>
      <w:rPr>
        <w:rFonts w:ascii="Wingdings" w:hAnsi="Wingdings" w:hint="default"/>
      </w:rPr>
    </w:lvl>
    <w:lvl w:ilvl="6" w:tplc="7C043268" w:tentative="1">
      <w:start w:val="1"/>
      <w:numFmt w:val="bullet"/>
      <w:lvlText w:val=""/>
      <w:lvlJc w:val="left"/>
      <w:pPr>
        <w:ind w:left="5040" w:hanging="360"/>
      </w:pPr>
      <w:rPr>
        <w:rFonts w:ascii="Symbol" w:hAnsi="Symbol" w:hint="default"/>
      </w:rPr>
    </w:lvl>
    <w:lvl w:ilvl="7" w:tplc="4D229E88" w:tentative="1">
      <w:start w:val="1"/>
      <w:numFmt w:val="bullet"/>
      <w:lvlText w:val="o"/>
      <w:lvlJc w:val="left"/>
      <w:pPr>
        <w:ind w:left="5760" w:hanging="360"/>
      </w:pPr>
      <w:rPr>
        <w:rFonts w:ascii="Courier New" w:hAnsi="Courier New" w:cs="Courier New" w:hint="default"/>
      </w:rPr>
    </w:lvl>
    <w:lvl w:ilvl="8" w:tplc="5C800304" w:tentative="1">
      <w:start w:val="1"/>
      <w:numFmt w:val="bullet"/>
      <w:lvlText w:val=""/>
      <w:lvlJc w:val="left"/>
      <w:pPr>
        <w:ind w:left="6480" w:hanging="360"/>
      </w:pPr>
      <w:rPr>
        <w:rFonts w:ascii="Wingdings" w:hAnsi="Wingdings" w:hint="default"/>
      </w:rPr>
    </w:lvl>
  </w:abstractNum>
  <w:abstractNum w:abstractNumId="18" w15:restartNumberingAfterBreak="0">
    <w:nsid w:val="63DE046E"/>
    <w:multiLevelType w:val="hybridMultilevel"/>
    <w:tmpl w:val="07EAF8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FB2F6C"/>
    <w:multiLevelType w:val="hybridMultilevel"/>
    <w:tmpl w:val="1138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87167"/>
    <w:multiLevelType w:val="hybridMultilevel"/>
    <w:tmpl w:val="CD942FC8"/>
    <w:lvl w:ilvl="0" w:tplc="3E28F290">
      <w:start w:val="1"/>
      <w:numFmt w:val="bullet"/>
      <w:lvlText w:val=""/>
      <w:lvlJc w:val="left"/>
      <w:pPr>
        <w:ind w:left="720" w:hanging="360"/>
      </w:pPr>
      <w:rPr>
        <w:rFonts w:ascii="Symbol" w:hAnsi="Symbol" w:hint="default"/>
      </w:rPr>
    </w:lvl>
    <w:lvl w:ilvl="1" w:tplc="07DAB5F8" w:tentative="1">
      <w:start w:val="1"/>
      <w:numFmt w:val="bullet"/>
      <w:lvlText w:val="o"/>
      <w:lvlJc w:val="left"/>
      <w:pPr>
        <w:ind w:left="1440" w:hanging="360"/>
      </w:pPr>
      <w:rPr>
        <w:rFonts w:ascii="Courier New" w:hAnsi="Courier New" w:cs="Courier New" w:hint="default"/>
      </w:rPr>
    </w:lvl>
    <w:lvl w:ilvl="2" w:tplc="73BA1F72" w:tentative="1">
      <w:start w:val="1"/>
      <w:numFmt w:val="bullet"/>
      <w:lvlText w:val=""/>
      <w:lvlJc w:val="left"/>
      <w:pPr>
        <w:ind w:left="2160" w:hanging="360"/>
      </w:pPr>
      <w:rPr>
        <w:rFonts w:ascii="Wingdings" w:hAnsi="Wingdings" w:hint="default"/>
      </w:rPr>
    </w:lvl>
    <w:lvl w:ilvl="3" w:tplc="BA54D528" w:tentative="1">
      <w:start w:val="1"/>
      <w:numFmt w:val="bullet"/>
      <w:lvlText w:val=""/>
      <w:lvlJc w:val="left"/>
      <w:pPr>
        <w:ind w:left="2880" w:hanging="360"/>
      </w:pPr>
      <w:rPr>
        <w:rFonts w:ascii="Symbol" w:hAnsi="Symbol" w:hint="default"/>
      </w:rPr>
    </w:lvl>
    <w:lvl w:ilvl="4" w:tplc="F0E08048" w:tentative="1">
      <w:start w:val="1"/>
      <w:numFmt w:val="bullet"/>
      <w:lvlText w:val="o"/>
      <w:lvlJc w:val="left"/>
      <w:pPr>
        <w:ind w:left="3600" w:hanging="360"/>
      </w:pPr>
      <w:rPr>
        <w:rFonts w:ascii="Courier New" w:hAnsi="Courier New" w:cs="Courier New" w:hint="default"/>
      </w:rPr>
    </w:lvl>
    <w:lvl w:ilvl="5" w:tplc="CDD04B02" w:tentative="1">
      <w:start w:val="1"/>
      <w:numFmt w:val="bullet"/>
      <w:lvlText w:val=""/>
      <w:lvlJc w:val="left"/>
      <w:pPr>
        <w:ind w:left="4320" w:hanging="360"/>
      </w:pPr>
      <w:rPr>
        <w:rFonts w:ascii="Wingdings" w:hAnsi="Wingdings" w:hint="default"/>
      </w:rPr>
    </w:lvl>
    <w:lvl w:ilvl="6" w:tplc="18862738" w:tentative="1">
      <w:start w:val="1"/>
      <w:numFmt w:val="bullet"/>
      <w:lvlText w:val=""/>
      <w:lvlJc w:val="left"/>
      <w:pPr>
        <w:ind w:left="5040" w:hanging="360"/>
      </w:pPr>
      <w:rPr>
        <w:rFonts w:ascii="Symbol" w:hAnsi="Symbol" w:hint="default"/>
      </w:rPr>
    </w:lvl>
    <w:lvl w:ilvl="7" w:tplc="D2B8914C" w:tentative="1">
      <w:start w:val="1"/>
      <w:numFmt w:val="bullet"/>
      <w:lvlText w:val="o"/>
      <w:lvlJc w:val="left"/>
      <w:pPr>
        <w:ind w:left="5760" w:hanging="360"/>
      </w:pPr>
      <w:rPr>
        <w:rFonts w:ascii="Courier New" w:hAnsi="Courier New" w:cs="Courier New" w:hint="default"/>
      </w:rPr>
    </w:lvl>
    <w:lvl w:ilvl="8" w:tplc="846C98CE" w:tentative="1">
      <w:start w:val="1"/>
      <w:numFmt w:val="bullet"/>
      <w:lvlText w:val=""/>
      <w:lvlJc w:val="left"/>
      <w:pPr>
        <w:ind w:left="6480" w:hanging="360"/>
      </w:pPr>
      <w:rPr>
        <w:rFonts w:ascii="Wingdings" w:hAnsi="Wingdings" w:hint="default"/>
      </w:rPr>
    </w:lvl>
  </w:abstractNum>
  <w:abstractNum w:abstractNumId="21" w15:restartNumberingAfterBreak="0">
    <w:nsid w:val="79312278"/>
    <w:multiLevelType w:val="hybridMultilevel"/>
    <w:tmpl w:val="3C6ED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3857874">
    <w:abstractNumId w:val="3"/>
  </w:num>
  <w:num w:numId="2" w16cid:durableId="571740361">
    <w:abstractNumId w:val="15"/>
  </w:num>
  <w:num w:numId="3" w16cid:durableId="986396587">
    <w:abstractNumId w:val="11"/>
  </w:num>
  <w:num w:numId="4" w16cid:durableId="684358461">
    <w:abstractNumId w:val="14"/>
  </w:num>
  <w:num w:numId="5" w16cid:durableId="752974743">
    <w:abstractNumId w:val="20"/>
  </w:num>
  <w:num w:numId="6" w16cid:durableId="658582341">
    <w:abstractNumId w:val="2"/>
  </w:num>
  <w:num w:numId="7" w16cid:durableId="254637671">
    <w:abstractNumId w:val="13"/>
  </w:num>
  <w:num w:numId="8" w16cid:durableId="796535321">
    <w:abstractNumId w:val="17"/>
  </w:num>
  <w:num w:numId="9" w16cid:durableId="1564828940">
    <w:abstractNumId w:val="1"/>
  </w:num>
  <w:num w:numId="10" w16cid:durableId="1399665593">
    <w:abstractNumId w:val="8"/>
  </w:num>
  <w:num w:numId="11" w16cid:durableId="268513022">
    <w:abstractNumId w:val="16"/>
  </w:num>
  <w:num w:numId="12" w16cid:durableId="1916814664">
    <w:abstractNumId w:val="0"/>
  </w:num>
  <w:num w:numId="13" w16cid:durableId="1063023592">
    <w:abstractNumId w:val="5"/>
  </w:num>
  <w:num w:numId="14" w16cid:durableId="1649817857">
    <w:abstractNumId w:val="12"/>
  </w:num>
  <w:num w:numId="15" w16cid:durableId="235669239">
    <w:abstractNumId w:val="18"/>
  </w:num>
  <w:num w:numId="16" w16cid:durableId="1867131207">
    <w:abstractNumId w:val="9"/>
  </w:num>
  <w:num w:numId="17" w16cid:durableId="415052622">
    <w:abstractNumId w:val="21"/>
  </w:num>
  <w:num w:numId="18" w16cid:durableId="970594218">
    <w:abstractNumId w:val="4"/>
  </w:num>
  <w:num w:numId="19" w16cid:durableId="1480684500">
    <w:abstractNumId w:val="19"/>
  </w:num>
  <w:num w:numId="20" w16cid:durableId="1756173079">
    <w:abstractNumId w:val="6"/>
  </w:num>
  <w:num w:numId="21" w16cid:durableId="341317707">
    <w:abstractNumId w:val="10"/>
  </w:num>
  <w:num w:numId="22" w16cid:durableId="104394496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Teglovic">
    <w15:presenceInfo w15:providerId="AD" w15:userId="S::jteglovic@bayareametro.gov::89da9e20-3f06-4589-a39a-63b6050f5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73"/>
    <w:rsid w:val="00034218"/>
    <w:rsid w:val="00034F35"/>
    <w:rsid w:val="00035118"/>
    <w:rsid w:val="000460E6"/>
    <w:rsid w:val="000558B3"/>
    <w:rsid w:val="00056347"/>
    <w:rsid w:val="000627E2"/>
    <w:rsid w:val="0007606A"/>
    <w:rsid w:val="000B5E18"/>
    <w:rsid w:val="000D41C8"/>
    <w:rsid w:val="000D4A70"/>
    <w:rsid w:val="00105938"/>
    <w:rsid w:val="00106AB9"/>
    <w:rsid w:val="00107F34"/>
    <w:rsid w:val="00113488"/>
    <w:rsid w:val="00137EA5"/>
    <w:rsid w:val="0014367C"/>
    <w:rsid w:val="00150D74"/>
    <w:rsid w:val="001815FA"/>
    <w:rsid w:val="001B0245"/>
    <w:rsid w:val="001B645A"/>
    <w:rsid w:val="001C39C7"/>
    <w:rsid w:val="001E366B"/>
    <w:rsid w:val="001E3C8A"/>
    <w:rsid w:val="001F0646"/>
    <w:rsid w:val="001F5B6E"/>
    <w:rsid w:val="00221A2E"/>
    <w:rsid w:val="002237A4"/>
    <w:rsid w:val="00245B02"/>
    <w:rsid w:val="00245B56"/>
    <w:rsid w:val="00252405"/>
    <w:rsid w:val="00273B9F"/>
    <w:rsid w:val="00280FD2"/>
    <w:rsid w:val="00291593"/>
    <w:rsid w:val="00292CEC"/>
    <w:rsid w:val="00294762"/>
    <w:rsid w:val="002A0A08"/>
    <w:rsid w:val="002A7965"/>
    <w:rsid w:val="002B198A"/>
    <w:rsid w:val="002B52A9"/>
    <w:rsid w:val="002F5B11"/>
    <w:rsid w:val="0030774C"/>
    <w:rsid w:val="00320634"/>
    <w:rsid w:val="00322B8C"/>
    <w:rsid w:val="00326329"/>
    <w:rsid w:val="0033094C"/>
    <w:rsid w:val="003336F8"/>
    <w:rsid w:val="00353A4A"/>
    <w:rsid w:val="003721C4"/>
    <w:rsid w:val="00372223"/>
    <w:rsid w:val="00377544"/>
    <w:rsid w:val="00381367"/>
    <w:rsid w:val="00386A28"/>
    <w:rsid w:val="00390CE6"/>
    <w:rsid w:val="00397D15"/>
    <w:rsid w:val="003B6B5B"/>
    <w:rsid w:val="003D0E7B"/>
    <w:rsid w:val="003D30CF"/>
    <w:rsid w:val="003D435F"/>
    <w:rsid w:val="003E209F"/>
    <w:rsid w:val="003F3D0D"/>
    <w:rsid w:val="003F4D32"/>
    <w:rsid w:val="00413ECF"/>
    <w:rsid w:val="0046077F"/>
    <w:rsid w:val="00462A17"/>
    <w:rsid w:val="004708F0"/>
    <w:rsid w:val="00492916"/>
    <w:rsid w:val="0049788B"/>
    <w:rsid w:val="004A40AB"/>
    <w:rsid w:val="004C561F"/>
    <w:rsid w:val="004D3CD2"/>
    <w:rsid w:val="004D5670"/>
    <w:rsid w:val="005017C0"/>
    <w:rsid w:val="00502C95"/>
    <w:rsid w:val="00504C4C"/>
    <w:rsid w:val="0050728C"/>
    <w:rsid w:val="0051275D"/>
    <w:rsid w:val="00521977"/>
    <w:rsid w:val="00527A8B"/>
    <w:rsid w:val="00534B97"/>
    <w:rsid w:val="00536137"/>
    <w:rsid w:val="00541D44"/>
    <w:rsid w:val="0054214A"/>
    <w:rsid w:val="00542157"/>
    <w:rsid w:val="00556C49"/>
    <w:rsid w:val="00570837"/>
    <w:rsid w:val="005745A0"/>
    <w:rsid w:val="005856B8"/>
    <w:rsid w:val="0059321B"/>
    <w:rsid w:val="005B76FF"/>
    <w:rsid w:val="005C23FB"/>
    <w:rsid w:val="005E5F54"/>
    <w:rsid w:val="00601967"/>
    <w:rsid w:val="00622569"/>
    <w:rsid w:val="00637D5E"/>
    <w:rsid w:val="00654B94"/>
    <w:rsid w:val="006641C8"/>
    <w:rsid w:val="00675626"/>
    <w:rsid w:val="00690CC3"/>
    <w:rsid w:val="006B1EE8"/>
    <w:rsid w:val="006C0B00"/>
    <w:rsid w:val="006D0170"/>
    <w:rsid w:val="006D6110"/>
    <w:rsid w:val="006E1D0C"/>
    <w:rsid w:val="006E2FB3"/>
    <w:rsid w:val="006E428C"/>
    <w:rsid w:val="006E78FB"/>
    <w:rsid w:val="006F3ABE"/>
    <w:rsid w:val="00701942"/>
    <w:rsid w:val="007045C5"/>
    <w:rsid w:val="00707D2C"/>
    <w:rsid w:val="0072154D"/>
    <w:rsid w:val="00724FC8"/>
    <w:rsid w:val="007260E1"/>
    <w:rsid w:val="007415DC"/>
    <w:rsid w:val="00751A54"/>
    <w:rsid w:val="0077767E"/>
    <w:rsid w:val="00784A69"/>
    <w:rsid w:val="0079044A"/>
    <w:rsid w:val="007A7C57"/>
    <w:rsid w:val="007B0287"/>
    <w:rsid w:val="007C12E7"/>
    <w:rsid w:val="007D6666"/>
    <w:rsid w:val="007F09B4"/>
    <w:rsid w:val="00813E86"/>
    <w:rsid w:val="00822B44"/>
    <w:rsid w:val="00836132"/>
    <w:rsid w:val="00851439"/>
    <w:rsid w:val="0085256E"/>
    <w:rsid w:val="008536D7"/>
    <w:rsid w:val="008673AB"/>
    <w:rsid w:val="00881900"/>
    <w:rsid w:val="00882E2C"/>
    <w:rsid w:val="00884AE8"/>
    <w:rsid w:val="00884FD7"/>
    <w:rsid w:val="00891BD4"/>
    <w:rsid w:val="00894973"/>
    <w:rsid w:val="008A6A55"/>
    <w:rsid w:val="008B7E4A"/>
    <w:rsid w:val="008F47BF"/>
    <w:rsid w:val="00900116"/>
    <w:rsid w:val="00914041"/>
    <w:rsid w:val="0092001C"/>
    <w:rsid w:val="009233AC"/>
    <w:rsid w:val="00933CBD"/>
    <w:rsid w:val="009370C6"/>
    <w:rsid w:val="00962AAE"/>
    <w:rsid w:val="009701DC"/>
    <w:rsid w:val="00977988"/>
    <w:rsid w:val="009867C5"/>
    <w:rsid w:val="009A4DAB"/>
    <w:rsid w:val="009B41E5"/>
    <w:rsid w:val="009D4670"/>
    <w:rsid w:val="009E454F"/>
    <w:rsid w:val="00A019C5"/>
    <w:rsid w:val="00A033D1"/>
    <w:rsid w:val="00A11E59"/>
    <w:rsid w:val="00A2124E"/>
    <w:rsid w:val="00A256B2"/>
    <w:rsid w:val="00A9626E"/>
    <w:rsid w:val="00AB21A9"/>
    <w:rsid w:val="00AB53EE"/>
    <w:rsid w:val="00AC7DD1"/>
    <w:rsid w:val="00AE235A"/>
    <w:rsid w:val="00AE26DB"/>
    <w:rsid w:val="00B025EA"/>
    <w:rsid w:val="00B32BEE"/>
    <w:rsid w:val="00B32C32"/>
    <w:rsid w:val="00B4432A"/>
    <w:rsid w:val="00B5192A"/>
    <w:rsid w:val="00B55289"/>
    <w:rsid w:val="00B75527"/>
    <w:rsid w:val="00B81DB0"/>
    <w:rsid w:val="00B8467A"/>
    <w:rsid w:val="00BA043E"/>
    <w:rsid w:val="00BA513A"/>
    <w:rsid w:val="00BB2807"/>
    <w:rsid w:val="00BC3E81"/>
    <w:rsid w:val="00BD1059"/>
    <w:rsid w:val="00BD4783"/>
    <w:rsid w:val="00BE0BAC"/>
    <w:rsid w:val="00BE408D"/>
    <w:rsid w:val="00BF07BB"/>
    <w:rsid w:val="00C01938"/>
    <w:rsid w:val="00C15AD0"/>
    <w:rsid w:val="00C26A97"/>
    <w:rsid w:val="00C30B39"/>
    <w:rsid w:val="00C54409"/>
    <w:rsid w:val="00C54CB8"/>
    <w:rsid w:val="00C62722"/>
    <w:rsid w:val="00C723D0"/>
    <w:rsid w:val="00C87E4E"/>
    <w:rsid w:val="00C95780"/>
    <w:rsid w:val="00CA56E7"/>
    <w:rsid w:val="00CB07A3"/>
    <w:rsid w:val="00CB496E"/>
    <w:rsid w:val="00CC0237"/>
    <w:rsid w:val="00CC2155"/>
    <w:rsid w:val="00CD6BFD"/>
    <w:rsid w:val="00D106FA"/>
    <w:rsid w:val="00D22C00"/>
    <w:rsid w:val="00D253BE"/>
    <w:rsid w:val="00D4280A"/>
    <w:rsid w:val="00D56E5E"/>
    <w:rsid w:val="00D60B6B"/>
    <w:rsid w:val="00D86B22"/>
    <w:rsid w:val="00D91622"/>
    <w:rsid w:val="00D922CB"/>
    <w:rsid w:val="00D96C20"/>
    <w:rsid w:val="00DB2724"/>
    <w:rsid w:val="00DB2AA6"/>
    <w:rsid w:val="00DB2B97"/>
    <w:rsid w:val="00DC3AB5"/>
    <w:rsid w:val="00DD2A69"/>
    <w:rsid w:val="00DE4E4D"/>
    <w:rsid w:val="00DF3CF2"/>
    <w:rsid w:val="00DF43CF"/>
    <w:rsid w:val="00DF64B0"/>
    <w:rsid w:val="00E16D78"/>
    <w:rsid w:val="00E23AB2"/>
    <w:rsid w:val="00E2479C"/>
    <w:rsid w:val="00E4306F"/>
    <w:rsid w:val="00E52622"/>
    <w:rsid w:val="00E52766"/>
    <w:rsid w:val="00E64E64"/>
    <w:rsid w:val="00E779E2"/>
    <w:rsid w:val="00E829EF"/>
    <w:rsid w:val="00E84463"/>
    <w:rsid w:val="00EA18D7"/>
    <w:rsid w:val="00EE1BFF"/>
    <w:rsid w:val="00EF32D2"/>
    <w:rsid w:val="00F03ED7"/>
    <w:rsid w:val="00F0611F"/>
    <w:rsid w:val="00F0683D"/>
    <w:rsid w:val="00F113A3"/>
    <w:rsid w:val="00F27541"/>
    <w:rsid w:val="00F36BD9"/>
    <w:rsid w:val="00F46C95"/>
    <w:rsid w:val="00F47924"/>
    <w:rsid w:val="00F543F4"/>
    <w:rsid w:val="00F570C4"/>
    <w:rsid w:val="00F81483"/>
    <w:rsid w:val="00F81BE9"/>
    <w:rsid w:val="00F86CC3"/>
    <w:rsid w:val="00FA2167"/>
    <w:rsid w:val="00FB5D9A"/>
    <w:rsid w:val="00FC52DE"/>
    <w:rsid w:val="00FC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0A0B"/>
  <w15:chartTrackingRefBased/>
  <w15:docId w15:val="{A065EB12-456A-41FF-A61C-C42E61F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001C"/>
    <w:pPr>
      <w:spacing w:after="160" w:line="276" w:lineRule="auto"/>
      <w:outlineLvl w:val="0"/>
    </w:pPr>
    <w:rPr>
      <w:rFonts w:ascii="Times New Roman Bold" w:eastAsiaTheme="minorHAnsi" w:hAnsi="Times New Roman Bold"/>
      <w:b/>
      <w:bCs/>
      <w:sz w:val="36"/>
      <w:szCs w:val="36"/>
    </w:rPr>
  </w:style>
  <w:style w:type="paragraph" w:styleId="Heading2">
    <w:name w:val="heading 2"/>
    <w:basedOn w:val="Normal"/>
    <w:next w:val="Normal"/>
    <w:link w:val="Heading2Char"/>
    <w:uiPriority w:val="9"/>
    <w:unhideWhenUsed/>
    <w:qFormat/>
    <w:rsid w:val="00AB21A9"/>
    <w:pPr>
      <w:spacing w:before="120" w:after="160" w:line="276" w:lineRule="auto"/>
      <w:outlineLvl w:val="1"/>
    </w:pPr>
    <w:rPr>
      <w:rFonts w:eastAsiaTheme="minorHAnsi"/>
      <w:b/>
      <w:bCs/>
      <w:iCs/>
      <w:sz w:val="28"/>
    </w:rPr>
  </w:style>
  <w:style w:type="paragraph" w:styleId="Heading3">
    <w:name w:val="heading 3"/>
    <w:basedOn w:val="Normal"/>
    <w:next w:val="Normal"/>
    <w:link w:val="Heading3Char"/>
    <w:uiPriority w:val="9"/>
    <w:unhideWhenUsed/>
    <w:qFormat/>
    <w:rsid w:val="0079044A"/>
    <w:pPr>
      <w:spacing w:after="120" w:line="276" w:lineRule="auto"/>
      <w:outlineLvl w:val="2"/>
    </w:pPr>
    <w:rPr>
      <w:rFonts w:eastAsiaTheme="minorHAnsi"/>
      <w:b/>
      <w:bCs/>
    </w:rPr>
  </w:style>
  <w:style w:type="paragraph" w:styleId="Heading6">
    <w:name w:val="heading 6"/>
    <w:basedOn w:val="Normal"/>
    <w:next w:val="Normal"/>
    <w:link w:val="Heading6Char"/>
    <w:uiPriority w:val="9"/>
    <w:unhideWhenUsed/>
    <w:qFormat/>
    <w:rsid w:val="001B0245"/>
    <w:pPr>
      <w:keepNext/>
      <w:keepLines/>
      <w:spacing w:before="40" w:line="276" w:lineRule="auto"/>
      <w:outlineLvl w:val="5"/>
    </w:pPr>
    <w:rPr>
      <w:rFonts w:asciiTheme="majorHAnsi" w:eastAsiaTheme="majorEastAsia" w:hAnsiTheme="majorHAnsi" w:cstheme="majorBidi"/>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41C8"/>
    <w:pPr>
      <w:spacing w:after="160" w:line="276" w:lineRule="auto"/>
      <w:ind w:left="720"/>
      <w:contextualSpacing/>
    </w:pPr>
    <w:rPr>
      <w:rFonts w:eastAsiaTheme="minorHAnsi" w:cstheme="minorBidi"/>
      <w:szCs w:val="22"/>
    </w:rPr>
  </w:style>
  <w:style w:type="paragraph" w:customStyle="1" w:styleId="DocID">
    <w:name w:val="Doc ID"/>
    <w:basedOn w:val="Normal"/>
    <w:link w:val="DocIDChar"/>
    <w:rsid w:val="00035118"/>
    <w:pPr>
      <w:tabs>
        <w:tab w:val="right" w:pos="9360"/>
      </w:tabs>
      <w:spacing w:line="200" w:lineRule="exact"/>
    </w:pPr>
    <w:rPr>
      <w:rFonts w:eastAsiaTheme="minorHAnsi"/>
      <w:sz w:val="16"/>
    </w:rPr>
  </w:style>
  <w:style w:type="character" w:customStyle="1" w:styleId="ListParagraphChar">
    <w:name w:val="List Paragraph Char"/>
    <w:basedOn w:val="DefaultParagraphFont"/>
    <w:link w:val="ListParagraph"/>
    <w:uiPriority w:val="34"/>
    <w:rsid w:val="00F0611F"/>
  </w:style>
  <w:style w:type="character" w:customStyle="1" w:styleId="DocIDChar">
    <w:name w:val="Doc ID Char"/>
    <w:basedOn w:val="ListParagraphChar"/>
    <w:link w:val="DocID"/>
    <w:rsid w:val="00035118"/>
    <w:rPr>
      <w:rFonts w:ascii="Times New Roman" w:hAnsi="Times New Roman" w:cs="Times New Roman"/>
      <w:sz w:val="16"/>
      <w:szCs w:val="24"/>
    </w:rPr>
  </w:style>
  <w:style w:type="paragraph" w:styleId="Header">
    <w:name w:val="header"/>
    <w:basedOn w:val="Normal"/>
    <w:link w:val="HeaderChar"/>
    <w:uiPriority w:val="99"/>
    <w:unhideWhenUsed/>
    <w:rsid w:val="00F0611F"/>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F0611F"/>
  </w:style>
  <w:style w:type="paragraph" w:styleId="Footer">
    <w:name w:val="footer"/>
    <w:basedOn w:val="Normal"/>
    <w:link w:val="FooterChar"/>
    <w:uiPriority w:val="99"/>
    <w:unhideWhenUsed/>
    <w:rsid w:val="00F0611F"/>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0611F"/>
  </w:style>
  <w:style w:type="paragraph" w:styleId="FootnoteText">
    <w:name w:val="footnote text"/>
    <w:basedOn w:val="Normal"/>
    <w:link w:val="FootnoteTextChar"/>
    <w:uiPriority w:val="99"/>
    <w:semiHidden/>
    <w:unhideWhenUsed/>
    <w:rsid w:val="009701D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9701DC"/>
    <w:rPr>
      <w:sz w:val="20"/>
      <w:szCs w:val="20"/>
    </w:rPr>
  </w:style>
  <w:style w:type="character" w:styleId="FootnoteReference">
    <w:name w:val="footnote reference"/>
    <w:basedOn w:val="DefaultParagraphFont"/>
    <w:uiPriority w:val="99"/>
    <w:semiHidden/>
    <w:unhideWhenUsed/>
    <w:rsid w:val="009701DC"/>
    <w:rPr>
      <w:vertAlign w:val="superscript"/>
    </w:rPr>
  </w:style>
  <w:style w:type="character" w:styleId="CommentReference">
    <w:name w:val="annotation reference"/>
    <w:basedOn w:val="DefaultParagraphFont"/>
    <w:uiPriority w:val="99"/>
    <w:semiHidden/>
    <w:unhideWhenUsed/>
    <w:rsid w:val="000D4A70"/>
    <w:rPr>
      <w:sz w:val="16"/>
      <w:szCs w:val="16"/>
    </w:rPr>
  </w:style>
  <w:style w:type="paragraph" w:styleId="CommentText">
    <w:name w:val="annotation text"/>
    <w:basedOn w:val="Normal"/>
    <w:link w:val="CommentTextChar"/>
    <w:uiPriority w:val="99"/>
    <w:unhideWhenUsed/>
    <w:rsid w:val="000D4A70"/>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0D4A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4A70"/>
    <w:rPr>
      <w:b/>
      <w:bCs/>
    </w:rPr>
  </w:style>
  <w:style w:type="character" w:customStyle="1" w:styleId="CommentSubjectChar">
    <w:name w:val="Comment Subject Char"/>
    <w:basedOn w:val="CommentTextChar"/>
    <w:link w:val="CommentSubject"/>
    <w:uiPriority w:val="99"/>
    <w:semiHidden/>
    <w:rsid w:val="000D4A70"/>
    <w:rPr>
      <w:rFonts w:ascii="Times New Roman" w:hAnsi="Times New Roman"/>
      <w:b/>
      <w:bCs/>
      <w:sz w:val="20"/>
      <w:szCs w:val="20"/>
    </w:rPr>
  </w:style>
  <w:style w:type="paragraph" w:styleId="Revision">
    <w:name w:val="Revision"/>
    <w:hidden/>
    <w:uiPriority w:val="99"/>
    <w:semiHidden/>
    <w:rsid w:val="000D4A7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2001C"/>
    <w:rPr>
      <w:rFonts w:ascii="Times New Roman Bold" w:hAnsi="Times New Roman Bold" w:cs="Times New Roman"/>
      <w:b/>
      <w:bCs/>
      <w:sz w:val="36"/>
      <w:szCs w:val="36"/>
    </w:rPr>
  </w:style>
  <w:style w:type="character" w:customStyle="1" w:styleId="Heading2Char">
    <w:name w:val="Heading 2 Char"/>
    <w:basedOn w:val="DefaultParagraphFont"/>
    <w:link w:val="Heading2"/>
    <w:uiPriority w:val="9"/>
    <w:rsid w:val="00AB21A9"/>
    <w:rPr>
      <w:rFonts w:ascii="Times New Roman" w:hAnsi="Times New Roman" w:cs="Times New Roman"/>
      <w:b/>
      <w:bCs/>
      <w:iCs/>
      <w:sz w:val="28"/>
      <w:szCs w:val="24"/>
    </w:rPr>
  </w:style>
  <w:style w:type="paragraph" w:styleId="Title">
    <w:name w:val="Title"/>
    <w:basedOn w:val="Normal"/>
    <w:next w:val="Normal"/>
    <w:link w:val="TitleChar"/>
    <w:uiPriority w:val="10"/>
    <w:qFormat/>
    <w:rsid w:val="00B75527"/>
    <w:pPr>
      <w:spacing w:after="160" w:line="276" w:lineRule="auto"/>
      <w:jc w:val="center"/>
    </w:pPr>
    <w:rPr>
      <w:rFonts w:eastAsiaTheme="minorHAnsi"/>
      <w:b/>
      <w:bCs/>
      <w:sz w:val="28"/>
    </w:rPr>
  </w:style>
  <w:style w:type="character" w:customStyle="1" w:styleId="TitleChar">
    <w:name w:val="Title Char"/>
    <w:basedOn w:val="DefaultParagraphFont"/>
    <w:link w:val="Title"/>
    <w:uiPriority w:val="10"/>
    <w:rsid w:val="00B75527"/>
    <w:rPr>
      <w:rFonts w:ascii="Times New Roman" w:hAnsi="Times New Roman" w:cs="Times New Roman"/>
      <w:b/>
      <w:bCs/>
      <w:sz w:val="28"/>
      <w:szCs w:val="24"/>
    </w:rPr>
  </w:style>
  <w:style w:type="character" w:customStyle="1" w:styleId="Heading3Char">
    <w:name w:val="Heading 3 Char"/>
    <w:basedOn w:val="DefaultParagraphFont"/>
    <w:link w:val="Heading3"/>
    <w:uiPriority w:val="9"/>
    <w:rsid w:val="0079044A"/>
    <w:rPr>
      <w:rFonts w:ascii="Times New Roman" w:hAnsi="Times New Roman" w:cs="Times New Roman"/>
      <w:b/>
      <w:bCs/>
      <w:sz w:val="24"/>
      <w:szCs w:val="24"/>
    </w:rPr>
  </w:style>
  <w:style w:type="paragraph" w:styleId="EndnoteText">
    <w:name w:val="endnote text"/>
    <w:basedOn w:val="Normal"/>
    <w:link w:val="EndnoteTextChar"/>
    <w:uiPriority w:val="99"/>
    <w:semiHidden/>
    <w:unhideWhenUsed/>
    <w:rsid w:val="00C54409"/>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C54409"/>
    <w:rPr>
      <w:rFonts w:ascii="Times New Roman" w:hAnsi="Times New Roman"/>
      <w:sz w:val="20"/>
      <w:szCs w:val="20"/>
    </w:rPr>
  </w:style>
  <w:style w:type="character" w:styleId="EndnoteReference">
    <w:name w:val="endnote reference"/>
    <w:basedOn w:val="DefaultParagraphFont"/>
    <w:uiPriority w:val="99"/>
    <w:semiHidden/>
    <w:unhideWhenUsed/>
    <w:rsid w:val="00C54409"/>
    <w:rPr>
      <w:vertAlign w:val="superscript"/>
    </w:rPr>
  </w:style>
  <w:style w:type="character" w:customStyle="1" w:styleId="Heading6Char">
    <w:name w:val="Heading 6 Char"/>
    <w:basedOn w:val="DefaultParagraphFont"/>
    <w:link w:val="Heading6"/>
    <w:uiPriority w:val="9"/>
    <w:rsid w:val="001B0245"/>
    <w:rPr>
      <w:rFonts w:asciiTheme="majorHAnsi" w:eastAsiaTheme="majorEastAsia" w:hAnsiTheme="majorHAnsi" w:cstheme="majorBidi"/>
      <w:color w:val="1F3763" w:themeColor="accent1" w:themeShade="7F"/>
      <w:sz w:val="24"/>
    </w:rPr>
  </w:style>
  <w:style w:type="character" w:customStyle="1" w:styleId="cf01">
    <w:name w:val="cf01"/>
    <w:basedOn w:val="DefaultParagraphFont"/>
    <w:rsid w:val="00F47924"/>
    <w:rPr>
      <w:rFonts w:ascii="Segoe UI" w:hAnsi="Segoe UI" w:cs="Segoe UI" w:hint="default"/>
      <w:sz w:val="18"/>
      <w:szCs w:val="18"/>
    </w:rPr>
  </w:style>
  <w:style w:type="paragraph" w:customStyle="1" w:styleId="Boxedtext">
    <w:name w:val="Boxed text"/>
    <w:basedOn w:val="Normal"/>
    <w:qFormat/>
    <w:rsid w:val="00A256B2"/>
    <w:pPr>
      <w:pBdr>
        <w:top w:val="single" w:sz="4" w:space="1" w:color="auto"/>
        <w:left w:val="single" w:sz="4" w:space="4" w:color="auto"/>
        <w:bottom w:val="single" w:sz="4" w:space="1" w:color="auto"/>
        <w:right w:val="single" w:sz="4" w:space="4" w:color="auto"/>
      </w:pBdr>
      <w:spacing w:after="160" w:line="259" w:lineRule="auto"/>
    </w:pPr>
    <w:rPr>
      <w:rFonts w:asciiTheme="minorHAnsi" w:eastAsiaTheme="minorHAnsi" w:hAnsiTheme="minorHAnsi" w:cs="Calibri"/>
      <w:sz w:val="22"/>
      <w:szCs w:val="22"/>
    </w:rPr>
  </w:style>
  <w:style w:type="character" w:customStyle="1" w:styleId="wdyuqq">
    <w:name w:val="wdyuqq"/>
    <w:basedOn w:val="DefaultParagraphFont"/>
    <w:rsid w:val="00A256B2"/>
  </w:style>
  <w:style w:type="character" w:styleId="Hyperlink">
    <w:name w:val="Hyperlink"/>
    <w:basedOn w:val="DefaultParagraphFont"/>
    <w:uiPriority w:val="99"/>
    <w:unhideWhenUsed/>
    <w:rsid w:val="00D96C20"/>
    <w:rPr>
      <w:color w:val="0563C1" w:themeColor="hyperlink"/>
      <w:u w:val="single"/>
    </w:rPr>
  </w:style>
  <w:style w:type="paragraph" w:customStyle="1" w:styleId="Table">
    <w:name w:val="Table"/>
    <w:basedOn w:val="Heading3"/>
    <w:qFormat/>
    <w:rsid w:val="00B75527"/>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54126">
      <w:bodyDiv w:val="1"/>
      <w:marLeft w:val="0"/>
      <w:marRight w:val="0"/>
      <w:marTop w:val="0"/>
      <w:marBottom w:val="0"/>
      <w:divBdr>
        <w:top w:val="none" w:sz="0" w:space="0" w:color="auto"/>
        <w:left w:val="none" w:sz="0" w:space="0" w:color="auto"/>
        <w:bottom w:val="none" w:sz="0" w:space="0" w:color="auto"/>
        <w:right w:val="none" w:sz="0" w:space="0" w:color="auto"/>
      </w:divBdr>
      <w:divsChild>
        <w:div w:id="1501044533">
          <w:marLeft w:val="240"/>
          <w:marRight w:val="0"/>
          <w:marTop w:val="0"/>
          <w:marBottom w:val="240"/>
          <w:divBdr>
            <w:top w:val="none" w:sz="0" w:space="0" w:color="auto"/>
            <w:left w:val="none" w:sz="0" w:space="0" w:color="auto"/>
            <w:bottom w:val="none" w:sz="0" w:space="0" w:color="auto"/>
            <w:right w:val="none" w:sz="0" w:space="0" w:color="auto"/>
          </w:divBdr>
        </w:div>
        <w:div w:id="1093476605">
          <w:marLeft w:val="240"/>
          <w:marRight w:val="0"/>
          <w:marTop w:val="0"/>
          <w:marBottom w:val="240"/>
          <w:divBdr>
            <w:top w:val="none" w:sz="0" w:space="0" w:color="auto"/>
            <w:left w:val="none" w:sz="0" w:space="0" w:color="auto"/>
            <w:bottom w:val="none" w:sz="0" w:space="0" w:color="auto"/>
            <w:right w:val="none" w:sz="0" w:space="0" w:color="auto"/>
          </w:divBdr>
        </w:div>
        <w:div w:id="778909281">
          <w:marLeft w:val="240"/>
          <w:marRight w:val="0"/>
          <w:marTop w:val="0"/>
          <w:marBottom w:val="240"/>
          <w:divBdr>
            <w:top w:val="none" w:sz="0" w:space="0" w:color="auto"/>
            <w:left w:val="none" w:sz="0" w:space="0" w:color="auto"/>
            <w:bottom w:val="none" w:sz="0" w:space="0" w:color="auto"/>
            <w:right w:val="none" w:sz="0" w:space="0" w:color="auto"/>
          </w:divBdr>
        </w:div>
        <w:div w:id="1236626862">
          <w:marLeft w:val="240"/>
          <w:marRight w:val="0"/>
          <w:marTop w:val="0"/>
          <w:marBottom w:val="240"/>
          <w:divBdr>
            <w:top w:val="none" w:sz="0" w:space="0" w:color="auto"/>
            <w:left w:val="none" w:sz="0" w:space="0" w:color="auto"/>
            <w:bottom w:val="none" w:sz="0" w:space="0" w:color="auto"/>
            <w:right w:val="none" w:sz="0" w:space="0" w:color="auto"/>
          </w:divBdr>
        </w:div>
        <w:div w:id="1201238204">
          <w:marLeft w:val="240"/>
          <w:marRight w:val="0"/>
          <w:marTop w:val="0"/>
          <w:marBottom w:val="240"/>
          <w:divBdr>
            <w:top w:val="none" w:sz="0" w:space="0" w:color="auto"/>
            <w:left w:val="none" w:sz="0" w:space="0" w:color="auto"/>
            <w:bottom w:val="none" w:sz="0" w:space="0" w:color="auto"/>
            <w:right w:val="none" w:sz="0" w:space="0" w:color="auto"/>
          </w:divBdr>
        </w:div>
      </w:divsChild>
    </w:div>
    <w:div w:id="407650092">
      <w:bodyDiv w:val="1"/>
      <w:marLeft w:val="0"/>
      <w:marRight w:val="0"/>
      <w:marTop w:val="0"/>
      <w:marBottom w:val="0"/>
      <w:divBdr>
        <w:top w:val="none" w:sz="0" w:space="0" w:color="auto"/>
        <w:left w:val="none" w:sz="0" w:space="0" w:color="auto"/>
        <w:bottom w:val="none" w:sz="0" w:space="0" w:color="auto"/>
        <w:right w:val="none" w:sz="0" w:space="0" w:color="auto"/>
      </w:divBdr>
      <w:divsChild>
        <w:div w:id="1572620862">
          <w:marLeft w:val="0"/>
          <w:marRight w:val="0"/>
          <w:marTop w:val="0"/>
          <w:marBottom w:val="240"/>
          <w:divBdr>
            <w:top w:val="none" w:sz="0" w:space="0" w:color="auto"/>
            <w:left w:val="none" w:sz="0" w:space="0" w:color="auto"/>
            <w:bottom w:val="none" w:sz="0" w:space="0" w:color="auto"/>
            <w:right w:val="none" w:sz="0" w:space="0" w:color="auto"/>
          </w:divBdr>
        </w:div>
        <w:div w:id="1127629204">
          <w:marLeft w:val="600"/>
          <w:marRight w:val="0"/>
          <w:marTop w:val="0"/>
          <w:marBottom w:val="240"/>
          <w:divBdr>
            <w:top w:val="none" w:sz="0" w:space="0" w:color="auto"/>
            <w:left w:val="none" w:sz="0" w:space="0" w:color="auto"/>
            <w:bottom w:val="none" w:sz="0" w:space="0" w:color="auto"/>
            <w:right w:val="none" w:sz="0" w:space="0" w:color="auto"/>
          </w:divBdr>
        </w:div>
        <w:div w:id="1569266034">
          <w:marLeft w:val="600"/>
          <w:marRight w:val="0"/>
          <w:marTop w:val="0"/>
          <w:marBottom w:val="240"/>
          <w:divBdr>
            <w:top w:val="none" w:sz="0" w:space="0" w:color="auto"/>
            <w:left w:val="none" w:sz="0" w:space="0" w:color="auto"/>
            <w:bottom w:val="none" w:sz="0" w:space="0" w:color="auto"/>
            <w:right w:val="none" w:sz="0" w:space="0" w:color="auto"/>
          </w:divBdr>
        </w:div>
        <w:div w:id="1274939837">
          <w:marLeft w:val="240"/>
          <w:marRight w:val="0"/>
          <w:marTop w:val="0"/>
          <w:marBottom w:val="240"/>
          <w:divBdr>
            <w:top w:val="none" w:sz="0" w:space="0" w:color="auto"/>
            <w:left w:val="none" w:sz="0" w:space="0" w:color="auto"/>
            <w:bottom w:val="none" w:sz="0" w:space="0" w:color="auto"/>
            <w:right w:val="none" w:sz="0" w:space="0" w:color="auto"/>
          </w:divBdr>
        </w:div>
      </w:divsChild>
    </w:div>
    <w:div w:id="418909678">
      <w:bodyDiv w:val="1"/>
      <w:marLeft w:val="0"/>
      <w:marRight w:val="0"/>
      <w:marTop w:val="0"/>
      <w:marBottom w:val="0"/>
      <w:divBdr>
        <w:top w:val="none" w:sz="0" w:space="0" w:color="auto"/>
        <w:left w:val="none" w:sz="0" w:space="0" w:color="auto"/>
        <w:bottom w:val="none" w:sz="0" w:space="0" w:color="auto"/>
        <w:right w:val="none" w:sz="0" w:space="0" w:color="auto"/>
      </w:divBdr>
      <w:divsChild>
        <w:div w:id="1172602302">
          <w:marLeft w:val="0"/>
          <w:marRight w:val="0"/>
          <w:marTop w:val="0"/>
          <w:marBottom w:val="240"/>
          <w:divBdr>
            <w:top w:val="none" w:sz="0" w:space="0" w:color="auto"/>
            <w:left w:val="none" w:sz="0" w:space="0" w:color="auto"/>
            <w:bottom w:val="none" w:sz="0" w:space="0" w:color="auto"/>
            <w:right w:val="none" w:sz="0" w:space="0" w:color="auto"/>
          </w:divBdr>
        </w:div>
        <w:div w:id="288821439">
          <w:marLeft w:val="240"/>
          <w:marRight w:val="0"/>
          <w:marTop w:val="0"/>
          <w:marBottom w:val="240"/>
          <w:divBdr>
            <w:top w:val="none" w:sz="0" w:space="0" w:color="auto"/>
            <w:left w:val="none" w:sz="0" w:space="0" w:color="auto"/>
            <w:bottom w:val="none" w:sz="0" w:space="0" w:color="auto"/>
            <w:right w:val="none" w:sz="0" w:space="0" w:color="auto"/>
          </w:divBdr>
        </w:div>
        <w:div w:id="190917026">
          <w:marLeft w:val="600"/>
          <w:marRight w:val="0"/>
          <w:marTop w:val="0"/>
          <w:marBottom w:val="240"/>
          <w:divBdr>
            <w:top w:val="none" w:sz="0" w:space="0" w:color="auto"/>
            <w:left w:val="none" w:sz="0" w:space="0" w:color="auto"/>
            <w:bottom w:val="none" w:sz="0" w:space="0" w:color="auto"/>
            <w:right w:val="none" w:sz="0" w:space="0" w:color="auto"/>
          </w:divBdr>
        </w:div>
        <w:div w:id="1181510851">
          <w:marLeft w:val="600"/>
          <w:marRight w:val="0"/>
          <w:marTop w:val="0"/>
          <w:marBottom w:val="240"/>
          <w:divBdr>
            <w:top w:val="none" w:sz="0" w:space="0" w:color="auto"/>
            <w:left w:val="none" w:sz="0" w:space="0" w:color="auto"/>
            <w:bottom w:val="none" w:sz="0" w:space="0" w:color="auto"/>
            <w:right w:val="none" w:sz="0" w:space="0" w:color="auto"/>
          </w:divBdr>
        </w:div>
        <w:div w:id="217934205">
          <w:marLeft w:val="240"/>
          <w:marRight w:val="0"/>
          <w:marTop w:val="0"/>
          <w:marBottom w:val="240"/>
          <w:divBdr>
            <w:top w:val="none" w:sz="0" w:space="0" w:color="auto"/>
            <w:left w:val="none" w:sz="0" w:space="0" w:color="auto"/>
            <w:bottom w:val="none" w:sz="0" w:space="0" w:color="auto"/>
            <w:right w:val="none" w:sz="0" w:space="0" w:color="auto"/>
          </w:divBdr>
        </w:div>
      </w:divsChild>
    </w:div>
    <w:div w:id="464197143">
      <w:bodyDiv w:val="1"/>
      <w:marLeft w:val="0"/>
      <w:marRight w:val="0"/>
      <w:marTop w:val="0"/>
      <w:marBottom w:val="0"/>
      <w:divBdr>
        <w:top w:val="none" w:sz="0" w:space="0" w:color="auto"/>
        <w:left w:val="none" w:sz="0" w:space="0" w:color="auto"/>
        <w:bottom w:val="none" w:sz="0" w:space="0" w:color="auto"/>
        <w:right w:val="none" w:sz="0" w:space="0" w:color="auto"/>
      </w:divBdr>
    </w:div>
    <w:div w:id="468864913">
      <w:bodyDiv w:val="1"/>
      <w:marLeft w:val="0"/>
      <w:marRight w:val="0"/>
      <w:marTop w:val="0"/>
      <w:marBottom w:val="0"/>
      <w:divBdr>
        <w:top w:val="none" w:sz="0" w:space="0" w:color="auto"/>
        <w:left w:val="none" w:sz="0" w:space="0" w:color="auto"/>
        <w:bottom w:val="none" w:sz="0" w:space="0" w:color="auto"/>
        <w:right w:val="none" w:sz="0" w:space="0" w:color="auto"/>
      </w:divBdr>
      <w:divsChild>
        <w:div w:id="1886410833">
          <w:marLeft w:val="0"/>
          <w:marRight w:val="0"/>
          <w:marTop w:val="0"/>
          <w:marBottom w:val="240"/>
          <w:divBdr>
            <w:top w:val="none" w:sz="0" w:space="0" w:color="auto"/>
            <w:left w:val="none" w:sz="0" w:space="0" w:color="auto"/>
            <w:bottom w:val="none" w:sz="0" w:space="0" w:color="auto"/>
            <w:right w:val="none" w:sz="0" w:space="0" w:color="auto"/>
          </w:divBdr>
        </w:div>
        <w:div w:id="1183284077">
          <w:marLeft w:val="240"/>
          <w:marRight w:val="0"/>
          <w:marTop w:val="0"/>
          <w:marBottom w:val="240"/>
          <w:divBdr>
            <w:top w:val="none" w:sz="0" w:space="0" w:color="auto"/>
            <w:left w:val="none" w:sz="0" w:space="0" w:color="auto"/>
            <w:bottom w:val="none" w:sz="0" w:space="0" w:color="auto"/>
            <w:right w:val="none" w:sz="0" w:space="0" w:color="auto"/>
          </w:divBdr>
        </w:div>
        <w:div w:id="536546915">
          <w:marLeft w:val="600"/>
          <w:marRight w:val="0"/>
          <w:marTop w:val="0"/>
          <w:marBottom w:val="240"/>
          <w:divBdr>
            <w:top w:val="none" w:sz="0" w:space="0" w:color="auto"/>
            <w:left w:val="none" w:sz="0" w:space="0" w:color="auto"/>
            <w:bottom w:val="none" w:sz="0" w:space="0" w:color="auto"/>
            <w:right w:val="none" w:sz="0" w:space="0" w:color="auto"/>
          </w:divBdr>
        </w:div>
        <w:div w:id="2131167884">
          <w:marLeft w:val="600"/>
          <w:marRight w:val="0"/>
          <w:marTop w:val="0"/>
          <w:marBottom w:val="240"/>
          <w:divBdr>
            <w:top w:val="none" w:sz="0" w:space="0" w:color="auto"/>
            <w:left w:val="none" w:sz="0" w:space="0" w:color="auto"/>
            <w:bottom w:val="none" w:sz="0" w:space="0" w:color="auto"/>
            <w:right w:val="none" w:sz="0" w:space="0" w:color="auto"/>
          </w:divBdr>
        </w:div>
      </w:divsChild>
    </w:div>
    <w:div w:id="522866678">
      <w:bodyDiv w:val="1"/>
      <w:marLeft w:val="0"/>
      <w:marRight w:val="0"/>
      <w:marTop w:val="0"/>
      <w:marBottom w:val="0"/>
      <w:divBdr>
        <w:top w:val="none" w:sz="0" w:space="0" w:color="auto"/>
        <w:left w:val="none" w:sz="0" w:space="0" w:color="auto"/>
        <w:bottom w:val="none" w:sz="0" w:space="0" w:color="auto"/>
        <w:right w:val="none" w:sz="0" w:space="0" w:color="auto"/>
      </w:divBdr>
      <w:divsChild>
        <w:div w:id="486287039">
          <w:marLeft w:val="240"/>
          <w:marRight w:val="0"/>
          <w:marTop w:val="0"/>
          <w:marBottom w:val="240"/>
          <w:divBdr>
            <w:top w:val="none" w:sz="0" w:space="0" w:color="auto"/>
            <w:left w:val="none" w:sz="0" w:space="0" w:color="auto"/>
            <w:bottom w:val="none" w:sz="0" w:space="0" w:color="auto"/>
            <w:right w:val="none" w:sz="0" w:space="0" w:color="auto"/>
          </w:divBdr>
        </w:div>
        <w:div w:id="2132897467">
          <w:marLeft w:val="240"/>
          <w:marRight w:val="0"/>
          <w:marTop w:val="0"/>
          <w:marBottom w:val="240"/>
          <w:divBdr>
            <w:top w:val="none" w:sz="0" w:space="0" w:color="auto"/>
            <w:left w:val="none" w:sz="0" w:space="0" w:color="auto"/>
            <w:bottom w:val="none" w:sz="0" w:space="0" w:color="auto"/>
            <w:right w:val="none" w:sz="0" w:space="0" w:color="auto"/>
          </w:divBdr>
        </w:div>
        <w:div w:id="442965122">
          <w:marLeft w:val="600"/>
          <w:marRight w:val="0"/>
          <w:marTop w:val="0"/>
          <w:marBottom w:val="240"/>
          <w:divBdr>
            <w:top w:val="none" w:sz="0" w:space="0" w:color="auto"/>
            <w:left w:val="none" w:sz="0" w:space="0" w:color="auto"/>
            <w:bottom w:val="none" w:sz="0" w:space="0" w:color="auto"/>
            <w:right w:val="none" w:sz="0" w:space="0" w:color="auto"/>
          </w:divBdr>
        </w:div>
        <w:div w:id="1064178196">
          <w:marLeft w:val="600"/>
          <w:marRight w:val="0"/>
          <w:marTop w:val="0"/>
          <w:marBottom w:val="240"/>
          <w:divBdr>
            <w:top w:val="none" w:sz="0" w:space="0" w:color="auto"/>
            <w:left w:val="none" w:sz="0" w:space="0" w:color="auto"/>
            <w:bottom w:val="none" w:sz="0" w:space="0" w:color="auto"/>
            <w:right w:val="none" w:sz="0" w:space="0" w:color="auto"/>
          </w:divBdr>
        </w:div>
        <w:div w:id="548541579">
          <w:marLeft w:val="600"/>
          <w:marRight w:val="0"/>
          <w:marTop w:val="0"/>
          <w:marBottom w:val="240"/>
          <w:divBdr>
            <w:top w:val="none" w:sz="0" w:space="0" w:color="auto"/>
            <w:left w:val="none" w:sz="0" w:space="0" w:color="auto"/>
            <w:bottom w:val="none" w:sz="0" w:space="0" w:color="auto"/>
            <w:right w:val="none" w:sz="0" w:space="0" w:color="auto"/>
          </w:divBdr>
        </w:div>
      </w:divsChild>
    </w:div>
    <w:div w:id="646282139">
      <w:bodyDiv w:val="1"/>
      <w:marLeft w:val="0"/>
      <w:marRight w:val="0"/>
      <w:marTop w:val="0"/>
      <w:marBottom w:val="0"/>
      <w:divBdr>
        <w:top w:val="none" w:sz="0" w:space="0" w:color="auto"/>
        <w:left w:val="none" w:sz="0" w:space="0" w:color="auto"/>
        <w:bottom w:val="none" w:sz="0" w:space="0" w:color="auto"/>
        <w:right w:val="none" w:sz="0" w:space="0" w:color="auto"/>
      </w:divBdr>
    </w:div>
    <w:div w:id="659424535">
      <w:bodyDiv w:val="1"/>
      <w:marLeft w:val="0"/>
      <w:marRight w:val="0"/>
      <w:marTop w:val="0"/>
      <w:marBottom w:val="0"/>
      <w:divBdr>
        <w:top w:val="none" w:sz="0" w:space="0" w:color="auto"/>
        <w:left w:val="none" w:sz="0" w:space="0" w:color="auto"/>
        <w:bottom w:val="none" w:sz="0" w:space="0" w:color="auto"/>
        <w:right w:val="none" w:sz="0" w:space="0" w:color="auto"/>
      </w:divBdr>
      <w:divsChild>
        <w:div w:id="948465376">
          <w:marLeft w:val="0"/>
          <w:marRight w:val="0"/>
          <w:marTop w:val="0"/>
          <w:marBottom w:val="240"/>
          <w:divBdr>
            <w:top w:val="none" w:sz="0" w:space="0" w:color="auto"/>
            <w:left w:val="none" w:sz="0" w:space="0" w:color="auto"/>
            <w:bottom w:val="none" w:sz="0" w:space="0" w:color="auto"/>
            <w:right w:val="none" w:sz="0" w:space="0" w:color="auto"/>
          </w:divBdr>
        </w:div>
        <w:div w:id="903175631">
          <w:marLeft w:val="240"/>
          <w:marRight w:val="0"/>
          <w:marTop w:val="0"/>
          <w:marBottom w:val="240"/>
          <w:divBdr>
            <w:top w:val="none" w:sz="0" w:space="0" w:color="auto"/>
            <w:left w:val="none" w:sz="0" w:space="0" w:color="auto"/>
            <w:bottom w:val="none" w:sz="0" w:space="0" w:color="auto"/>
            <w:right w:val="none" w:sz="0" w:space="0" w:color="auto"/>
          </w:divBdr>
        </w:div>
        <w:div w:id="1917785203">
          <w:marLeft w:val="600"/>
          <w:marRight w:val="0"/>
          <w:marTop w:val="0"/>
          <w:marBottom w:val="240"/>
          <w:divBdr>
            <w:top w:val="none" w:sz="0" w:space="0" w:color="auto"/>
            <w:left w:val="none" w:sz="0" w:space="0" w:color="auto"/>
            <w:bottom w:val="none" w:sz="0" w:space="0" w:color="auto"/>
            <w:right w:val="none" w:sz="0" w:space="0" w:color="auto"/>
          </w:divBdr>
        </w:div>
        <w:div w:id="195122777">
          <w:marLeft w:val="600"/>
          <w:marRight w:val="0"/>
          <w:marTop w:val="0"/>
          <w:marBottom w:val="240"/>
          <w:divBdr>
            <w:top w:val="none" w:sz="0" w:space="0" w:color="auto"/>
            <w:left w:val="none" w:sz="0" w:space="0" w:color="auto"/>
            <w:bottom w:val="none" w:sz="0" w:space="0" w:color="auto"/>
            <w:right w:val="none" w:sz="0" w:space="0" w:color="auto"/>
          </w:divBdr>
        </w:div>
        <w:div w:id="768889807">
          <w:marLeft w:val="600"/>
          <w:marRight w:val="0"/>
          <w:marTop w:val="0"/>
          <w:marBottom w:val="240"/>
          <w:divBdr>
            <w:top w:val="none" w:sz="0" w:space="0" w:color="auto"/>
            <w:left w:val="none" w:sz="0" w:space="0" w:color="auto"/>
            <w:bottom w:val="none" w:sz="0" w:space="0" w:color="auto"/>
            <w:right w:val="none" w:sz="0" w:space="0" w:color="auto"/>
          </w:divBdr>
        </w:div>
        <w:div w:id="1102604916">
          <w:marLeft w:val="600"/>
          <w:marRight w:val="0"/>
          <w:marTop w:val="0"/>
          <w:marBottom w:val="240"/>
          <w:divBdr>
            <w:top w:val="none" w:sz="0" w:space="0" w:color="auto"/>
            <w:left w:val="none" w:sz="0" w:space="0" w:color="auto"/>
            <w:bottom w:val="none" w:sz="0" w:space="0" w:color="auto"/>
            <w:right w:val="none" w:sz="0" w:space="0" w:color="auto"/>
          </w:divBdr>
        </w:div>
        <w:div w:id="277565068">
          <w:marLeft w:val="600"/>
          <w:marRight w:val="0"/>
          <w:marTop w:val="0"/>
          <w:marBottom w:val="240"/>
          <w:divBdr>
            <w:top w:val="none" w:sz="0" w:space="0" w:color="auto"/>
            <w:left w:val="none" w:sz="0" w:space="0" w:color="auto"/>
            <w:bottom w:val="none" w:sz="0" w:space="0" w:color="auto"/>
            <w:right w:val="none" w:sz="0" w:space="0" w:color="auto"/>
          </w:divBdr>
        </w:div>
        <w:div w:id="1853374090">
          <w:marLeft w:val="240"/>
          <w:marRight w:val="0"/>
          <w:marTop w:val="0"/>
          <w:marBottom w:val="240"/>
          <w:divBdr>
            <w:top w:val="none" w:sz="0" w:space="0" w:color="auto"/>
            <w:left w:val="none" w:sz="0" w:space="0" w:color="auto"/>
            <w:bottom w:val="none" w:sz="0" w:space="0" w:color="auto"/>
            <w:right w:val="none" w:sz="0" w:space="0" w:color="auto"/>
          </w:divBdr>
        </w:div>
        <w:div w:id="1065370074">
          <w:marLeft w:val="240"/>
          <w:marRight w:val="0"/>
          <w:marTop w:val="0"/>
          <w:marBottom w:val="240"/>
          <w:divBdr>
            <w:top w:val="none" w:sz="0" w:space="0" w:color="auto"/>
            <w:left w:val="none" w:sz="0" w:space="0" w:color="auto"/>
            <w:bottom w:val="none" w:sz="0" w:space="0" w:color="auto"/>
            <w:right w:val="none" w:sz="0" w:space="0" w:color="auto"/>
          </w:divBdr>
        </w:div>
        <w:div w:id="1681614527">
          <w:marLeft w:val="600"/>
          <w:marRight w:val="0"/>
          <w:marTop w:val="0"/>
          <w:marBottom w:val="240"/>
          <w:divBdr>
            <w:top w:val="none" w:sz="0" w:space="0" w:color="auto"/>
            <w:left w:val="none" w:sz="0" w:space="0" w:color="auto"/>
            <w:bottom w:val="none" w:sz="0" w:space="0" w:color="auto"/>
            <w:right w:val="none" w:sz="0" w:space="0" w:color="auto"/>
          </w:divBdr>
        </w:div>
        <w:div w:id="1511607619">
          <w:marLeft w:val="600"/>
          <w:marRight w:val="0"/>
          <w:marTop w:val="0"/>
          <w:marBottom w:val="240"/>
          <w:divBdr>
            <w:top w:val="none" w:sz="0" w:space="0" w:color="auto"/>
            <w:left w:val="none" w:sz="0" w:space="0" w:color="auto"/>
            <w:bottom w:val="none" w:sz="0" w:space="0" w:color="auto"/>
            <w:right w:val="none" w:sz="0" w:space="0" w:color="auto"/>
          </w:divBdr>
        </w:div>
        <w:div w:id="804469740">
          <w:marLeft w:val="600"/>
          <w:marRight w:val="0"/>
          <w:marTop w:val="0"/>
          <w:marBottom w:val="240"/>
          <w:divBdr>
            <w:top w:val="none" w:sz="0" w:space="0" w:color="auto"/>
            <w:left w:val="none" w:sz="0" w:space="0" w:color="auto"/>
            <w:bottom w:val="none" w:sz="0" w:space="0" w:color="auto"/>
            <w:right w:val="none" w:sz="0" w:space="0" w:color="auto"/>
          </w:divBdr>
        </w:div>
        <w:div w:id="2006660858">
          <w:marLeft w:val="600"/>
          <w:marRight w:val="0"/>
          <w:marTop w:val="0"/>
          <w:marBottom w:val="240"/>
          <w:divBdr>
            <w:top w:val="none" w:sz="0" w:space="0" w:color="auto"/>
            <w:left w:val="none" w:sz="0" w:space="0" w:color="auto"/>
            <w:bottom w:val="none" w:sz="0" w:space="0" w:color="auto"/>
            <w:right w:val="none" w:sz="0" w:space="0" w:color="auto"/>
          </w:divBdr>
        </w:div>
        <w:div w:id="863834784">
          <w:marLeft w:val="600"/>
          <w:marRight w:val="0"/>
          <w:marTop w:val="0"/>
          <w:marBottom w:val="240"/>
          <w:divBdr>
            <w:top w:val="none" w:sz="0" w:space="0" w:color="auto"/>
            <w:left w:val="none" w:sz="0" w:space="0" w:color="auto"/>
            <w:bottom w:val="none" w:sz="0" w:space="0" w:color="auto"/>
            <w:right w:val="none" w:sz="0" w:space="0" w:color="auto"/>
          </w:divBdr>
        </w:div>
        <w:div w:id="490409928">
          <w:marLeft w:val="240"/>
          <w:marRight w:val="0"/>
          <w:marTop w:val="0"/>
          <w:marBottom w:val="240"/>
          <w:divBdr>
            <w:top w:val="none" w:sz="0" w:space="0" w:color="auto"/>
            <w:left w:val="none" w:sz="0" w:space="0" w:color="auto"/>
            <w:bottom w:val="none" w:sz="0" w:space="0" w:color="auto"/>
            <w:right w:val="none" w:sz="0" w:space="0" w:color="auto"/>
          </w:divBdr>
        </w:div>
        <w:div w:id="109518817">
          <w:marLeft w:val="600"/>
          <w:marRight w:val="0"/>
          <w:marTop w:val="0"/>
          <w:marBottom w:val="240"/>
          <w:divBdr>
            <w:top w:val="none" w:sz="0" w:space="0" w:color="auto"/>
            <w:left w:val="none" w:sz="0" w:space="0" w:color="auto"/>
            <w:bottom w:val="none" w:sz="0" w:space="0" w:color="auto"/>
            <w:right w:val="none" w:sz="0" w:space="0" w:color="auto"/>
          </w:divBdr>
        </w:div>
        <w:div w:id="2035879227">
          <w:marLeft w:val="600"/>
          <w:marRight w:val="0"/>
          <w:marTop w:val="0"/>
          <w:marBottom w:val="240"/>
          <w:divBdr>
            <w:top w:val="none" w:sz="0" w:space="0" w:color="auto"/>
            <w:left w:val="none" w:sz="0" w:space="0" w:color="auto"/>
            <w:bottom w:val="none" w:sz="0" w:space="0" w:color="auto"/>
            <w:right w:val="none" w:sz="0" w:space="0" w:color="auto"/>
          </w:divBdr>
        </w:div>
        <w:div w:id="785470822">
          <w:marLeft w:val="240"/>
          <w:marRight w:val="0"/>
          <w:marTop w:val="0"/>
          <w:marBottom w:val="240"/>
          <w:divBdr>
            <w:top w:val="none" w:sz="0" w:space="0" w:color="auto"/>
            <w:left w:val="none" w:sz="0" w:space="0" w:color="auto"/>
            <w:bottom w:val="none" w:sz="0" w:space="0" w:color="auto"/>
            <w:right w:val="none" w:sz="0" w:space="0" w:color="auto"/>
          </w:divBdr>
        </w:div>
        <w:div w:id="1204634546">
          <w:marLeft w:val="600"/>
          <w:marRight w:val="0"/>
          <w:marTop w:val="0"/>
          <w:marBottom w:val="240"/>
          <w:divBdr>
            <w:top w:val="none" w:sz="0" w:space="0" w:color="auto"/>
            <w:left w:val="none" w:sz="0" w:space="0" w:color="auto"/>
            <w:bottom w:val="none" w:sz="0" w:space="0" w:color="auto"/>
            <w:right w:val="none" w:sz="0" w:space="0" w:color="auto"/>
          </w:divBdr>
        </w:div>
        <w:div w:id="356781321">
          <w:marLeft w:val="240"/>
          <w:marRight w:val="0"/>
          <w:marTop w:val="0"/>
          <w:marBottom w:val="240"/>
          <w:divBdr>
            <w:top w:val="none" w:sz="0" w:space="0" w:color="auto"/>
            <w:left w:val="none" w:sz="0" w:space="0" w:color="auto"/>
            <w:bottom w:val="none" w:sz="0" w:space="0" w:color="auto"/>
            <w:right w:val="none" w:sz="0" w:space="0" w:color="auto"/>
          </w:divBdr>
        </w:div>
      </w:divsChild>
    </w:div>
    <w:div w:id="778110381">
      <w:bodyDiv w:val="1"/>
      <w:marLeft w:val="0"/>
      <w:marRight w:val="0"/>
      <w:marTop w:val="0"/>
      <w:marBottom w:val="0"/>
      <w:divBdr>
        <w:top w:val="none" w:sz="0" w:space="0" w:color="auto"/>
        <w:left w:val="none" w:sz="0" w:space="0" w:color="auto"/>
        <w:bottom w:val="none" w:sz="0" w:space="0" w:color="auto"/>
        <w:right w:val="none" w:sz="0" w:space="0" w:color="auto"/>
      </w:divBdr>
      <w:divsChild>
        <w:div w:id="864053047">
          <w:marLeft w:val="240"/>
          <w:marRight w:val="0"/>
          <w:marTop w:val="0"/>
          <w:marBottom w:val="240"/>
          <w:divBdr>
            <w:top w:val="none" w:sz="0" w:space="0" w:color="auto"/>
            <w:left w:val="none" w:sz="0" w:space="0" w:color="auto"/>
            <w:bottom w:val="none" w:sz="0" w:space="0" w:color="auto"/>
            <w:right w:val="none" w:sz="0" w:space="0" w:color="auto"/>
          </w:divBdr>
        </w:div>
        <w:div w:id="1128013024">
          <w:marLeft w:val="240"/>
          <w:marRight w:val="0"/>
          <w:marTop w:val="0"/>
          <w:marBottom w:val="240"/>
          <w:divBdr>
            <w:top w:val="none" w:sz="0" w:space="0" w:color="auto"/>
            <w:left w:val="none" w:sz="0" w:space="0" w:color="auto"/>
            <w:bottom w:val="none" w:sz="0" w:space="0" w:color="auto"/>
            <w:right w:val="none" w:sz="0" w:space="0" w:color="auto"/>
          </w:divBdr>
        </w:div>
        <w:div w:id="1525365797">
          <w:marLeft w:val="240"/>
          <w:marRight w:val="0"/>
          <w:marTop w:val="0"/>
          <w:marBottom w:val="240"/>
          <w:divBdr>
            <w:top w:val="none" w:sz="0" w:space="0" w:color="auto"/>
            <w:left w:val="none" w:sz="0" w:space="0" w:color="auto"/>
            <w:bottom w:val="none" w:sz="0" w:space="0" w:color="auto"/>
            <w:right w:val="none" w:sz="0" w:space="0" w:color="auto"/>
          </w:divBdr>
        </w:div>
        <w:div w:id="1950312440">
          <w:marLeft w:val="240"/>
          <w:marRight w:val="0"/>
          <w:marTop w:val="0"/>
          <w:marBottom w:val="240"/>
          <w:divBdr>
            <w:top w:val="none" w:sz="0" w:space="0" w:color="auto"/>
            <w:left w:val="none" w:sz="0" w:space="0" w:color="auto"/>
            <w:bottom w:val="none" w:sz="0" w:space="0" w:color="auto"/>
            <w:right w:val="none" w:sz="0" w:space="0" w:color="auto"/>
          </w:divBdr>
        </w:div>
        <w:div w:id="804545264">
          <w:marLeft w:val="240"/>
          <w:marRight w:val="0"/>
          <w:marTop w:val="0"/>
          <w:marBottom w:val="240"/>
          <w:divBdr>
            <w:top w:val="none" w:sz="0" w:space="0" w:color="auto"/>
            <w:left w:val="none" w:sz="0" w:space="0" w:color="auto"/>
            <w:bottom w:val="none" w:sz="0" w:space="0" w:color="auto"/>
            <w:right w:val="none" w:sz="0" w:space="0" w:color="auto"/>
          </w:divBdr>
        </w:div>
      </w:divsChild>
    </w:div>
    <w:div w:id="795222391">
      <w:bodyDiv w:val="1"/>
      <w:marLeft w:val="0"/>
      <w:marRight w:val="0"/>
      <w:marTop w:val="0"/>
      <w:marBottom w:val="0"/>
      <w:divBdr>
        <w:top w:val="none" w:sz="0" w:space="0" w:color="auto"/>
        <w:left w:val="none" w:sz="0" w:space="0" w:color="auto"/>
        <w:bottom w:val="none" w:sz="0" w:space="0" w:color="auto"/>
        <w:right w:val="none" w:sz="0" w:space="0" w:color="auto"/>
      </w:divBdr>
      <w:divsChild>
        <w:div w:id="435490238">
          <w:marLeft w:val="0"/>
          <w:marRight w:val="0"/>
          <w:marTop w:val="0"/>
          <w:marBottom w:val="240"/>
          <w:divBdr>
            <w:top w:val="none" w:sz="0" w:space="0" w:color="auto"/>
            <w:left w:val="none" w:sz="0" w:space="0" w:color="auto"/>
            <w:bottom w:val="none" w:sz="0" w:space="0" w:color="auto"/>
            <w:right w:val="none" w:sz="0" w:space="0" w:color="auto"/>
          </w:divBdr>
        </w:div>
        <w:div w:id="1008943677">
          <w:marLeft w:val="240"/>
          <w:marRight w:val="0"/>
          <w:marTop w:val="0"/>
          <w:marBottom w:val="240"/>
          <w:divBdr>
            <w:top w:val="none" w:sz="0" w:space="0" w:color="auto"/>
            <w:left w:val="none" w:sz="0" w:space="0" w:color="auto"/>
            <w:bottom w:val="none" w:sz="0" w:space="0" w:color="auto"/>
            <w:right w:val="none" w:sz="0" w:space="0" w:color="auto"/>
          </w:divBdr>
        </w:div>
        <w:div w:id="958224151">
          <w:marLeft w:val="600"/>
          <w:marRight w:val="0"/>
          <w:marTop w:val="0"/>
          <w:marBottom w:val="240"/>
          <w:divBdr>
            <w:top w:val="none" w:sz="0" w:space="0" w:color="auto"/>
            <w:left w:val="none" w:sz="0" w:space="0" w:color="auto"/>
            <w:bottom w:val="none" w:sz="0" w:space="0" w:color="auto"/>
            <w:right w:val="none" w:sz="0" w:space="0" w:color="auto"/>
          </w:divBdr>
        </w:div>
        <w:div w:id="787621625">
          <w:marLeft w:val="600"/>
          <w:marRight w:val="0"/>
          <w:marTop w:val="0"/>
          <w:marBottom w:val="240"/>
          <w:divBdr>
            <w:top w:val="none" w:sz="0" w:space="0" w:color="auto"/>
            <w:left w:val="none" w:sz="0" w:space="0" w:color="auto"/>
            <w:bottom w:val="none" w:sz="0" w:space="0" w:color="auto"/>
            <w:right w:val="none" w:sz="0" w:space="0" w:color="auto"/>
          </w:divBdr>
        </w:div>
      </w:divsChild>
    </w:div>
    <w:div w:id="882788434">
      <w:bodyDiv w:val="1"/>
      <w:marLeft w:val="0"/>
      <w:marRight w:val="0"/>
      <w:marTop w:val="0"/>
      <w:marBottom w:val="0"/>
      <w:divBdr>
        <w:top w:val="none" w:sz="0" w:space="0" w:color="auto"/>
        <w:left w:val="none" w:sz="0" w:space="0" w:color="auto"/>
        <w:bottom w:val="none" w:sz="0" w:space="0" w:color="auto"/>
        <w:right w:val="none" w:sz="0" w:space="0" w:color="auto"/>
      </w:divBdr>
      <w:divsChild>
        <w:div w:id="1531920179">
          <w:marLeft w:val="0"/>
          <w:marRight w:val="0"/>
          <w:marTop w:val="0"/>
          <w:marBottom w:val="240"/>
          <w:divBdr>
            <w:top w:val="none" w:sz="0" w:space="0" w:color="auto"/>
            <w:left w:val="none" w:sz="0" w:space="0" w:color="auto"/>
            <w:bottom w:val="none" w:sz="0" w:space="0" w:color="auto"/>
            <w:right w:val="none" w:sz="0" w:space="0" w:color="auto"/>
          </w:divBdr>
        </w:div>
        <w:div w:id="497769231">
          <w:marLeft w:val="240"/>
          <w:marRight w:val="0"/>
          <w:marTop w:val="0"/>
          <w:marBottom w:val="240"/>
          <w:divBdr>
            <w:top w:val="none" w:sz="0" w:space="0" w:color="auto"/>
            <w:left w:val="none" w:sz="0" w:space="0" w:color="auto"/>
            <w:bottom w:val="none" w:sz="0" w:space="0" w:color="auto"/>
            <w:right w:val="none" w:sz="0" w:space="0" w:color="auto"/>
          </w:divBdr>
        </w:div>
        <w:div w:id="1792044274">
          <w:marLeft w:val="240"/>
          <w:marRight w:val="0"/>
          <w:marTop w:val="0"/>
          <w:marBottom w:val="240"/>
          <w:divBdr>
            <w:top w:val="none" w:sz="0" w:space="0" w:color="auto"/>
            <w:left w:val="none" w:sz="0" w:space="0" w:color="auto"/>
            <w:bottom w:val="none" w:sz="0" w:space="0" w:color="auto"/>
            <w:right w:val="none" w:sz="0" w:space="0" w:color="auto"/>
          </w:divBdr>
        </w:div>
      </w:divsChild>
    </w:div>
    <w:div w:id="1131366345">
      <w:bodyDiv w:val="1"/>
      <w:marLeft w:val="0"/>
      <w:marRight w:val="0"/>
      <w:marTop w:val="0"/>
      <w:marBottom w:val="0"/>
      <w:divBdr>
        <w:top w:val="none" w:sz="0" w:space="0" w:color="auto"/>
        <w:left w:val="none" w:sz="0" w:space="0" w:color="auto"/>
        <w:bottom w:val="none" w:sz="0" w:space="0" w:color="auto"/>
        <w:right w:val="none" w:sz="0" w:space="0" w:color="auto"/>
      </w:divBdr>
      <w:divsChild>
        <w:div w:id="238682152">
          <w:marLeft w:val="0"/>
          <w:marRight w:val="0"/>
          <w:marTop w:val="0"/>
          <w:marBottom w:val="240"/>
          <w:divBdr>
            <w:top w:val="none" w:sz="0" w:space="0" w:color="auto"/>
            <w:left w:val="none" w:sz="0" w:space="0" w:color="auto"/>
            <w:bottom w:val="none" w:sz="0" w:space="0" w:color="auto"/>
            <w:right w:val="none" w:sz="0" w:space="0" w:color="auto"/>
          </w:divBdr>
        </w:div>
        <w:div w:id="398527994">
          <w:marLeft w:val="600"/>
          <w:marRight w:val="0"/>
          <w:marTop w:val="0"/>
          <w:marBottom w:val="240"/>
          <w:divBdr>
            <w:top w:val="none" w:sz="0" w:space="0" w:color="auto"/>
            <w:left w:val="none" w:sz="0" w:space="0" w:color="auto"/>
            <w:bottom w:val="none" w:sz="0" w:space="0" w:color="auto"/>
            <w:right w:val="none" w:sz="0" w:space="0" w:color="auto"/>
          </w:divBdr>
        </w:div>
        <w:div w:id="713965775">
          <w:marLeft w:val="600"/>
          <w:marRight w:val="0"/>
          <w:marTop w:val="0"/>
          <w:marBottom w:val="240"/>
          <w:divBdr>
            <w:top w:val="none" w:sz="0" w:space="0" w:color="auto"/>
            <w:left w:val="none" w:sz="0" w:space="0" w:color="auto"/>
            <w:bottom w:val="none" w:sz="0" w:space="0" w:color="auto"/>
            <w:right w:val="none" w:sz="0" w:space="0" w:color="auto"/>
          </w:divBdr>
        </w:div>
        <w:div w:id="1798720532">
          <w:marLeft w:val="240"/>
          <w:marRight w:val="0"/>
          <w:marTop w:val="0"/>
          <w:marBottom w:val="240"/>
          <w:divBdr>
            <w:top w:val="none" w:sz="0" w:space="0" w:color="auto"/>
            <w:left w:val="none" w:sz="0" w:space="0" w:color="auto"/>
            <w:bottom w:val="none" w:sz="0" w:space="0" w:color="auto"/>
            <w:right w:val="none" w:sz="0" w:space="0" w:color="auto"/>
          </w:divBdr>
        </w:div>
      </w:divsChild>
    </w:div>
    <w:div w:id="1189837157">
      <w:bodyDiv w:val="1"/>
      <w:marLeft w:val="0"/>
      <w:marRight w:val="0"/>
      <w:marTop w:val="0"/>
      <w:marBottom w:val="0"/>
      <w:divBdr>
        <w:top w:val="none" w:sz="0" w:space="0" w:color="auto"/>
        <w:left w:val="none" w:sz="0" w:space="0" w:color="auto"/>
        <w:bottom w:val="none" w:sz="0" w:space="0" w:color="auto"/>
        <w:right w:val="none" w:sz="0" w:space="0" w:color="auto"/>
      </w:divBdr>
      <w:divsChild>
        <w:div w:id="1315916214">
          <w:marLeft w:val="0"/>
          <w:marRight w:val="0"/>
          <w:marTop w:val="0"/>
          <w:marBottom w:val="240"/>
          <w:divBdr>
            <w:top w:val="none" w:sz="0" w:space="0" w:color="auto"/>
            <w:left w:val="none" w:sz="0" w:space="0" w:color="auto"/>
            <w:bottom w:val="none" w:sz="0" w:space="0" w:color="auto"/>
            <w:right w:val="none" w:sz="0" w:space="0" w:color="auto"/>
          </w:divBdr>
        </w:div>
        <w:div w:id="1555195473">
          <w:marLeft w:val="240"/>
          <w:marRight w:val="0"/>
          <w:marTop w:val="0"/>
          <w:marBottom w:val="240"/>
          <w:divBdr>
            <w:top w:val="none" w:sz="0" w:space="0" w:color="auto"/>
            <w:left w:val="none" w:sz="0" w:space="0" w:color="auto"/>
            <w:bottom w:val="none" w:sz="0" w:space="0" w:color="auto"/>
            <w:right w:val="none" w:sz="0" w:space="0" w:color="auto"/>
          </w:divBdr>
        </w:div>
        <w:div w:id="1202550227">
          <w:marLeft w:val="600"/>
          <w:marRight w:val="0"/>
          <w:marTop w:val="0"/>
          <w:marBottom w:val="240"/>
          <w:divBdr>
            <w:top w:val="none" w:sz="0" w:space="0" w:color="auto"/>
            <w:left w:val="none" w:sz="0" w:space="0" w:color="auto"/>
            <w:bottom w:val="none" w:sz="0" w:space="0" w:color="auto"/>
            <w:right w:val="none" w:sz="0" w:space="0" w:color="auto"/>
          </w:divBdr>
        </w:div>
        <w:div w:id="1010448032">
          <w:marLeft w:val="600"/>
          <w:marRight w:val="0"/>
          <w:marTop w:val="0"/>
          <w:marBottom w:val="240"/>
          <w:divBdr>
            <w:top w:val="none" w:sz="0" w:space="0" w:color="auto"/>
            <w:left w:val="none" w:sz="0" w:space="0" w:color="auto"/>
            <w:bottom w:val="none" w:sz="0" w:space="0" w:color="auto"/>
            <w:right w:val="none" w:sz="0" w:space="0" w:color="auto"/>
          </w:divBdr>
        </w:div>
        <w:div w:id="602809068">
          <w:marLeft w:val="600"/>
          <w:marRight w:val="0"/>
          <w:marTop w:val="0"/>
          <w:marBottom w:val="240"/>
          <w:divBdr>
            <w:top w:val="none" w:sz="0" w:space="0" w:color="auto"/>
            <w:left w:val="none" w:sz="0" w:space="0" w:color="auto"/>
            <w:bottom w:val="none" w:sz="0" w:space="0" w:color="auto"/>
            <w:right w:val="none" w:sz="0" w:space="0" w:color="auto"/>
          </w:divBdr>
        </w:div>
        <w:div w:id="1433553971">
          <w:marLeft w:val="240"/>
          <w:marRight w:val="0"/>
          <w:marTop w:val="0"/>
          <w:marBottom w:val="240"/>
          <w:divBdr>
            <w:top w:val="none" w:sz="0" w:space="0" w:color="auto"/>
            <w:left w:val="none" w:sz="0" w:space="0" w:color="auto"/>
            <w:bottom w:val="none" w:sz="0" w:space="0" w:color="auto"/>
            <w:right w:val="none" w:sz="0" w:space="0" w:color="auto"/>
          </w:divBdr>
        </w:div>
        <w:div w:id="1499420811">
          <w:marLeft w:val="240"/>
          <w:marRight w:val="0"/>
          <w:marTop w:val="0"/>
          <w:marBottom w:val="240"/>
          <w:divBdr>
            <w:top w:val="none" w:sz="0" w:space="0" w:color="auto"/>
            <w:left w:val="none" w:sz="0" w:space="0" w:color="auto"/>
            <w:bottom w:val="none" w:sz="0" w:space="0" w:color="auto"/>
            <w:right w:val="none" w:sz="0" w:space="0" w:color="auto"/>
          </w:divBdr>
        </w:div>
        <w:div w:id="1702777648">
          <w:marLeft w:val="240"/>
          <w:marRight w:val="0"/>
          <w:marTop w:val="0"/>
          <w:marBottom w:val="240"/>
          <w:divBdr>
            <w:top w:val="none" w:sz="0" w:space="0" w:color="auto"/>
            <w:left w:val="none" w:sz="0" w:space="0" w:color="auto"/>
            <w:bottom w:val="none" w:sz="0" w:space="0" w:color="auto"/>
            <w:right w:val="none" w:sz="0" w:space="0" w:color="auto"/>
          </w:divBdr>
        </w:div>
        <w:div w:id="1731878456">
          <w:marLeft w:val="600"/>
          <w:marRight w:val="0"/>
          <w:marTop w:val="0"/>
          <w:marBottom w:val="240"/>
          <w:divBdr>
            <w:top w:val="none" w:sz="0" w:space="0" w:color="auto"/>
            <w:left w:val="none" w:sz="0" w:space="0" w:color="auto"/>
            <w:bottom w:val="none" w:sz="0" w:space="0" w:color="auto"/>
            <w:right w:val="none" w:sz="0" w:space="0" w:color="auto"/>
          </w:divBdr>
        </w:div>
        <w:div w:id="870654507">
          <w:marLeft w:val="960"/>
          <w:marRight w:val="0"/>
          <w:marTop w:val="0"/>
          <w:marBottom w:val="240"/>
          <w:divBdr>
            <w:top w:val="none" w:sz="0" w:space="0" w:color="auto"/>
            <w:left w:val="none" w:sz="0" w:space="0" w:color="auto"/>
            <w:bottom w:val="none" w:sz="0" w:space="0" w:color="auto"/>
            <w:right w:val="none" w:sz="0" w:space="0" w:color="auto"/>
          </w:divBdr>
        </w:div>
        <w:div w:id="1710884473">
          <w:marLeft w:val="960"/>
          <w:marRight w:val="0"/>
          <w:marTop w:val="0"/>
          <w:marBottom w:val="240"/>
          <w:divBdr>
            <w:top w:val="none" w:sz="0" w:space="0" w:color="auto"/>
            <w:left w:val="none" w:sz="0" w:space="0" w:color="auto"/>
            <w:bottom w:val="none" w:sz="0" w:space="0" w:color="auto"/>
            <w:right w:val="none" w:sz="0" w:space="0" w:color="auto"/>
          </w:divBdr>
        </w:div>
        <w:div w:id="1746100029">
          <w:marLeft w:val="600"/>
          <w:marRight w:val="0"/>
          <w:marTop w:val="0"/>
          <w:marBottom w:val="240"/>
          <w:divBdr>
            <w:top w:val="none" w:sz="0" w:space="0" w:color="auto"/>
            <w:left w:val="none" w:sz="0" w:space="0" w:color="auto"/>
            <w:bottom w:val="none" w:sz="0" w:space="0" w:color="auto"/>
            <w:right w:val="none" w:sz="0" w:space="0" w:color="auto"/>
          </w:divBdr>
        </w:div>
      </w:divsChild>
    </w:div>
    <w:div w:id="1248539875">
      <w:bodyDiv w:val="1"/>
      <w:marLeft w:val="0"/>
      <w:marRight w:val="0"/>
      <w:marTop w:val="0"/>
      <w:marBottom w:val="0"/>
      <w:divBdr>
        <w:top w:val="none" w:sz="0" w:space="0" w:color="auto"/>
        <w:left w:val="none" w:sz="0" w:space="0" w:color="auto"/>
        <w:bottom w:val="none" w:sz="0" w:space="0" w:color="auto"/>
        <w:right w:val="none" w:sz="0" w:space="0" w:color="auto"/>
      </w:divBdr>
      <w:divsChild>
        <w:div w:id="755129873">
          <w:marLeft w:val="0"/>
          <w:marRight w:val="0"/>
          <w:marTop w:val="0"/>
          <w:marBottom w:val="240"/>
          <w:divBdr>
            <w:top w:val="none" w:sz="0" w:space="0" w:color="auto"/>
            <w:left w:val="none" w:sz="0" w:space="0" w:color="auto"/>
            <w:bottom w:val="none" w:sz="0" w:space="0" w:color="auto"/>
            <w:right w:val="none" w:sz="0" w:space="0" w:color="auto"/>
          </w:divBdr>
        </w:div>
        <w:div w:id="1484390537">
          <w:marLeft w:val="240"/>
          <w:marRight w:val="0"/>
          <w:marTop w:val="0"/>
          <w:marBottom w:val="240"/>
          <w:divBdr>
            <w:top w:val="none" w:sz="0" w:space="0" w:color="auto"/>
            <w:left w:val="none" w:sz="0" w:space="0" w:color="auto"/>
            <w:bottom w:val="none" w:sz="0" w:space="0" w:color="auto"/>
            <w:right w:val="none" w:sz="0" w:space="0" w:color="auto"/>
          </w:divBdr>
        </w:div>
        <w:div w:id="310252638">
          <w:marLeft w:val="240"/>
          <w:marRight w:val="0"/>
          <w:marTop w:val="0"/>
          <w:marBottom w:val="240"/>
          <w:divBdr>
            <w:top w:val="none" w:sz="0" w:space="0" w:color="auto"/>
            <w:left w:val="none" w:sz="0" w:space="0" w:color="auto"/>
            <w:bottom w:val="none" w:sz="0" w:space="0" w:color="auto"/>
            <w:right w:val="none" w:sz="0" w:space="0" w:color="auto"/>
          </w:divBdr>
        </w:div>
        <w:div w:id="1910847680">
          <w:marLeft w:val="240"/>
          <w:marRight w:val="0"/>
          <w:marTop w:val="0"/>
          <w:marBottom w:val="240"/>
          <w:divBdr>
            <w:top w:val="none" w:sz="0" w:space="0" w:color="auto"/>
            <w:left w:val="none" w:sz="0" w:space="0" w:color="auto"/>
            <w:bottom w:val="none" w:sz="0" w:space="0" w:color="auto"/>
            <w:right w:val="none" w:sz="0" w:space="0" w:color="auto"/>
          </w:divBdr>
        </w:div>
        <w:div w:id="1120370462">
          <w:marLeft w:val="240"/>
          <w:marRight w:val="0"/>
          <w:marTop w:val="0"/>
          <w:marBottom w:val="240"/>
          <w:divBdr>
            <w:top w:val="none" w:sz="0" w:space="0" w:color="auto"/>
            <w:left w:val="none" w:sz="0" w:space="0" w:color="auto"/>
            <w:bottom w:val="none" w:sz="0" w:space="0" w:color="auto"/>
            <w:right w:val="none" w:sz="0" w:space="0" w:color="auto"/>
          </w:divBdr>
        </w:div>
      </w:divsChild>
    </w:div>
    <w:div w:id="1271274686">
      <w:bodyDiv w:val="1"/>
      <w:marLeft w:val="0"/>
      <w:marRight w:val="0"/>
      <w:marTop w:val="0"/>
      <w:marBottom w:val="0"/>
      <w:divBdr>
        <w:top w:val="none" w:sz="0" w:space="0" w:color="auto"/>
        <w:left w:val="none" w:sz="0" w:space="0" w:color="auto"/>
        <w:bottom w:val="none" w:sz="0" w:space="0" w:color="auto"/>
        <w:right w:val="none" w:sz="0" w:space="0" w:color="auto"/>
      </w:divBdr>
      <w:divsChild>
        <w:div w:id="1321738431">
          <w:marLeft w:val="0"/>
          <w:marRight w:val="0"/>
          <w:marTop w:val="0"/>
          <w:marBottom w:val="240"/>
          <w:divBdr>
            <w:top w:val="none" w:sz="0" w:space="0" w:color="auto"/>
            <w:left w:val="none" w:sz="0" w:space="0" w:color="auto"/>
            <w:bottom w:val="none" w:sz="0" w:space="0" w:color="auto"/>
            <w:right w:val="none" w:sz="0" w:space="0" w:color="auto"/>
          </w:divBdr>
        </w:div>
        <w:div w:id="1546596170">
          <w:marLeft w:val="240"/>
          <w:marRight w:val="0"/>
          <w:marTop w:val="0"/>
          <w:marBottom w:val="240"/>
          <w:divBdr>
            <w:top w:val="none" w:sz="0" w:space="0" w:color="auto"/>
            <w:left w:val="none" w:sz="0" w:space="0" w:color="auto"/>
            <w:bottom w:val="none" w:sz="0" w:space="0" w:color="auto"/>
            <w:right w:val="none" w:sz="0" w:space="0" w:color="auto"/>
          </w:divBdr>
        </w:div>
        <w:div w:id="1095900773">
          <w:marLeft w:val="240"/>
          <w:marRight w:val="0"/>
          <w:marTop w:val="0"/>
          <w:marBottom w:val="240"/>
          <w:divBdr>
            <w:top w:val="none" w:sz="0" w:space="0" w:color="auto"/>
            <w:left w:val="none" w:sz="0" w:space="0" w:color="auto"/>
            <w:bottom w:val="none" w:sz="0" w:space="0" w:color="auto"/>
            <w:right w:val="none" w:sz="0" w:space="0" w:color="auto"/>
          </w:divBdr>
        </w:div>
        <w:div w:id="437993475">
          <w:marLeft w:val="240"/>
          <w:marRight w:val="0"/>
          <w:marTop w:val="0"/>
          <w:marBottom w:val="240"/>
          <w:divBdr>
            <w:top w:val="none" w:sz="0" w:space="0" w:color="auto"/>
            <w:left w:val="none" w:sz="0" w:space="0" w:color="auto"/>
            <w:bottom w:val="none" w:sz="0" w:space="0" w:color="auto"/>
            <w:right w:val="none" w:sz="0" w:space="0" w:color="auto"/>
          </w:divBdr>
        </w:div>
        <w:div w:id="993602138">
          <w:marLeft w:val="240"/>
          <w:marRight w:val="0"/>
          <w:marTop w:val="0"/>
          <w:marBottom w:val="240"/>
          <w:divBdr>
            <w:top w:val="none" w:sz="0" w:space="0" w:color="auto"/>
            <w:left w:val="none" w:sz="0" w:space="0" w:color="auto"/>
            <w:bottom w:val="none" w:sz="0" w:space="0" w:color="auto"/>
            <w:right w:val="none" w:sz="0" w:space="0" w:color="auto"/>
          </w:divBdr>
        </w:div>
        <w:div w:id="1513177903">
          <w:marLeft w:val="600"/>
          <w:marRight w:val="0"/>
          <w:marTop w:val="0"/>
          <w:marBottom w:val="240"/>
          <w:divBdr>
            <w:top w:val="none" w:sz="0" w:space="0" w:color="auto"/>
            <w:left w:val="none" w:sz="0" w:space="0" w:color="auto"/>
            <w:bottom w:val="none" w:sz="0" w:space="0" w:color="auto"/>
            <w:right w:val="none" w:sz="0" w:space="0" w:color="auto"/>
          </w:divBdr>
        </w:div>
        <w:div w:id="1848055448">
          <w:marLeft w:val="600"/>
          <w:marRight w:val="0"/>
          <w:marTop w:val="0"/>
          <w:marBottom w:val="240"/>
          <w:divBdr>
            <w:top w:val="none" w:sz="0" w:space="0" w:color="auto"/>
            <w:left w:val="none" w:sz="0" w:space="0" w:color="auto"/>
            <w:bottom w:val="none" w:sz="0" w:space="0" w:color="auto"/>
            <w:right w:val="none" w:sz="0" w:space="0" w:color="auto"/>
          </w:divBdr>
        </w:div>
        <w:div w:id="1091583663">
          <w:marLeft w:val="600"/>
          <w:marRight w:val="0"/>
          <w:marTop w:val="0"/>
          <w:marBottom w:val="240"/>
          <w:divBdr>
            <w:top w:val="none" w:sz="0" w:space="0" w:color="auto"/>
            <w:left w:val="none" w:sz="0" w:space="0" w:color="auto"/>
            <w:bottom w:val="none" w:sz="0" w:space="0" w:color="auto"/>
            <w:right w:val="none" w:sz="0" w:space="0" w:color="auto"/>
          </w:divBdr>
        </w:div>
      </w:divsChild>
    </w:div>
    <w:div w:id="1377075101">
      <w:bodyDiv w:val="1"/>
      <w:marLeft w:val="0"/>
      <w:marRight w:val="0"/>
      <w:marTop w:val="0"/>
      <w:marBottom w:val="0"/>
      <w:divBdr>
        <w:top w:val="none" w:sz="0" w:space="0" w:color="auto"/>
        <w:left w:val="none" w:sz="0" w:space="0" w:color="auto"/>
        <w:bottom w:val="none" w:sz="0" w:space="0" w:color="auto"/>
        <w:right w:val="none" w:sz="0" w:space="0" w:color="auto"/>
      </w:divBdr>
    </w:div>
    <w:div w:id="1406103502">
      <w:bodyDiv w:val="1"/>
      <w:marLeft w:val="0"/>
      <w:marRight w:val="0"/>
      <w:marTop w:val="0"/>
      <w:marBottom w:val="0"/>
      <w:divBdr>
        <w:top w:val="none" w:sz="0" w:space="0" w:color="auto"/>
        <w:left w:val="none" w:sz="0" w:space="0" w:color="auto"/>
        <w:bottom w:val="none" w:sz="0" w:space="0" w:color="auto"/>
        <w:right w:val="none" w:sz="0" w:space="0" w:color="auto"/>
      </w:divBdr>
      <w:divsChild>
        <w:div w:id="2067139874">
          <w:marLeft w:val="0"/>
          <w:marRight w:val="0"/>
          <w:marTop w:val="0"/>
          <w:marBottom w:val="240"/>
          <w:divBdr>
            <w:top w:val="none" w:sz="0" w:space="0" w:color="auto"/>
            <w:left w:val="none" w:sz="0" w:space="0" w:color="auto"/>
            <w:bottom w:val="none" w:sz="0" w:space="0" w:color="auto"/>
            <w:right w:val="none" w:sz="0" w:space="0" w:color="auto"/>
          </w:divBdr>
        </w:div>
        <w:div w:id="1343244787">
          <w:marLeft w:val="240"/>
          <w:marRight w:val="0"/>
          <w:marTop w:val="0"/>
          <w:marBottom w:val="240"/>
          <w:divBdr>
            <w:top w:val="none" w:sz="0" w:space="0" w:color="auto"/>
            <w:left w:val="none" w:sz="0" w:space="0" w:color="auto"/>
            <w:bottom w:val="none" w:sz="0" w:space="0" w:color="auto"/>
            <w:right w:val="none" w:sz="0" w:space="0" w:color="auto"/>
          </w:divBdr>
        </w:div>
        <w:div w:id="424545099">
          <w:marLeft w:val="600"/>
          <w:marRight w:val="0"/>
          <w:marTop w:val="0"/>
          <w:marBottom w:val="240"/>
          <w:divBdr>
            <w:top w:val="none" w:sz="0" w:space="0" w:color="auto"/>
            <w:left w:val="none" w:sz="0" w:space="0" w:color="auto"/>
            <w:bottom w:val="none" w:sz="0" w:space="0" w:color="auto"/>
            <w:right w:val="none" w:sz="0" w:space="0" w:color="auto"/>
          </w:divBdr>
        </w:div>
        <w:div w:id="960308340">
          <w:marLeft w:val="600"/>
          <w:marRight w:val="0"/>
          <w:marTop w:val="0"/>
          <w:marBottom w:val="240"/>
          <w:divBdr>
            <w:top w:val="none" w:sz="0" w:space="0" w:color="auto"/>
            <w:left w:val="none" w:sz="0" w:space="0" w:color="auto"/>
            <w:bottom w:val="none" w:sz="0" w:space="0" w:color="auto"/>
            <w:right w:val="none" w:sz="0" w:space="0" w:color="auto"/>
          </w:divBdr>
        </w:div>
        <w:div w:id="112330176">
          <w:marLeft w:val="600"/>
          <w:marRight w:val="0"/>
          <w:marTop w:val="0"/>
          <w:marBottom w:val="240"/>
          <w:divBdr>
            <w:top w:val="none" w:sz="0" w:space="0" w:color="auto"/>
            <w:left w:val="none" w:sz="0" w:space="0" w:color="auto"/>
            <w:bottom w:val="none" w:sz="0" w:space="0" w:color="auto"/>
            <w:right w:val="none" w:sz="0" w:space="0" w:color="auto"/>
          </w:divBdr>
        </w:div>
        <w:div w:id="282619969">
          <w:marLeft w:val="600"/>
          <w:marRight w:val="0"/>
          <w:marTop w:val="0"/>
          <w:marBottom w:val="240"/>
          <w:divBdr>
            <w:top w:val="none" w:sz="0" w:space="0" w:color="auto"/>
            <w:left w:val="none" w:sz="0" w:space="0" w:color="auto"/>
            <w:bottom w:val="none" w:sz="0" w:space="0" w:color="auto"/>
            <w:right w:val="none" w:sz="0" w:space="0" w:color="auto"/>
          </w:divBdr>
        </w:div>
        <w:div w:id="365837939">
          <w:marLeft w:val="600"/>
          <w:marRight w:val="0"/>
          <w:marTop w:val="0"/>
          <w:marBottom w:val="240"/>
          <w:divBdr>
            <w:top w:val="none" w:sz="0" w:space="0" w:color="auto"/>
            <w:left w:val="none" w:sz="0" w:space="0" w:color="auto"/>
            <w:bottom w:val="none" w:sz="0" w:space="0" w:color="auto"/>
            <w:right w:val="none" w:sz="0" w:space="0" w:color="auto"/>
          </w:divBdr>
        </w:div>
      </w:divsChild>
    </w:div>
    <w:div w:id="1430542647">
      <w:bodyDiv w:val="1"/>
      <w:marLeft w:val="0"/>
      <w:marRight w:val="0"/>
      <w:marTop w:val="0"/>
      <w:marBottom w:val="0"/>
      <w:divBdr>
        <w:top w:val="none" w:sz="0" w:space="0" w:color="auto"/>
        <w:left w:val="none" w:sz="0" w:space="0" w:color="auto"/>
        <w:bottom w:val="none" w:sz="0" w:space="0" w:color="auto"/>
        <w:right w:val="none" w:sz="0" w:space="0" w:color="auto"/>
      </w:divBdr>
      <w:divsChild>
        <w:div w:id="367217082">
          <w:marLeft w:val="0"/>
          <w:marRight w:val="0"/>
          <w:marTop w:val="0"/>
          <w:marBottom w:val="240"/>
          <w:divBdr>
            <w:top w:val="none" w:sz="0" w:space="0" w:color="auto"/>
            <w:left w:val="none" w:sz="0" w:space="0" w:color="auto"/>
            <w:bottom w:val="none" w:sz="0" w:space="0" w:color="auto"/>
            <w:right w:val="none" w:sz="0" w:space="0" w:color="auto"/>
          </w:divBdr>
        </w:div>
        <w:div w:id="1886335342">
          <w:marLeft w:val="240"/>
          <w:marRight w:val="0"/>
          <w:marTop w:val="0"/>
          <w:marBottom w:val="240"/>
          <w:divBdr>
            <w:top w:val="none" w:sz="0" w:space="0" w:color="auto"/>
            <w:left w:val="none" w:sz="0" w:space="0" w:color="auto"/>
            <w:bottom w:val="none" w:sz="0" w:space="0" w:color="auto"/>
            <w:right w:val="none" w:sz="0" w:space="0" w:color="auto"/>
          </w:divBdr>
        </w:div>
        <w:div w:id="1498226098">
          <w:marLeft w:val="240"/>
          <w:marRight w:val="0"/>
          <w:marTop w:val="0"/>
          <w:marBottom w:val="240"/>
          <w:divBdr>
            <w:top w:val="none" w:sz="0" w:space="0" w:color="auto"/>
            <w:left w:val="none" w:sz="0" w:space="0" w:color="auto"/>
            <w:bottom w:val="none" w:sz="0" w:space="0" w:color="auto"/>
            <w:right w:val="none" w:sz="0" w:space="0" w:color="auto"/>
          </w:divBdr>
        </w:div>
        <w:div w:id="1152793368">
          <w:marLeft w:val="240"/>
          <w:marRight w:val="0"/>
          <w:marTop w:val="0"/>
          <w:marBottom w:val="240"/>
          <w:divBdr>
            <w:top w:val="none" w:sz="0" w:space="0" w:color="auto"/>
            <w:left w:val="none" w:sz="0" w:space="0" w:color="auto"/>
            <w:bottom w:val="none" w:sz="0" w:space="0" w:color="auto"/>
            <w:right w:val="none" w:sz="0" w:space="0" w:color="auto"/>
          </w:divBdr>
        </w:div>
        <w:div w:id="351733271">
          <w:marLeft w:val="600"/>
          <w:marRight w:val="0"/>
          <w:marTop w:val="0"/>
          <w:marBottom w:val="240"/>
          <w:divBdr>
            <w:top w:val="none" w:sz="0" w:space="0" w:color="auto"/>
            <w:left w:val="none" w:sz="0" w:space="0" w:color="auto"/>
            <w:bottom w:val="none" w:sz="0" w:space="0" w:color="auto"/>
            <w:right w:val="none" w:sz="0" w:space="0" w:color="auto"/>
          </w:divBdr>
        </w:div>
        <w:div w:id="476534655">
          <w:marLeft w:val="600"/>
          <w:marRight w:val="0"/>
          <w:marTop w:val="0"/>
          <w:marBottom w:val="240"/>
          <w:divBdr>
            <w:top w:val="none" w:sz="0" w:space="0" w:color="auto"/>
            <w:left w:val="none" w:sz="0" w:space="0" w:color="auto"/>
            <w:bottom w:val="none" w:sz="0" w:space="0" w:color="auto"/>
            <w:right w:val="none" w:sz="0" w:space="0" w:color="auto"/>
          </w:divBdr>
        </w:div>
      </w:divsChild>
    </w:div>
    <w:div w:id="1437628397">
      <w:bodyDiv w:val="1"/>
      <w:marLeft w:val="0"/>
      <w:marRight w:val="0"/>
      <w:marTop w:val="0"/>
      <w:marBottom w:val="0"/>
      <w:divBdr>
        <w:top w:val="none" w:sz="0" w:space="0" w:color="auto"/>
        <w:left w:val="none" w:sz="0" w:space="0" w:color="auto"/>
        <w:bottom w:val="none" w:sz="0" w:space="0" w:color="auto"/>
        <w:right w:val="none" w:sz="0" w:space="0" w:color="auto"/>
      </w:divBdr>
      <w:divsChild>
        <w:div w:id="474831567">
          <w:marLeft w:val="0"/>
          <w:marRight w:val="0"/>
          <w:marTop w:val="0"/>
          <w:marBottom w:val="240"/>
          <w:divBdr>
            <w:top w:val="none" w:sz="0" w:space="0" w:color="auto"/>
            <w:left w:val="none" w:sz="0" w:space="0" w:color="auto"/>
            <w:bottom w:val="none" w:sz="0" w:space="0" w:color="auto"/>
            <w:right w:val="none" w:sz="0" w:space="0" w:color="auto"/>
          </w:divBdr>
        </w:div>
        <w:div w:id="1748652717">
          <w:marLeft w:val="0"/>
          <w:marRight w:val="0"/>
          <w:marTop w:val="0"/>
          <w:marBottom w:val="240"/>
          <w:divBdr>
            <w:top w:val="none" w:sz="0" w:space="0" w:color="auto"/>
            <w:left w:val="none" w:sz="0" w:space="0" w:color="auto"/>
            <w:bottom w:val="none" w:sz="0" w:space="0" w:color="auto"/>
            <w:right w:val="none" w:sz="0" w:space="0" w:color="auto"/>
          </w:divBdr>
        </w:div>
      </w:divsChild>
    </w:div>
    <w:div w:id="1549956981">
      <w:bodyDiv w:val="1"/>
      <w:marLeft w:val="0"/>
      <w:marRight w:val="0"/>
      <w:marTop w:val="0"/>
      <w:marBottom w:val="0"/>
      <w:divBdr>
        <w:top w:val="none" w:sz="0" w:space="0" w:color="auto"/>
        <w:left w:val="none" w:sz="0" w:space="0" w:color="auto"/>
        <w:bottom w:val="none" w:sz="0" w:space="0" w:color="auto"/>
        <w:right w:val="none" w:sz="0" w:space="0" w:color="auto"/>
      </w:divBdr>
      <w:divsChild>
        <w:div w:id="1850025365">
          <w:marLeft w:val="0"/>
          <w:marRight w:val="0"/>
          <w:marTop w:val="0"/>
          <w:marBottom w:val="240"/>
          <w:divBdr>
            <w:top w:val="none" w:sz="0" w:space="0" w:color="auto"/>
            <w:left w:val="none" w:sz="0" w:space="0" w:color="auto"/>
            <w:bottom w:val="none" w:sz="0" w:space="0" w:color="auto"/>
            <w:right w:val="none" w:sz="0" w:space="0" w:color="auto"/>
          </w:divBdr>
        </w:div>
        <w:div w:id="1335184220">
          <w:marLeft w:val="240"/>
          <w:marRight w:val="0"/>
          <w:marTop w:val="0"/>
          <w:marBottom w:val="240"/>
          <w:divBdr>
            <w:top w:val="none" w:sz="0" w:space="0" w:color="auto"/>
            <w:left w:val="none" w:sz="0" w:space="0" w:color="auto"/>
            <w:bottom w:val="none" w:sz="0" w:space="0" w:color="auto"/>
            <w:right w:val="none" w:sz="0" w:space="0" w:color="auto"/>
          </w:divBdr>
        </w:div>
        <w:div w:id="765155365">
          <w:marLeft w:val="600"/>
          <w:marRight w:val="0"/>
          <w:marTop w:val="0"/>
          <w:marBottom w:val="240"/>
          <w:divBdr>
            <w:top w:val="none" w:sz="0" w:space="0" w:color="auto"/>
            <w:left w:val="none" w:sz="0" w:space="0" w:color="auto"/>
            <w:bottom w:val="none" w:sz="0" w:space="0" w:color="auto"/>
            <w:right w:val="none" w:sz="0" w:space="0" w:color="auto"/>
          </w:divBdr>
        </w:div>
        <w:div w:id="512262085">
          <w:marLeft w:val="600"/>
          <w:marRight w:val="0"/>
          <w:marTop w:val="0"/>
          <w:marBottom w:val="240"/>
          <w:divBdr>
            <w:top w:val="none" w:sz="0" w:space="0" w:color="auto"/>
            <w:left w:val="none" w:sz="0" w:space="0" w:color="auto"/>
            <w:bottom w:val="none" w:sz="0" w:space="0" w:color="auto"/>
            <w:right w:val="none" w:sz="0" w:space="0" w:color="auto"/>
          </w:divBdr>
        </w:div>
        <w:div w:id="1317223921">
          <w:marLeft w:val="600"/>
          <w:marRight w:val="0"/>
          <w:marTop w:val="0"/>
          <w:marBottom w:val="240"/>
          <w:divBdr>
            <w:top w:val="none" w:sz="0" w:space="0" w:color="auto"/>
            <w:left w:val="none" w:sz="0" w:space="0" w:color="auto"/>
            <w:bottom w:val="none" w:sz="0" w:space="0" w:color="auto"/>
            <w:right w:val="none" w:sz="0" w:space="0" w:color="auto"/>
          </w:divBdr>
        </w:div>
      </w:divsChild>
    </w:div>
    <w:div w:id="1630672372">
      <w:bodyDiv w:val="1"/>
      <w:marLeft w:val="0"/>
      <w:marRight w:val="0"/>
      <w:marTop w:val="0"/>
      <w:marBottom w:val="0"/>
      <w:divBdr>
        <w:top w:val="none" w:sz="0" w:space="0" w:color="auto"/>
        <w:left w:val="none" w:sz="0" w:space="0" w:color="auto"/>
        <w:bottom w:val="none" w:sz="0" w:space="0" w:color="auto"/>
        <w:right w:val="none" w:sz="0" w:space="0" w:color="auto"/>
      </w:divBdr>
      <w:divsChild>
        <w:div w:id="1850752737">
          <w:marLeft w:val="240"/>
          <w:marRight w:val="0"/>
          <w:marTop w:val="0"/>
          <w:marBottom w:val="240"/>
          <w:divBdr>
            <w:top w:val="none" w:sz="0" w:space="0" w:color="auto"/>
            <w:left w:val="none" w:sz="0" w:space="0" w:color="auto"/>
            <w:bottom w:val="none" w:sz="0" w:space="0" w:color="auto"/>
            <w:right w:val="none" w:sz="0" w:space="0" w:color="auto"/>
          </w:divBdr>
        </w:div>
        <w:div w:id="1188909390">
          <w:marLeft w:val="600"/>
          <w:marRight w:val="0"/>
          <w:marTop w:val="0"/>
          <w:marBottom w:val="240"/>
          <w:divBdr>
            <w:top w:val="none" w:sz="0" w:space="0" w:color="auto"/>
            <w:left w:val="none" w:sz="0" w:space="0" w:color="auto"/>
            <w:bottom w:val="none" w:sz="0" w:space="0" w:color="auto"/>
            <w:right w:val="none" w:sz="0" w:space="0" w:color="auto"/>
          </w:divBdr>
        </w:div>
        <w:div w:id="828328289">
          <w:marLeft w:val="600"/>
          <w:marRight w:val="0"/>
          <w:marTop w:val="0"/>
          <w:marBottom w:val="240"/>
          <w:divBdr>
            <w:top w:val="none" w:sz="0" w:space="0" w:color="auto"/>
            <w:left w:val="none" w:sz="0" w:space="0" w:color="auto"/>
            <w:bottom w:val="none" w:sz="0" w:space="0" w:color="auto"/>
            <w:right w:val="none" w:sz="0" w:space="0" w:color="auto"/>
          </w:divBdr>
        </w:div>
        <w:div w:id="753207217">
          <w:marLeft w:val="600"/>
          <w:marRight w:val="0"/>
          <w:marTop w:val="0"/>
          <w:marBottom w:val="240"/>
          <w:divBdr>
            <w:top w:val="none" w:sz="0" w:space="0" w:color="auto"/>
            <w:left w:val="none" w:sz="0" w:space="0" w:color="auto"/>
            <w:bottom w:val="none" w:sz="0" w:space="0" w:color="auto"/>
            <w:right w:val="none" w:sz="0" w:space="0" w:color="auto"/>
          </w:divBdr>
        </w:div>
        <w:div w:id="167644886">
          <w:marLeft w:val="600"/>
          <w:marRight w:val="0"/>
          <w:marTop w:val="0"/>
          <w:marBottom w:val="240"/>
          <w:divBdr>
            <w:top w:val="none" w:sz="0" w:space="0" w:color="auto"/>
            <w:left w:val="none" w:sz="0" w:space="0" w:color="auto"/>
            <w:bottom w:val="none" w:sz="0" w:space="0" w:color="auto"/>
            <w:right w:val="none" w:sz="0" w:space="0" w:color="auto"/>
          </w:divBdr>
        </w:div>
        <w:div w:id="1020811503">
          <w:marLeft w:val="600"/>
          <w:marRight w:val="0"/>
          <w:marTop w:val="0"/>
          <w:marBottom w:val="240"/>
          <w:divBdr>
            <w:top w:val="none" w:sz="0" w:space="0" w:color="auto"/>
            <w:left w:val="none" w:sz="0" w:space="0" w:color="auto"/>
            <w:bottom w:val="none" w:sz="0" w:space="0" w:color="auto"/>
            <w:right w:val="none" w:sz="0" w:space="0" w:color="auto"/>
          </w:divBdr>
        </w:div>
      </w:divsChild>
    </w:div>
    <w:div w:id="1791196321">
      <w:bodyDiv w:val="1"/>
      <w:marLeft w:val="0"/>
      <w:marRight w:val="0"/>
      <w:marTop w:val="0"/>
      <w:marBottom w:val="0"/>
      <w:divBdr>
        <w:top w:val="none" w:sz="0" w:space="0" w:color="auto"/>
        <w:left w:val="none" w:sz="0" w:space="0" w:color="auto"/>
        <w:bottom w:val="none" w:sz="0" w:space="0" w:color="auto"/>
        <w:right w:val="none" w:sz="0" w:space="0" w:color="auto"/>
      </w:divBdr>
      <w:divsChild>
        <w:div w:id="1185052758">
          <w:marLeft w:val="0"/>
          <w:marRight w:val="0"/>
          <w:marTop w:val="0"/>
          <w:marBottom w:val="240"/>
          <w:divBdr>
            <w:top w:val="none" w:sz="0" w:space="0" w:color="auto"/>
            <w:left w:val="none" w:sz="0" w:space="0" w:color="auto"/>
            <w:bottom w:val="none" w:sz="0" w:space="0" w:color="auto"/>
            <w:right w:val="none" w:sz="0" w:space="0" w:color="auto"/>
          </w:divBdr>
        </w:div>
        <w:div w:id="670984960">
          <w:marLeft w:val="240"/>
          <w:marRight w:val="0"/>
          <w:marTop w:val="0"/>
          <w:marBottom w:val="240"/>
          <w:divBdr>
            <w:top w:val="none" w:sz="0" w:space="0" w:color="auto"/>
            <w:left w:val="none" w:sz="0" w:space="0" w:color="auto"/>
            <w:bottom w:val="none" w:sz="0" w:space="0" w:color="auto"/>
            <w:right w:val="none" w:sz="0" w:space="0" w:color="auto"/>
          </w:divBdr>
        </w:div>
        <w:div w:id="108355436">
          <w:marLeft w:val="600"/>
          <w:marRight w:val="0"/>
          <w:marTop w:val="0"/>
          <w:marBottom w:val="240"/>
          <w:divBdr>
            <w:top w:val="none" w:sz="0" w:space="0" w:color="auto"/>
            <w:left w:val="none" w:sz="0" w:space="0" w:color="auto"/>
            <w:bottom w:val="none" w:sz="0" w:space="0" w:color="auto"/>
            <w:right w:val="none" w:sz="0" w:space="0" w:color="auto"/>
          </w:divBdr>
        </w:div>
        <w:div w:id="1202283256">
          <w:marLeft w:val="600"/>
          <w:marRight w:val="0"/>
          <w:marTop w:val="0"/>
          <w:marBottom w:val="240"/>
          <w:divBdr>
            <w:top w:val="none" w:sz="0" w:space="0" w:color="auto"/>
            <w:left w:val="none" w:sz="0" w:space="0" w:color="auto"/>
            <w:bottom w:val="none" w:sz="0" w:space="0" w:color="auto"/>
            <w:right w:val="none" w:sz="0" w:space="0" w:color="auto"/>
          </w:divBdr>
        </w:div>
      </w:divsChild>
    </w:div>
    <w:div w:id="1839150312">
      <w:bodyDiv w:val="1"/>
      <w:marLeft w:val="0"/>
      <w:marRight w:val="0"/>
      <w:marTop w:val="0"/>
      <w:marBottom w:val="0"/>
      <w:divBdr>
        <w:top w:val="none" w:sz="0" w:space="0" w:color="auto"/>
        <w:left w:val="none" w:sz="0" w:space="0" w:color="auto"/>
        <w:bottom w:val="none" w:sz="0" w:space="0" w:color="auto"/>
        <w:right w:val="none" w:sz="0" w:space="0" w:color="auto"/>
      </w:divBdr>
      <w:divsChild>
        <w:div w:id="1951400390">
          <w:marLeft w:val="0"/>
          <w:marRight w:val="0"/>
          <w:marTop w:val="0"/>
          <w:marBottom w:val="240"/>
          <w:divBdr>
            <w:top w:val="none" w:sz="0" w:space="0" w:color="auto"/>
            <w:left w:val="none" w:sz="0" w:space="0" w:color="auto"/>
            <w:bottom w:val="none" w:sz="0" w:space="0" w:color="auto"/>
            <w:right w:val="none" w:sz="0" w:space="0" w:color="auto"/>
          </w:divBdr>
        </w:div>
        <w:div w:id="83841651">
          <w:marLeft w:val="240"/>
          <w:marRight w:val="0"/>
          <w:marTop w:val="0"/>
          <w:marBottom w:val="240"/>
          <w:divBdr>
            <w:top w:val="none" w:sz="0" w:space="0" w:color="auto"/>
            <w:left w:val="none" w:sz="0" w:space="0" w:color="auto"/>
            <w:bottom w:val="none" w:sz="0" w:space="0" w:color="auto"/>
            <w:right w:val="none" w:sz="0" w:space="0" w:color="auto"/>
          </w:divBdr>
        </w:div>
        <w:div w:id="636687331">
          <w:marLeft w:val="600"/>
          <w:marRight w:val="0"/>
          <w:marTop w:val="0"/>
          <w:marBottom w:val="240"/>
          <w:divBdr>
            <w:top w:val="none" w:sz="0" w:space="0" w:color="auto"/>
            <w:left w:val="none" w:sz="0" w:space="0" w:color="auto"/>
            <w:bottom w:val="none" w:sz="0" w:space="0" w:color="auto"/>
            <w:right w:val="none" w:sz="0" w:space="0" w:color="auto"/>
          </w:divBdr>
        </w:div>
        <w:div w:id="121311148">
          <w:marLeft w:val="600"/>
          <w:marRight w:val="0"/>
          <w:marTop w:val="0"/>
          <w:marBottom w:val="240"/>
          <w:divBdr>
            <w:top w:val="none" w:sz="0" w:space="0" w:color="auto"/>
            <w:left w:val="none" w:sz="0" w:space="0" w:color="auto"/>
            <w:bottom w:val="none" w:sz="0" w:space="0" w:color="auto"/>
            <w:right w:val="none" w:sz="0" w:space="0" w:color="auto"/>
          </w:divBdr>
        </w:div>
        <w:div w:id="1458378623">
          <w:marLeft w:val="600"/>
          <w:marRight w:val="0"/>
          <w:marTop w:val="0"/>
          <w:marBottom w:val="240"/>
          <w:divBdr>
            <w:top w:val="none" w:sz="0" w:space="0" w:color="auto"/>
            <w:left w:val="none" w:sz="0" w:space="0" w:color="auto"/>
            <w:bottom w:val="none" w:sz="0" w:space="0" w:color="auto"/>
            <w:right w:val="none" w:sz="0" w:space="0" w:color="auto"/>
          </w:divBdr>
        </w:div>
        <w:div w:id="1829783439">
          <w:marLeft w:val="600"/>
          <w:marRight w:val="0"/>
          <w:marTop w:val="0"/>
          <w:marBottom w:val="240"/>
          <w:divBdr>
            <w:top w:val="none" w:sz="0" w:space="0" w:color="auto"/>
            <w:left w:val="none" w:sz="0" w:space="0" w:color="auto"/>
            <w:bottom w:val="none" w:sz="0" w:space="0" w:color="auto"/>
            <w:right w:val="none" w:sz="0" w:space="0" w:color="auto"/>
          </w:divBdr>
        </w:div>
        <w:div w:id="1374185892">
          <w:marLeft w:val="600"/>
          <w:marRight w:val="0"/>
          <w:marTop w:val="0"/>
          <w:marBottom w:val="240"/>
          <w:divBdr>
            <w:top w:val="none" w:sz="0" w:space="0" w:color="auto"/>
            <w:left w:val="none" w:sz="0" w:space="0" w:color="auto"/>
            <w:bottom w:val="none" w:sz="0" w:space="0" w:color="auto"/>
            <w:right w:val="none" w:sz="0" w:space="0" w:color="auto"/>
          </w:divBdr>
        </w:div>
      </w:divsChild>
    </w:div>
    <w:div w:id="1860655939">
      <w:bodyDiv w:val="1"/>
      <w:marLeft w:val="0"/>
      <w:marRight w:val="0"/>
      <w:marTop w:val="0"/>
      <w:marBottom w:val="0"/>
      <w:divBdr>
        <w:top w:val="none" w:sz="0" w:space="0" w:color="auto"/>
        <w:left w:val="none" w:sz="0" w:space="0" w:color="auto"/>
        <w:bottom w:val="none" w:sz="0" w:space="0" w:color="auto"/>
        <w:right w:val="none" w:sz="0" w:space="0" w:color="auto"/>
      </w:divBdr>
      <w:divsChild>
        <w:div w:id="1102795722">
          <w:marLeft w:val="0"/>
          <w:marRight w:val="0"/>
          <w:marTop w:val="0"/>
          <w:marBottom w:val="240"/>
          <w:divBdr>
            <w:top w:val="none" w:sz="0" w:space="0" w:color="auto"/>
            <w:left w:val="none" w:sz="0" w:space="0" w:color="auto"/>
            <w:bottom w:val="none" w:sz="0" w:space="0" w:color="auto"/>
            <w:right w:val="none" w:sz="0" w:space="0" w:color="auto"/>
          </w:divBdr>
        </w:div>
        <w:div w:id="541289309">
          <w:marLeft w:val="0"/>
          <w:marRight w:val="0"/>
          <w:marTop w:val="0"/>
          <w:marBottom w:val="240"/>
          <w:divBdr>
            <w:top w:val="none" w:sz="0" w:space="0" w:color="auto"/>
            <w:left w:val="none" w:sz="0" w:space="0" w:color="auto"/>
            <w:bottom w:val="none" w:sz="0" w:space="0" w:color="auto"/>
            <w:right w:val="none" w:sz="0" w:space="0" w:color="auto"/>
          </w:divBdr>
        </w:div>
        <w:div w:id="1841970658">
          <w:marLeft w:val="0"/>
          <w:marRight w:val="0"/>
          <w:marTop w:val="0"/>
          <w:marBottom w:val="240"/>
          <w:divBdr>
            <w:top w:val="none" w:sz="0" w:space="0" w:color="auto"/>
            <w:left w:val="none" w:sz="0" w:space="0" w:color="auto"/>
            <w:bottom w:val="none" w:sz="0" w:space="0" w:color="auto"/>
            <w:right w:val="none" w:sz="0" w:space="0" w:color="auto"/>
          </w:divBdr>
        </w:div>
        <w:div w:id="702293018">
          <w:marLeft w:val="0"/>
          <w:marRight w:val="0"/>
          <w:marTop w:val="0"/>
          <w:marBottom w:val="240"/>
          <w:divBdr>
            <w:top w:val="none" w:sz="0" w:space="0" w:color="auto"/>
            <w:left w:val="none" w:sz="0" w:space="0" w:color="auto"/>
            <w:bottom w:val="none" w:sz="0" w:space="0" w:color="auto"/>
            <w:right w:val="none" w:sz="0" w:space="0" w:color="auto"/>
          </w:divBdr>
        </w:div>
        <w:div w:id="497497234">
          <w:marLeft w:val="0"/>
          <w:marRight w:val="0"/>
          <w:marTop w:val="0"/>
          <w:marBottom w:val="240"/>
          <w:divBdr>
            <w:top w:val="none" w:sz="0" w:space="0" w:color="auto"/>
            <w:left w:val="none" w:sz="0" w:space="0" w:color="auto"/>
            <w:bottom w:val="none" w:sz="0" w:space="0" w:color="auto"/>
            <w:right w:val="none" w:sz="0" w:space="0" w:color="auto"/>
          </w:divBdr>
        </w:div>
        <w:div w:id="1732121090">
          <w:marLeft w:val="0"/>
          <w:marRight w:val="0"/>
          <w:marTop w:val="0"/>
          <w:marBottom w:val="240"/>
          <w:divBdr>
            <w:top w:val="none" w:sz="0" w:space="0" w:color="auto"/>
            <w:left w:val="none" w:sz="0" w:space="0" w:color="auto"/>
            <w:bottom w:val="none" w:sz="0" w:space="0" w:color="auto"/>
            <w:right w:val="none" w:sz="0" w:space="0" w:color="auto"/>
          </w:divBdr>
        </w:div>
        <w:div w:id="1826126600">
          <w:marLeft w:val="0"/>
          <w:marRight w:val="0"/>
          <w:marTop w:val="0"/>
          <w:marBottom w:val="240"/>
          <w:divBdr>
            <w:top w:val="none" w:sz="0" w:space="0" w:color="auto"/>
            <w:left w:val="none" w:sz="0" w:space="0" w:color="auto"/>
            <w:bottom w:val="none" w:sz="0" w:space="0" w:color="auto"/>
            <w:right w:val="none" w:sz="0" w:space="0" w:color="auto"/>
          </w:divBdr>
        </w:div>
        <w:div w:id="378549996">
          <w:marLeft w:val="0"/>
          <w:marRight w:val="0"/>
          <w:marTop w:val="0"/>
          <w:marBottom w:val="240"/>
          <w:divBdr>
            <w:top w:val="none" w:sz="0" w:space="0" w:color="auto"/>
            <w:left w:val="none" w:sz="0" w:space="0" w:color="auto"/>
            <w:bottom w:val="none" w:sz="0" w:space="0" w:color="auto"/>
            <w:right w:val="none" w:sz="0" w:space="0" w:color="auto"/>
          </w:divBdr>
        </w:div>
        <w:div w:id="564880090">
          <w:marLeft w:val="0"/>
          <w:marRight w:val="0"/>
          <w:marTop w:val="0"/>
          <w:marBottom w:val="240"/>
          <w:divBdr>
            <w:top w:val="none" w:sz="0" w:space="0" w:color="auto"/>
            <w:left w:val="none" w:sz="0" w:space="0" w:color="auto"/>
            <w:bottom w:val="none" w:sz="0" w:space="0" w:color="auto"/>
            <w:right w:val="none" w:sz="0" w:space="0" w:color="auto"/>
          </w:divBdr>
        </w:div>
        <w:div w:id="1740013085">
          <w:marLeft w:val="0"/>
          <w:marRight w:val="0"/>
          <w:marTop w:val="0"/>
          <w:marBottom w:val="240"/>
          <w:divBdr>
            <w:top w:val="none" w:sz="0" w:space="0" w:color="auto"/>
            <w:left w:val="none" w:sz="0" w:space="0" w:color="auto"/>
            <w:bottom w:val="none" w:sz="0" w:space="0" w:color="auto"/>
            <w:right w:val="none" w:sz="0" w:space="0" w:color="auto"/>
          </w:divBdr>
        </w:div>
        <w:div w:id="1521897084">
          <w:marLeft w:val="0"/>
          <w:marRight w:val="0"/>
          <w:marTop w:val="0"/>
          <w:marBottom w:val="240"/>
          <w:divBdr>
            <w:top w:val="none" w:sz="0" w:space="0" w:color="auto"/>
            <w:left w:val="none" w:sz="0" w:space="0" w:color="auto"/>
            <w:bottom w:val="none" w:sz="0" w:space="0" w:color="auto"/>
            <w:right w:val="none" w:sz="0" w:space="0" w:color="auto"/>
          </w:divBdr>
        </w:div>
        <w:div w:id="185604306">
          <w:marLeft w:val="0"/>
          <w:marRight w:val="0"/>
          <w:marTop w:val="0"/>
          <w:marBottom w:val="240"/>
          <w:divBdr>
            <w:top w:val="none" w:sz="0" w:space="0" w:color="auto"/>
            <w:left w:val="none" w:sz="0" w:space="0" w:color="auto"/>
            <w:bottom w:val="none" w:sz="0" w:space="0" w:color="auto"/>
            <w:right w:val="none" w:sz="0" w:space="0" w:color="auto"/>
          </w:divBdr>
        </w:div>
        <w:div w:id="1183545392">
          <w:marLeft w:val="0"/>
          <w:marRight w:val="0"/>
          <w:marTop w:val="0"/>
          <w:marBottom w:val="240"/>
          <w:divBdr>
            <w:top w:val="none" w:sz="0" w:space="0" w:color="auto"/>
            <w:left w:val="none" w:sz="0" w:space="0" w:color="auto"/>
            <w:bottom w:val="none" w:sz="0" w:space="0" w:color="auto"/>
            <w:right w:val="none" w:sz="0" w:space="0" w:color="auto"/>
          </w:divBdr>
        </w:div>
        <w:div w:id="60644492">
          <w:marLeft w:val="0"/>
          <w:marRight w:val="0"/>
          <w:marTop w:val="0"/>
          <w:marBottom w:val="240"/>
          <w:divBdr>
            <w:top w:val="none" w:sz="0" w:space="0" w:color="auto"/>
            <w:left w:val="none" w:sz="0" w:space="0" w:color="auto"/>
            <w:bottom w:val="none" w:sz="0" w:space="0" w:color="auto"/>
            <w:right w:val="none" w:sz="0" w:space="0" w:color="auto"/>
          </w:divBdr>
        </w:div>
        <w:div w:id="2123068913">
          <w:marLeft w:val="0"/>
          <w:marRight w:val="0"/>
          <w:marTop w:val="0"/>
          <w:marBottom w:val="240"/>
          <w:divBdr>
            <w:top w:val="none" w:sz="0" w:space="0" w:color="auto"/>
            <w:left w:val="none" w:sz="0" w:space="0" w:color="auto"/>
            <w:bottom w:val="none" w:sz="0" w:space="0" w:color="auto"/>
            <w:right w:val="none" w:sz="0" w:space="0" w:color="auto"/>
          </w:divBdr>
        </w:div>
        <w:div w:id="1383821058">
          <w:marLeft w:val="0"/>
          <w:marRight w:val="0"/>
          <w:marTop w:val="0"/>
          <w:marBottom w:val="240"/>
          <w:divBdr>
            <w:top w:val="none" w:sz="0" w:space="0" w:color="auto"/>
            <w:left w:val="none" w:sz="0" w:space="0" w:color="auto"/>
            <w:bottom w:val="none" w:sz="0" w:space="0" w:color="auto"/>
            <w:right w:val="none" w:sz="0" w:space="0" w:color="auto"/>
          </w:divBdr>
        </w:div>
        <w:div w:id="1161048132">
          <w:marLeft w:val="0"/>
          <w:marRight w:val="0"/>
          <w:marTop w:val="0"/>
          <w:marBottom w:val="240"/>
          <w:divBdr>
            <w:top w:val="none" w:sz="0" w:space="0" w:color="auto"/>
            <w:left w:val="none" w:sz="0" w:space="0" w:color="auto"/>
            <w:bottom w:val="none" w:sz="0" w:space="0" w:color="auto"/>
            <w:right w:val="none" w:sz="0" w:space="0" w:color="auto"/>
          </w:divBdr>
        </w:div>
        <w:div w:id="1148746288">
          <w:marLeft w:val="0"/>
          <w:marRight w:val="0"/>
          <w:marTop w:val="0"/>
          <w:marBottom w:val="240"/>
          <w:divBdr>
            <w:top w:val="none" w:sz="0" w:space="0" w:color="auto"/>
            <w:left w:val="none" w:sz="0" w:space="0" w:color="auto"/>
            <w:bottom w:val="none" w:sz="0" w:space="0" w:color="auto"/>
            <w:right w:val="none" w:sz="0" w:space="0" w:color="auto"/>
          </w:divBdr>
        </w:div>
        <w:div w:id="771047737">
          <w:marLeft w:val="0"/>
          <w:marRight w:val="0"/>
          <w:marTop w:val="0"/>
          <w:marBottom w:val="240"/>
          <w:divBdr>
            <w:top w:val="none" w:sz="0" w:space="0" w:color="auto"/>
            <w:left w:val="none" w:sz="0" w:space="0" w:color="auto"/>
            <w:bottom w:val="none" w:sz="0" w:space="0" w:color="auto"/>
            <w:right w:val="none" w:sz="0" w:space="0" w:color="auto"/>
          </w:divBdr>
        </w:div>
        <w:div w:id="1151558352">
          <w:marLeft w:val="0"/>
          <w:marRight w:val="0"/>
          <w:marTop w:val="0"/>
          <w:marBottom w:val="240"/>
          <w:divBdr>
            <w:top w:val="none" w:sz="0" w:space="0" w:color="auto"/>
            <w:left w:val="none" w:sz="0" w:space="0" w:color="auto"/>
            <w:bottom w:val="none" w:sz="0" w:space="0" w:color="auto"/>
            <w:right w:val="none" w:sz="0" w:space="0" w:color="auto"/>
          </w:divBdr>
        </w:div>
        <w:div w:id="1492061582">
          <w:marLeft w:val="0"/>
          <w:marRight w:val="0"/>
          <w:marTop w:val="0"/>
          <w:marBottom w:val="240"/>
          <w:divBdr>
            <w:top w:val="none" w:sz="0" w:space="0" w:color="auto"/>
            <w:left w:val="none" w:sz="0" w:space="0" w:color="auto"/>
            <w:bottom w:val="none" w:sz="0" w:space="0" w:color="auto"/>
            <w:right w:val="none" w:sz="0" w:space="0" w:color="auto"/>
          </w:divBdr>
        </w:div>
        <w:div w:id="411851919">
          <w:marLeft w:val="0"/>
          <w:marRight w:val="0"/>
          <w:marTop w:val="0"/>
          <w:marBottom w:val="240"/>
          <w:divBdr>
            <w:top w:val="none" w:sz="0" w:space="0" w:color="auto"/>
            <w:left w:val="none" w:sz="0" w:space="0" w:color="auto"/>
            <w:bottom w:val="none" w:sz="0" w:space="0" w:color="auto"/>
            <w:right w:val="none" w:sz="0" w:space="0" w:color="auto"/>
          </w:divBdr>
        </w:div>
      </w:divsChild>
    </w:div>
    <w:div w:id="1905026012">
      <w:bodyDiv w:val="1"/>
      <w:marLeft w:val="0"/>
      <w:marRight w:val="0"/>
      <w:marTop w:val="0"/>
      <w:marBottom w:val="0"/>
      <w:divBdr>
        <w:top w:val="none" w:sz="0" w:space="0" w:color="auto"/>
        <w:left w:val="none" w:sz="0" w:space="0" w:color="auto"/>
        <w:bottom w:val="none" w:sz="0" w:space="0" w:color="auto"/>
        <w:right w:val="none" w:sz="0" w:space="0" w:color="auto"/>
      </w:divBdr>
      <w:divsChild>
        <w:div w:id="378213444">
          <w:marLeft w:val="0"/>
          <w:marRight w:val="0"/>
          <w:marTop w:val="0"/>
          <w:marBottom w:val="240"/>
          <w:divBdr>
            <w:top w:val="none" w:sz="0" w:space="0" w:color="auto"/>
            <w:left w:val="none" w:sz="0" w:space="0" w:color="auto"/>
            <w:bottom w:val="none" w:sz="0" w:space="0" w:color="auto"/>
            <w:right w:val="none" w:sz="0" w:space="0" w:color="auto"/>
          </w:divBdr>
        </w:div>
        <w:div w:id="341322362">
          <w:marLeft w:val="240"/>
          <w:marRight w:val="0"/>
          <w:marTop w:val="0"/>
          <w:marBottom w:val="240"/>
          <w:divBdr>
            <w:top w:val="none" w:sz="0" w:space="0" w:color="auto"/>
            <w:left w:val="none" w:sz="0" w:space="0" w:color="auto"/>
            <w:bottom w:val="none" w:sz="0" w:space="0" w:color="auto"/>
            <w:right w:val="none" w:sz="0" w:space="0" w:color="auto"/>
          </w:divBdr>
        </w:div>
        <w:div w:id="519514965">
          <w:marLeft w:val="240"/>
          <w:marRight w:val="0"/>
          <w:marTop w:val="0"/>
          <w:marBottom w:val="240"/>
          <w:divBdr>
            <w:top w:val="none" w:sz="0" w:space="0" w:color="auto"/>
            <w:left w:val="none" w:sz="0" w:space="0" w:color="auto"/>
            <w:bottom w:val="none" w:sz="0" w:space="0" w:color="auto"/>
            <w:right w:val="none" w:sz="0" w:space="0" w:color="auto"/>
          </w:divBdr>
        </w:div>
        <w:div w:id="1841308210">
          <w:marLeft w:val="600"/>
          <w:marRight w:val="0"/>
          <w:marTop w:val="0"/>
          <w:marBottom w:val="240"/>
          <w:divBdr>
            <w:top w:val="none" w:sz="0" w:space="0" w:color="auto"/>
            <w:left w:val="none" w:sz="0" w:space="0" w:color="auto"/>
            <w:bottom w:val="none" w:sz="0" w:space="0" w:color="auto"/>
            <w:right w:val="none" w:sz="0" w:space="0" w:color="auto"/>
          </w:divBdr>
        </w:div>
        <w:div w:id="1858612483">
          <w:marLeft w:val="600"/>
          <w:marRight w:val="0"/>
          <w:marTop w:val="0"/>
          <w:marBottom w:val="240"/>
          <w:divBdr>
            <w:top w:val="none" w:sz="0" w:space="0" w:color="auto"/>
            <w:left w:val="none" w:sz="0" w:space="0" w:color="auto"/>
            <w:bottom w:val="none" w:sz="0" w:space="0" w:color="auto"/>
            <w:right w:val="none" w:sz="0" w:space="0" w:color="auto"/>
          </w:divBdr>
        </w:div>
        <w:div w:id="1427382754">
          <w:marLeft w:val="600"/>
          <w:marRight w:val="0"/>
          <w:marTop w:val="0"/>
          <w:marBottom w:val="240"/>
          <w:divBdr>
            <w:top w:val="none" w:sz="0" w:space="0" w:color="auto"/>
            <w:left w:val="none" w:sz="0" w:space="0" w:color="auto"/>
            <w:bottom w:val="none" w:sz="0" w:space="0" w:color="auto"/>
            <w:right w:val="none" w:sz="0" w:space="0" w:color="auto"/>
          </w:divBdr>
        </w:div>
      </w:divsChild>
    </w:div>
    <w:div w:id="1978993038">
      <w:bodyDiv w:val="1"/>
      <w:marLeft w:val="0"/>
      <w:marRight w:val="0"/>
      <w:marTop w:val="0"/>
      <w:marBottom w:val="0"/>
      <w:divBdr>
        <w:top w:val="none" w:sz="0" w:space="0" w:color="auto"/>
        <w:left w:val="none" w:sz="0" w:space="0" w:color="auto"/>
        <w:bottom w:val="none" w:sz="0" w:space="0" w:color="auto"/>
        <w:right w:val="none" w:sz="0" w:space="0" w:color="auto"/>
      </w:divBdr>
      <w:divsChild>
        <w:div w:id="354693752">
          <w:marLeft w:val="0"/>
          <w:marRight w:val="0"/>
          <w:marTop w:val="0"/>
          <w:marBottom w:val="240"/>
          <w:divBdr>
            <w:top w:val="none" w:sz="0" w:space="0" w:color="auto"/>
            <w:left w:val="none" w:sz="0" w:space="0" w:color="auto"/>
            <w:bottom w:val="none" w:sz="0" w:space="0" w:color="auto"/>
            <w:right w:val="none" w:sz="0" w:space="0" w:color="auto"/>
          </w:divBdr>
        </w:div>
        <w:div w:id="763649722">
          <w:marLeft w:val="240"/>
          <w:marRight w:val="0"/>
          <w:marTop w:val="0"/>
          <w:marBottom w:val="240"/>
          <w:divBdr>
            <w:top w:val="none" w:sz="0" w:space="0" w:color="auto"/>
            <w:left w:val="none" w:sz="0" w:space="0" w:color="auto"/>
            <w:bottom w:val="none" w:sz="0" w:space="0" w:color="auto"/>
            <w:right w:val="none" w:sz="0" w:space="0" w:color="auto"/>
          </w:divBdr>
        </w:div>
        <w:div w:id="868839716">
          <w:marLeft w:val="600"/>
          <w:marRight w:val="0"/>
          <w:marTop w:val="0"/>
          <w:marBottom w:val="240"/>
          <w:divBdr>
            <w:top w:val="none" w:sz="0" w:space="0" w:color="auto"/>
            <w:left w:val="none" w:sz="0" w:space="0" w:color="auto"/>
            <w:bottom w:val="none" w:sz="0" w:space="0" w:color="auto"/>
            <w:right w:val="none" w:sz="0" w:space="0" w:color="auto"/>
          </w:divBdr>
        </w:div>
        <w:div w:id="681708673">
          <w:marLeft w:val="600"/>
          <w:marRight w:val="0"/>
          <w:marTop w:val="0"/>
          <w:marBottom w:val="240"/>
          <w:divBdr>
            <w:top w:val="none" w:sz="0" w:space="0" w:color="auto"/>
            <w:left w:val="none" w:sz="0" w:space="0" w:color="auto"/>
            <w:bottom w:val="none" w:sz="0" w:space="0" w:color="auto"/>
            <w:right w:val="none" w:sz="0" w:space="0" w:color="auto"/>
          </w:divBdr>
        </w:div>
        <w:div w:id="1320841724">
          <w:marLeft w:val="0"/>
          <w:marRight w:val="0"/>
          <w:marTop w:val="0"/>
          <w:marBottom w:val="240"/>
          <w:divBdr>
            <w:top w:val="none" w:sz="0" w:space="0" w:color="auto"/>
            <w:left w:val="none" w:sz="0" w:space="0" w:color="auto"/>
            <w:bottom w:val="none" w:sz="0" w:space="0" w:color="auto"/>
            <w:right w:val="none" w:sz="0" w:space="0" w:color="auto"/>
          </w:divBdr>
        </w:div>
      </w:divsChild>
    </w:div>
    <w:div w:id="2018187795">
      <w:bodyDiv w:val="1"/>
      <w:marLeft w:val="0"/>
      <w:marRight w:val="0"/>
      <w:marTop w:val="0"/>
      <w:marBottom w:val="0"/>
      <w:divBdr>
        <w:top w:val="none" w:sz="0" w:space="0" w:color="auto"/>
        <w:left w:val="none" w:sz="0" w:space="0" w:color="auto"/>
        <w:bottom w:val="none" w:sz="0" w:space="0" w:color="auto"/>
        <w:right w:val="none" w:sz="0" w:space="0" w:color="auto"/>
      </w:divBdr>
    </w:div>
    <w:div w:id="2037465940">
      <w:bodyDiv w:val="1"/>
      <w:marLeft w:val="0"/>
      <w:marRight w:val="0"/>
      <w:marTop w:val="0"/>
      <w:marBottom w:val="0"/>
      <w:divBdr>
        <w:top w:val="none" w:sz="0" w:space="0" w:color="auto"/>
        <w:left w:val="none" w:sz="0" w:space="0" w:color="auto"/>
        <w:bottom w:val="none" w:sz="0" w:space="0" w:color="auto"/>
        <w:right w:val="none" w:sz="0" w:space="0" w:color="auto"/>
      </w:divBdr>
      <w:divsChild>
        <w:div w:id="1633560259">
          <w:marLeft w:val="0"/>
          <w:marRight w:val="0"/>
          <w:marTop w:val="0"/>
          <w:marBottom w:val="240"/>
          <w:divBdr>
            <w:top w:val="none" w:sz="0" w:space="0" w:color="auto"/>
            <w:left w:val="none" w:sz="0" w:space="0" w:color="auto"/>
            <w:bottom w:val="none" w:sz="0" w:space="0" w:color="auto"/>
            <w:right w:val="none" w:sz="0" w:space="0" w:color="auto"/>
          </w:divBdr>
        </w:div>
        <w:div w:id="478425896">
          <w:marLeft w:val="240"/>
          <w:marRight w:val="0"/>
          <w:marTop w:val="0"/>
          <w:marBottom w:val="240"/>
          <w:divBdr>
            <w:top w:val="none" w:sz="0" w:space="0" w:color="auto"/>
            <w:left w:val="none" w:sz="0" w:space="0" w:color="auto"/>
            <w:bottom w:val="none" w:sz="0" w:space="0" w:color="auto"/>
            <w:right w:val="none" w:sz="0" w:space="0" w:color="auto"/>
          </w:divBdr>
        </w:div>
        <w:div w:id="598680588">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technical-assistance/guide-california-state-replacement-housing-requireme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4C3E-538A-4E43-A081-1878114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1810</Words>
  <Characters>10049</Characters>
  <Application>Microsoft Office Word</Application>
  <DocSecurity>0</DocSecurity>
  <Lines>279</Lines>
  <Paragraphs>179</Paragraphs>
  <ScaleCrop>false</ScaleCrop>
  <HeadingPairs>
    <vt:vector size="2" baseType="variant">
      <vt:variant>
        <vt:lpstr>Title</vt:lpstr>
      </vt:variant>
      <vt:variant>
        <vt:i4>1</vt:i4>
      </vt:variant>
    </vt:vector>
  </HeadingPairs>
  <TitlesOfParts>
    <vt:vector size="1" baseType="lpstr">
      <vt:lpstr>SB 9 Qualifying Criteria Checklist</vt:lpstr>
    </vt:vector>
  </TitlesOfParts>
  <Manager/>
  <Company/>
  <LinksUpToDate>false</LinksUpToDate>
  <CharactersWithSpaces>11680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2011 Affordable Projects Application Checklist</dc:title>
  <dc:subject/>
  <dc:creator/>
  <cp:keywords/>
  <dc:description/>
  <cp:lastModifiedBy>Joey Kotfica</cp:lastModifiedBy>
  <cp:revision>9</cp:revision>
  <dcterms:created xsi:type="dcterms:W3CDTF">2023-06-19T20:50:00Z</dcterms:created>
  <dcterms:modified xsi:type="dcterms:W3CDTF">2023-06-20T18:24:00Z</dcterms:modified>
  <cp:category/>
</cp:coreProperties>
</file>