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8949" w14:textId="2A1E191B" w:rsidR="004C014B" w:rsidRPr="00A846EC" w:rsidRDefault="004C014B" w:rsidP="0059685F">
      <w:pPr>
        <w:pStyle w:val="Boxedtext"/>
      </w:pPr>
      <w:r w:rsidRPr="00A846EC">
        <w:rPr>
          <w:b/>
          <w:bCs/>
        </w:rPr>
        <w:t xml:space="preserve">DISCLAIMER: </w:t>
      </w:r>
      <w:bookmarkStart w:id="0" w:name="_Hlk123833730"/>
      <w:bookmarkStart w:id="1" w:name="_Hlk115448018"/>
      <w:r w:rsidR="000357CB" w:rsidRPr="00A846EC">
        <w:t xml:space="preserve">This document is to assist </w:t>
      </w:r>
      <w:r w:rsidR="009B5DFD" w:rsidRPr="00A846EC">
        <w:t>jurisdictions</w:t>
      </w:r>
      <w:r w:rsidR="000357CB" w:rsidRPr="00A846EC">
        <w:t xml:space="preserve"> that </w:t>
      </w:r>
      <w:r w:rsidR="00F810B8" w:rsidRPr="00A846EC">
        <w:t xml:space="preserve">want to </w:t>
      </w:r>
      <w:r w:rsidR="000357CB" w:rsidRPr="00A846EC">
        <w:t xml:space="preserve">adopt a housing element before January 31, 2023. To be in substantial compliance with state law, a housing element must contain </w:t>
      </w:r>
      <w:proofErr w:type="gramStart"/>
      <w:r w:rsidR="000357CB" w:rsidRPr="00A846EC">
        <w:t>all of</w:t>
      </w:r>
      <w:proofErr w:type="gramEnd"/>
      <w:r w:rsidR="000357CB" w:rsidRPr="00A846EC">
        <w:t xml:space="preserve"> the elements mandated by state housing element law. </w:t>
      </w:r>
      <w:bookmarkEnd w:id="0"/>
    </w:p>
    <w:p w14:paraId="46DA13D0" w14:textId="5FF7CB7F" w:rsidR="003228C3" w:rsidRPr="00A846EC" w:rsidRDefault="008E2A5B" w:rsidP="0059685F">
      <w:pPr>
        <w:pStyle w:val="Heading1"/>
      </w:pPr>
      <w:bookmarkStart w:id="2" w:name="_Toc123821085"/>
      <w:bookmarkStart w:id="3" w:name="_Toc124160369"/>
      <w:bookmarkStart w:id="4" w:name="_Toc124162337"/>
      <w:bookmarkEnd w:id="1"/>
      <w:r w:rsidRPr="00A846EC">
        <w:t xml:space="preserve">Staff Report </w:t>
      </w:r>
      <w:r w:rsidR="004B5A8D" w:rsidRPr="00A846EC">
        <w:t xml:space="preserve">Template </w:t>
      </w:r>
      <w:r w:rsidRPr="00A846EC">
        <w:t>for Adopting the Housing Element</w:t>
      </w:r>
      <w:bookmarkEnd w:id="2"/>
      <w:bookmarkEnd w:id="3"/>
      <w:bookmarkEnd w:id="4"/>
    </w:p>
    <w:sdt>
      <w:sdtPr>
        <w:rPr>
          <w:rFonts w:asciiTheme="minorHAnsi" w:eastAsiaTheme="minorHAnsi" w:hAnsiTheme="minorHAnsi" w:cstheme="minorBidi"/>
          <w:color w:val="auto"/>
          <w:sz w:val="22"/>
          <w:szCs w:val="22"/>
        </w:rPr>
        <w:id w:val="1931540658"/>
        <w:docPartObj>
          <w:docPartGallery w:val="Table of Contents"/>
          <w:docPartUnique/>
        </w:docPartObj>
      </w:sdtPr>
      <w:sdtEndPr>
        <w:rPr>
          <w:b/>
          <w:bCs/>
          <w:noProof/>
        </w:rPr>
      </w:sdtEndPr>
      <w:sdtContent>
        <w:p w14:paraId="39BB6B60" w14:textId="77777777" w:rsidR="00D119FE" w:rsidRPr="00A846EC" w:rsidRDefault="00A00169" w:rsidP="00B10A4A">
          <w:pPr>
            <w:pStyle w:val="TOCHeading"/>
            <w:rPr>
              <w:noProof/>
            </w:rPr>
          </w:pPr>
          <w:r w:rsidRPr="00A846EC">
            <w:rPr>
              <w:rStyle w:val="Heading2Char"/>
            </w:rPr>
            <w:t xml:space="preserve">Table of </w:t>
          </w:r>
          <w:r w:rsidR="008E2A5B" w:rsidRPr="00A846EC">
            <w:rPr>
              <w:rStyle w:val="Heading2Char"/>
            </w:rPr>
            <w:t>Contents</w:t>
          </w:r>
          <w:r w:rsidR="008E2A5B" w:rsidRPr="00A846EC">
            <w:fldChar w:fldCharType="begin"/>
          </w:r>
          <w:r w:rsidR="008E2A5B" w:rsidRPr="00A846EC">
            <w:instrText xml:space="preserve"> TOC \o "1-3" \h \z \u </w:instrText>
          </w:r>
          <w:r w:rsidR="008E2A5B" w:rsidRPr="00A846EC">
            <w:fldChar w:fldCharType="separate"/>
          </w:r>
        </w:p>
        <w:p w14:paraId="04BC5CEF" w14:textId="7F625A97" w:rsidR="00D119FE" w:rsidRPr="00A846EC" w:rsidRDefault="00000000" w:rsidP="00707817">
          <w:pPr>
            <w:pStyle w:val="TOC1"/>
            <w:rPr>
              <w:rFonts w:eastAsiaTheme="minorEastAsia"/>
              <w:noProof/>
            </w:rPr>
          </w:pPr>
          <w:hyperlink w:anchor="_Toc124162338" w:history="1">
            <w:r w:rsidR="00D119FE" w:rsidRPr="00A846EC">
              <w:rPr>
                <w:rStyle w:val="Hyperlink"/>
                <w:b/>
                <w:bCs/>
                <w:noProof/>
                <w:color w:val="1374A9" w:themeColor="background1"/>
                <w:sz w:val="24"/>
                <w:szCs w:val="24"/>
              </w:rPr>
              <w:t>How to Use the Staff Report Template</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_Toc124162338 \h </w:instrText>
            </w:r>
            <w:r w:rsidR="00D119FE" w:rsidRPr="00A846EC">
              <w:rPr>
                <w:noProof/>
                <w:webHidden/>
              </w:rPr>
            </w:r>
            <w:r w:rsidR="00D119FE" w:rsidRPr="00A846EC">
              <w:rPr>
                <w:noProof/>
                <w:webHidden/>
              </w:rPr>
              <w:fldChar w:fldCharType="separate"/>
            </w:r>
            <w:r w:rsidR="00707817">
              <w:rPr>
                <w:noProof/>
                <w:webHidden/>
              </w:rPr>
              <w:t>2</w:t>
            </w:r>
            <w:r w:rsidR="00D119FE" w:rsidRPr="00A846EC">
              <w:rPr>
                <w:noProof/>
                <w:webHidden/>
              </w:rPr>
              <w:fldChar w:fldCharType="end"/>
            </w:r>
          </w:hyperlink>
        </w:p>
        <w:p w14:paraId="4945F3E5" w14:textId="2A3CC931" w:rsidR="00D119FE" w:rsidRPr="00A846EC" w:rsidRDefault="00000000" w:rsidP="00707817">
          <w:pPr>
            <w:pStyle w:val="TOC1"/>
            <w:rPr>
              <w:rFonts w:eastAsiaTheme="minorEastAsia"/>
              <w:noProof/>
            </w:rPr>
          </w:pPr>
          <w:hyperlink w:anchor="_Toc124162339" w:history="1">
            <w:r w:rsidR="00D119FE" w:rsidRPr="00A846EC">
              <w:rPr>
                <w:rStyle w:val="Hyperlink"/>
                <w:b/>
                <w:bCs/>
                <w:noProof/>
                <w:color w:val="1374A9" w:themeColor="background1"/>
                <w:sz w:val="24"/>
                <w:szCs w:val="24"/>
              </w:rPr>
              <w:t>Staff Report Template</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_Toc124162339 \h </w:instrText>
            </w:r>
            <w:r w:rsidR="00D119FE" w:rsidRPr="00A846EC">
              <w:rPr>
                <w:noProof/>
                <w:webHidden/>
              </w:rPr>
            </w:r>
            <w:r w:rsidR="00D119FE" w:rsidRPr="00A846EC">
              <w:rPr>
                <w:noProof/>
                <w:webHidden/>
              </w:rPr>
              <w:fldChar w:fldCharType="separate"/>
            </w:r>
            <w:r w:rsidR="00707817">
              <w:rPr>
                <w:noProof/>
                <w:webHidden/>
              </w:rPr>
              <w:t>2</w:t>
            </w:r>
            <w:r w:rsidR="00D119FE" w:rsidRPr="00A846EC">
              <w:rPr>
                <w:noProof/>
                <w:webHidden/>
              </w:rPr>
              <w:fldChar w:fldCharType="end"/>
            </w:r>
          </w:hyperlink>
        </w:p>
        <w:p w14:paraId="1BAA8570" w14:textId="0174C929" w:rsidR="00D119FE" w:rsidRPr="00A846EC" w:rsidRDefault="00000000">
          <w:pPr>
            <w:pStyle w:val="TOC2"/>
            <w:rPr>
              <w:rFonts w:eastAsiaTheme="minorEastAsia"/>
              <w:b w:val="0"/>
              <w:bCs w:val="0"/>
            </w:rPr>
          </w:pPr>
          <w:hyperlink w:anchor="_Toc124162340" w:history="1">
            <w:r w:rsidR="00D119FE" w:rsidRPr="00A846EC">
              <w:rPr>
                <w:rStyle w:val="Hyperlink"/>
              </w:rPr>
              <w:t>Recommended Action</w:t>
            </w:r>
            <w:r w:rsidR="00D119FE" w:rsidRPr="00A846EC">
              <w:rPr>
                <w:webHidden/>
              </w:rPr>
              <w:tab/>
            </w:r>
            <w:r w:rsidR="00D119FE" w:rsidRPr="00A846EC">
              <w:rPr>
                <w:webHidden/>
              </w:rPr>
              <w:fldChar w:fldCharType="begin"/>
            </w:r>
            <w:r w:rsidR="00D119FE" w:rsidRPr="00A846EC">
              <w:rPr>
                <w:webHidden/>
              </w:rPr>
              <w:instrText xml:space="preserve"> PAGEREF _Toc124162340 \h </w:instrText>
            </w:r>
            <w:r w:rsidR="00D119FE" w:rsidRPr="00A846EC">
              <w:rPr>
                <w:webHidden/>
              </w:rPr>
            </w:r>
            <w:r w:rsidR="00D119FE" w:rsidRPr="00A846EC">
              <w:rPr>
                <w:webHidden/>
              </w:rPr>
              <w:fldChar w:fldCharType="separate"/>
            </w:r>
            <w:r w:rsidR="00707817">
              <w:rPr>
                <w:webHidden/>
              </w:rPr>
              <w:t>2</w:t>
            </w:r>
            <w:r w:rsidR="00D119FE" w:rsidRPr="00A846EC">
              <w:rPr>
                <w:webHidden/>
              </w:rPr>
              <w:fldChar w:fldCharType="end"/>
            </w:r>
          </w:hyperlink>
        </w:p>
        <w:p w14:paraId="77CDED14" w14:textId="38A70BDE" w:rsidR="00D119FE" w:rsidRPr="00A846EC" w:rsidRDefault="00000000">
          <w:pPr>
            <w:pStyle w:val="TOC2"/>
            <w:rPr>
              <w:rFonts w:eastAsiaTheme="minorEastAsia"/>
              <w:b w:val="0"/>
              <w:bCs w:val="0"/>
            </w:rPr>
          </w:pPr>
          <w:hyperlink w:anchor="_Toc124162341" w:history="1">
            <w:r w:rsidR="00D119FE" w:rsidRPr="00A846EC">
              <w:rPr>
                <w:rStyle w:val="Hyperlink"/>
              </w:rPr>
              <w:t>Executive Summary</w:t>
            </w:r>
            <w:r w:rsidR="00D119FE" w:rsidRPr="00A846EC">
              <w:rPr>
                <w:webHidden/>
              </w:rPr>
              <w:tab/>
            </w:r>
            <w:r w:rsidR="00D119FE" w:rsidRPr="00A846EC">
              <w:rPr>
                <w:webHidden/>
              </w:rPr>
              <w:fldChar w:fldCharType="begin"/>
            </w:r>
            <w:r w:rsidR="00D119FE" w:rsidRPr="00A846EC">
              <w:rPr>
                <w:webHidden/>
              </w:rPr>
              <w:instrText xml:space="preserve"> PAGEREF _Toc124162341 \h </w:instrText>
            </w:r>
            <w:r w:rsidR="00D119FE" w:rsidRPr="00A846EC">
              <w:rPr>
                <w:webHidden/>
              </w:rPr>
            </w:r>
            <w:r w:rsidR="00D119FE" w:rsidRPr="00A846EC">
              <w:rPr>
                <w:webHidden/>
              </w:rPr>
              <w:fldChar w:fldCharType="separate"/>
            </w:r>
            <w:r w:rsidR="00707817">
              <w:rPr>
                <w:webHidden/>
              </w:rPr>
              <w:t>3</w:t>
            </w:r>
            <w:r w:rsidR="00D119FE" w:rsidRPr="00A846EC">
              <w:rPr>
                <w:webHidden/>
              </w:rPr>
              <w:fldChar w:fldCharType="end"/>
            </w:r>
          </w:hyperlink>
        </w:p>
        <w:p w14:paraId="320D1ED7" w14:textId="153D7563" w:rsidR="00D119FE" w:rsidRPr="00A846EC" w:rsidRDefault="00000000">
          <w:pPr>
            <w:pStyle w:val="TOC2"/>
            <w:rPr>
              <w:rFonts w:eastAsiaTheme="minorEastAsia"/>
              <w:b w:val="0"/>
              <w:bCs w:val="0"/>
            </w:rPr>
          </w:pPr>
          <w:hyperlink w:anchor="_Toc124162342" w:history="1">
            <w:r w:rsidR="00D119FE" w:rsidRPr="00A846EC">
              <w:rPr>
                <w:rStyle w:val="Hyperlink"/>
              </w:rPr>
              <w:t>Background</w:t>
            </w:r>
            <w:r w:rsidR="00D119FE" w:rsidRPr="00A846EC">
              <w:rPr>
                <w:webHidden/>
              </w:rPr>
              <w:tab/>
            </w:r>
            <w:r w:rsidR="00D119FE" w:rsidRPr="00A846EC">
              <w:rPr>
                <w:webHidden/>
              </w:rPr>
              <w:fldChar w:fldCharType="begin"/>
            </w:r>
            <w:r w:rsidR="00D119FE" w:rsidRPr="00A846EC">
              <w:rPr>
                <w:webHidden/>
              </w:rPr>
              <w:instrText xml:space="preserve"> PAGEREF _Toc124162342 \h </w:instrText>
            </w:r>
            <w:r w:rsidR="00D119FE" w:rsidRPr="00A846EC">
              <w:rPr>
                <w:webHidden/>
              </w:rPr>
            </w:r>
            <w:r w:rsidR="00D119FE" w:rsidRPr="00A846EC">
              <w:rPr>
                <w:webHidden/>
              </w:rPr>
              <w:fldChar w:fldCharType="separate"/>
            </w:r>
            <w:r w:rsidR="00707817">
              <w:rPr>
                <w:webHidden/>
              </w:rPr>
              <w:t>3</w:t>
            </w:r>
            <w:r w:rsidR="00D119FE" w:rsidRPr="00A846EC">
              <w:rPr>
                <w:webHidden/>
              </w:rPr>
              <w:fldChar w:fldCharType="end"/>
            </w:r>
          </w:hyperlink>
        </w:p>
        <w:p w14:paraId="3C64DA46" w14:textId="4CCD0A6D" w:rsidR="00D119FE" w:rsidRPr="00A846EC" w:rsidRDefault="00000000">
          <w:pPr>
            <w:pStyle w:val="TOC3"/>
            <w:rPr>
              <w:rFonts w:eastAsiaTheme="minorEastAsia"/>
              <w:noProof/>
            </w:rPr>
          </w:pPr>
          <w:hyperlink w:anchor="_Toc124162343" w:history="1">
            <w:r w:rsidR="00D119FE" w:rsidRPr="00A846EC">
              <w:rPr>
                <w:rStyle w:val="Hyperlink"/>
                <w:noProof/>
              </w:rPr>
              <w:t>Required Components of a Housing Element</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_Toc124162343 \h </w:instrText>
            </w:r>
            <w:r w:rsidR="00D119FE" w:rsidRPr="00A846EC">
              <w:rPr>
                <w:noProof/>
                <w:webHidden/>
              </w:rPr>
            </w:r>
            <w:r w:rsidR="00D119FE" w:rsidRPr="00A846EC">
              <w:rPr>
                <w:noProof/>
                <w:webHidden/>
              </w:rPr>
              <w:fldChar w:fldCharType="separate"/>
            </w:r>
            <w:r w:rsidR="00707817">
              <w:rPr>
                <w:noProof/>
                <w:webHidden/>
              </w:rPr>
              <w:t>4</w:t>
            </w:r>
            <w:r w:rsidR="00D119FE" w:rsidRPr="00A846EC">
              <w:rPr>
                <w:noProof/>
                <w:webHidden/>
              </w:rPr>
              <w:fldChar w:fldCharType="end"/>
            </w:r>
          </w:hyperlink>
        </w:p>
        <w:p w14:paraId="041683CE" w14:textId="6D7052D3" w:rsidR="00D119FE" w:rsidRPr="00A846EC" w:rsidRDefault="00000000">
          <w:pPr>
            <w:pStyle w:val="TOC3"/>
            <w:rPr>
              <w:rFonts w:eastAsiaTheme="minorEastAsia"/>
              <w:noProof/>
            </w:rPr>
          </w:pPr>
          <w:hyperlink w:anchor="_Toc124162344" w:history="1">
            <w:r w:rsidR="00D119FE" w:rsidRPr="00A846EC">
              <w:rPr>
                <w:rStyle w:val="Hyperlink"/>
                <w:noProof/>
              </w:rPr>
              <w:t>New Requirements for the 6</w:t>
            </w:r>
            <w:r w:rsidR="00D119FE" w:rsidRPr="00A846EC">
              <w:rPr>
                <w:rStyle w:val="Hyperlink"/>
                <w:rFonts w:eastAsiaTheme="majorEastAsia"/>
                <w:noProof/>
                <w:vertAlign w:val="superscript"/>
              </w:rPr>
              <w:t>th</w:t>
            </w:r>
            <w:r w:rsidR="00D119FE" w:rsidRPr="00A846EC">
              <w:rPr>
                <w:rStyle w:val="Hyperlink"/>
                <w:noProof/>
              </w:rPr>
              <w:t xml:space="preserve"> Cycle Housing Element Update</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_Toc124162344 \h </w:instrText>
            </w:r>
            <w:r w:rsidR="00D119FE" w:rsidRPr="00A846EC">
              <w:rPr>
                <w:noProof/>
                <w:webHidden/>
              </w:rPr>
            </w:r>
            <w:r w:rsidR="00D119FE" w:rsidRPr="00A846EC">
              <w:rPr>
                <w:noProof/>
                <w:webHidden/>
              </w:rPr>
              <w:fldChar w:fldCharType="separate"/>
            </w:r>
            <w:r w:rsidR="00707817">
              <w:rPr>
                <w:noProof/>
                <w:webHidden/>
              </w:rPr>
              <w:t>4</w:t>
            </w:r>
            <w:r w:rsidR="00D119FE" w:rsidRPr="00A846EC">
              <w:rPr>
                <w:noProof/>
                <w:webHidden/>
              </w:rPr>
              <w:fldChar w:fldCharType="end"/>
            </w:r>
          </w:hyperlink>
        </w:p>
        <w:p w14:paraId="6ECB172D" w14:textId="13DCDCE5" w:rsidR="00D119FE" w:rsidRPr="00A846EC" w:rsidRDefault="00000000">
          <w:pPr>
            <w:pStyle w:val="TOC3"/>
            <w:rPr>
              <w:rFonts w:eastAsiaTheme="minorEastAsia"/>
              <w:noProof/>
            </w:rPr>
          </w:pPr>
          <w:hyperlink w:anchor="_Toc124162345" w:history="1">
            <w:r w:rsidR="00D119FE" w:rsidRPr="00A846EC">
              <w:rPr>
                <w:rStyle w:val="Hyperlink"/>
                <w:noProof/>
              </w:rPr>
              <w:t>Penalties for Non-Compliance</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_Toc124162345 \h </w:instrText>
            </w:r>
            <w:r w:rsidR="00D119FE" w:rsidRPr="00A846EC">
              <w:rPr>
                <w:noProof/>
                <w:webHidden/>
              </w:rPr>
            </w:r>
            <w:r w:rsidR="00D119FE" w:rsidRPr="00A846EC">
              <w:rPr>
                <w:noProof/>
                <w:webHidden/>
              </w:rPr>
              <w:fldChar w:fldCharType="separate"/>
            </w:r>
            <w:r w:rsidR="00707817">
              <w:rPr>
                <w:noProof/>
                <w:webHidden/>
              </w:rPr>
              <w:t>5</w:t>
            </w:r>
            <w:r w:rsidR="00D119FE" w:rsidRPr="00A846EC">
              <w:rPr>
                <w:noProof/>
                <w:webHidden/>
              </w:rPr>
              <w:fldChar w:fldCharType="end"/>
            </w:r>
          </w:hyperlink>
        </w:p>
        <w:p w14:paraId="00451309" w14:textId="16BD1E85" w:rsidR="00D119FE" w:rsidRPr="00A846EC" w:rsidRDefault="00000000">
          <w:pPr>
            <w:pStyle w:val="TOC3"/>
            <w:rPr>
              <w:rFonts w:eastAsiaTheme="minorEastAsia"/>
              <w:noProof/>
            </w:rPr>
          </w:pPr>
          <w:hyperlink w:anchor="_Toc124162346" w:history="1">
            <w:r w:rsidR="00D119FE" w:rsidRPr="00A846EC">
              <w:rPr>
                <w:rStyle w:val="Hyperlink"/>
                <w:noProof/>
              </w:rPr>
              <w:t>Related Elements</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_Toc124162346 \h </w:instrText>
            </w:r>
            <w:r w:rsidR="00D119FE" w:rsidRPr="00A846EC">
              <w:rPr>
                <w:noProof/>
                <w:webHidden/>
              </w:rPr>
            </w:r>
            <w:r w:rsidR="00D119FE" w:rsidRPr="00A846EC">
              <w:rPr>
                <w:noProof/>
                <w:webHidden/>
              </w:rPr>
              <w:fldChar w:fldCharType="separate"/>
            </w:r>
            <w:r w:rsidR="00707817">
              <w:rPr>
                <w:noProof/>
                <w:webHidden/>
              </w:rPr>
              <w:t>5</w:t>
            </w:r>
            <w:r w:rsidR="00D119FE" w:rsidRPr="00A846EC">
              <w:rPr>
                <w:noProof/>
                <w:webHidden/>
              </w:rPr>
              <w:fldChar w:fldCharType="end"/>
            </w:r>
          </w:hyperlink>
        </w:p>
        <w:p w14:paraId="74F7F325" w14:textId="23E30229" w:rsidR="00D119FE" w:rsidRPr="00A846EC" w:rsidRDefault="00000000">
          <w:pPr>
            <w:pStyle w:val="TOC3"/>
            <w:rPr>
              <w:rFonts w:eastAsiaTheme="minorEastAsia"/>
              <w:noProof/>
            </w:rPr>
          </w:pPr>
          <w:hyperlink w:anchor="_Toc124162347" w:history="1">
            <w:r w:rsidR="00D119FE" w:rsidRPr="00A846EC">
              <w:rPr>
                <w:rStyle w:val="Hyperlink"/>
                <w:noProof/>
              </w:rPr>
              <w:t>Summary of Prior Meetings and Study Sessions</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_Toc124162347 \h </w:instrText>
            </w:r>
            <w:r w:rsidR="00D119FE" w:rsidRPr="00A846EC">
              <w:rPr>
                <w:noProof/>
                <w:webHidden/>
              </w:rPr>
            </w:r>
            <w:r w:rsidR="00D119FE" w:rsidRPr="00A846EC">
              <w:rPr>
                <w:noProof/>
                <w:webHidden/>
              </w:rPr>
              <w:fldChar w:fldCharType="separate"/>
            </w:r>
            <w:r w:rsidR="00707817">
              <w:rPr>
                <w:noProof/>
                <w:webHidden/>
              </w:rPr>
              <w:t>5</w:t>
            </w:r>
            <w:r w:rsidR="00D119FE" w:rsidRPr="00A846EC">
              <w:rPr>
                <w:noProof/>
                <w:webHidden/>
              </w:rPr>
              <w:fldChar w:fldCharType="end"/>
            </w:r>
          </w:hyperlink>
        </w:p>
        <w:p w14:paraId="6737B918" w14:textId="70DB40F7" w:rsidR="00D119FE" w:rsidRPr="00A846EC" w:rsidRDefault="00000000">
          <w:pPr>
            <w:pStyle w:val="TOC2"/>
            <w:rPr>
              <w:rFonts w:eastAsiaTheme="minorEastAsia"/>
              <w:b w:val="0"/>
              <w:bCs w:val="0"/>
            </w:rPr>
          </w:pPr>
          <w:hyperlink w:anchor="_Toc124162348" w:history="1">
            <w:r w:rsidR="00D119FE" w:rsidRPr="00A846EC">
              <w:rPr>
                <w:rStyle w:val="Hyperlink"/>
              </w:rPr>
              <w:t>Housing Element Requirements</w:t>
            </w:r>
            <w:r w:rsidR="00D119FE" w:rsidRPr="00A846EC">
              <w:rPr>
                <w:webHidden/>
              </w:rPr>
              <w:tab/>
            </w:r>
            <w:r w:rsidR="00D119FE" w:rsidRPr="00A846EC">
              <w:rPr>
                <w:webHidden/>
              </w:rPr>
              <w:fldChar w:fldCharType="begin"/>
            </w:r>
            <w:r w:rsidR="00D119FE" w:rsidRPr="00A846EC">
              <w:rPr>
                <w:webHidden/>
              </w:rPr>
              <w:instrText xml:space="preserve"> PAGEREF _Toc124162348 \h </w:instrText>
            </w:r>
            <w:r w:rsidR="00D119FE" w:rsidRPr="00A846EC">
              <w:rPr>
                <w:webHidden/>
              </w:rPr>
            </w:r>
            <w:r w:rsidR="00D119FE" w:rsidRPr="00A846EC">
              <w:rPr>
                <w:webHidden/>
              </w:rPr>
              <w:fldChar w:fldCharType="separate"/>
            </w:r>
            <w:r w:rsidR="00707817">
              <w:rPr>
                <w:webHidden/>
              </w:rPr>
              <w:t>6</w:t>
            </w:r>
            <w:r w:rsidR="00D119FE" w:rsidRPr="00A846EC">
              <w:rPr>
                <w:webHidden/>
              </w:rPr>
              <w:fldChar w:fldCharType="end"/>
            </w:r>
          </w:hyperlink>
        </w:p>
        <w:p w14:paraId="5FC4B019" w14:textId="6419752D" w:rsidR="00D119FE" w:rsidRPr="00A846EC" w:rsidRDefault="00000000">
          <w:pPr>
            <w:pStyle w:val="TOC3"/>
            <w:rPr>
              <w:rFonts w:eastAsiaTheme="minorEastAsia"/>
              <w:noProof/>
            </w:rPr>
          </w:pPr>
          <w:hyperlink w:anchor="_Toc124162349" w:history="1">
            <w:r w:rsidR="00D119FE" w:rsidRPr="00A846EC">
              <w:rPr>
                <w:rStyle w:val="Hyperlink"/>
                <w:noProof/>
              </w:rPr>
              <w:t>Housing Needs Assessment</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_Toc124162349 \h </w:instrText>
            </w:r>
            <w:r w:rsidR="00D119FE" w:rsidRPr="00A846EC">
              <w:rPr>
                <w:noProof/>
                <w:webHidden/>
              </w:rPr>
            </w:r>
            <w:r w:rsidR="00D119FE" w:rsidRPr="00A846EC">
              <w:rPr>
                <w:noProof/>
                <w:webHidden/>
              </w:rPr>
              <w:fldChar w:fldCharType="separate"/>
            </w:r>
            <w:r w:rsidR="00707817">
              <w:rPr>
                <w:noProof/>
                <w:webHidden/>
              </w:rPr>
              <w:t>6</w:t>
            </w:r>
            <w:r w:rsidR="00D119FE" w:rsidRPr="00A846EC">
              <w:rPr>
                <w:noProof/>
                <w:webHidden/>
              </w:rPr>
              <w:fldChar w:fldCharType="end"/>
            </w:r>
          </w:hyperlink>
        </w:p>
        <w:p w14:paraId="17A49BE1" w14:textId="7F4609C6" w:rsidR="00D119FE" w:rsidRPr="00A846EC" w:rsidRDefault="00000000">
          <w:pPr>
            <w:pStyle w:val="TOC3"/>
            <w:rPr>
              <w:rFonts w:eastAsiaTheme="minorEastAsia"/>
              <w:noProof/>
            </w:rPr>
          </w:pPr>
          <w:hyperlink w:anchor="_Toc124162350" w:history="1">
            <w:r w:rsidR="00D119FE" w:rsidRPr="00A846EC">
              <w:rPr>
                <w:rStyle w:val="Hyperlink"/>
                <w:noProof/>
              </w:rPr>
              <w:t>Regional Housing Needs Allocation (RHNA)</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_Toc124162350 \h </w:instrText>
            </w:r>
            <w:r w:rsidR="00D119FE" w:rsidRPr="00A846EC">
              <w:rPr>
                <w:noProof/>
                <w:webHidden/>
              </w:rPr>
            </w:r>
            <w:r w:rsidR="00D119FE" w:rsidRPr="00A846EC">
              <w:rPr>
                <w:noProof/>
                <w:webHidden/>
              </w:rPr>
              <w:fldChar w:fldCharType="separate"/>
            </w:r>
            <w:r w:rsidR="00707817">
              <w:rPr>
                <w:noProof/>
                <w:webHidden/>
              </w:rPr>
              <w:t>6</w:t>
            </w:r>
            <w:r w:rsidR="00D119FE" w:rsidRPr="00A846EC">
              <w:rPr>
                <w:noProof/>
                <w:webHidden/>
              </w:rPr>
              <w:fldChar w:fldCharType="end"/>
            </w:r>
          </w:hyperlink>
        </w:p>
        <w:p w14:paraId="20FCD6B0" w14:textId="7D8648E5" w:rsidR="00D119FE" w:rsidRPr="00A846EC" w:rsidRDefault="00000000">
          <w:pPr>
            <w:pStyle w:val="TOC3"/>
            <w:rPr>
              <w:rFonts w:eastAsiaTheme="minorEastAsia"/>
              <w:noProof/>
            </w:rPr>
          </w:pPr>
          <w:hyperlink w:anchor="_Toc124162351" w:history="1">
            <w:r w:rsidR="00D119FE" w:rsidRPr="00A846EC">
              <w:rPr>
                <w:rStyle w:val="Hyperlink"/>
                <w:noProof/>
              </w:rPr>
              <w:t>Constraints Analysis</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_Toc124162351 \h </w:instrText>
            </w:r>
            <w:r w:rsidR="00D119FE" w:rsidRPr="00A846EC">
              <w:rPr>
                <w:noProof/>
                <w:webHidden/>
              </w:rPr>
            </w:r>
            <w:r w:rsidR="00D119FE" w:rsidRPr="00A846EC">
              <w:rPr>
                <w:noProof/>
                <w:webHidden/>
              </w:rPr>
              <w:fldChar w:fldCharType="separate"/>
            </w:r>
            <w:r w:rsidR="00707817">
              <w:rPr>
                <w:noProof/>
                <w:webHidden/>
              </w:rPr>
              <w:t>7</w:t>
            </w:r>
            <w:r w:rsidR="00D119FE" w:rsidRPr="00A846EC">
              <w:rPr>
                <w:noProof/>
                <w:webHidden/>
              </w:rPr>
              <w:fldChar w:fldCharType="end"/>
            </w:r>
          </w:hyperlink>
        </w:p>
        <w:p w14:paraId="1EC4F083" w14:textId="0E85C90C" w:rsidR="00D119FE" w:rsidRPr="00A846EC" w:rsidRDefault="00000000">
          <w:pPr>
            <w:pStyle w:val="TOC3"/>
            <w:rPr>
              <w:rFonts w:eastAsiaTheme="minorEastAsia"/>
              <w:noProof/>
            </w:rPr>
          </w:pPr>
          <w:hyperlink w:anchor="_Toc124162352" w:history="1">
            <w:r w:rsidR="00D119FE" w:rsidRPr="00A846EC">
              <w:rPr>
                <w:rStyle w:val="Hyperlink"/>
                <w:noProof/>
              </w:rPr>
              <w:t>Housing Resources &amp; Sites Inventory</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_Toc124162352 \h </w:instrText>
            </w:r>
            <w:r w:rsidR="00D119FE" w:rsidRPr="00A846EC">
              <w:rPr>
                <w:noProof/>
                <w:webHidden/>
              </w:rPr>
            </w:r>
            <w:r w:rsidR="00D119FE" w:rsidRPr="00A846EC">
              <w:rPr>
                <w:noProof/>
                <w:webHidden/>
              </w:rPr>
              <w:fldChar w:fldCharType="separate"/>
            </w:r>
            <w:r w:rsidR="00707817">
              <w:rPr>
                <w:noProof/>
                <w:webHidden/>
              </w:rPr>
              <w:t>7</w:t>
            </w:r>
            <w:r w:rsidR="00D119FE" w:rsidRPr="00A846EC">
              <w:rPr>
                <w:noProof/>
                <w:webHidden/>
              </w:rPr>
              <w:fldChar w:fldCharType="end"/>
            </w:r>
          </w:hyperlink>
        </w:p>
        <w:p w14:paraId="044B8B83" w14:textId="0CC28E4F" w:rsidR="00D119FE" w:rsidRPr="00A846EC" w:rsidRDefault="00000000">
          <w:pPr>
            <w:pStyle w:val="TOC3"/>
            <w:rPr>
              <w:rFonts w:eastAsiaTheme="minorEastAsia"/>
              <w:noProof/>
            </w:rPr>
          </w:pPr>
          <w:hyperlink w:anchor="_Toc124162353" w:history="1">
            <w:r w:rsidR="00D119FE" w:rsidRPr="00A846EC">
              <w:rPr>
                <w:rStyle w:val="Hyperlink"/>
                <w:noProof/>
              </w:rPr>
              <w:t>Policies and Programs</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_Toc124162353 \h </w:instrText>
            </w:r>
            <w:r w:rsidR="00D119FE" w:rsidRPr="00A846EC">
              <w:rPr>
                <w:noProof/>
                <w:webHidden/>
              </w:rPr>
            </w:r>
            <w:r w:rsidR="00D119FE" w:rsidRPr="00A846EC">
              <w:rPr>
                <w:noProof/>
                <w:webHidden/>
              </w:rPr>
              <w:fldChar w:fldCharType="separate"/>
            </w:r>
            <w:r w:rsidR="00707817">
              <w:rPr>
                <w:noProof/>
                <w:webHidden/>
              </w:rPr>
              <w:t>8</w:t>
            </w:r>
            <w:r w:rsidR="00D119FE" w:rsidRPr="00A846EC">
              <w:rPr>
                <w:noProof/>
                <w:webHidden/>
              </w:rPr>
              <w:fldChar w:fldCharType="end"/>
            </w:r>
          </w:hyperlink>
        </w:p>
        <w:p w14:paraId="6133E3B9" w14:textId="36A7E00A" w:rsidR="00D119FE" w:rsidRPr="00A846EC" w:rsidRDefault="00000000">
          <w:pPr>
            <w:pStyle w:val="TOC3"/>
            <w:rPr>
              <w:rFonts w:eastAsiaTheme="minorEastAsia"/>
              <w:noProof/>
            </w:rPr>
          </w:pPr>
          <w:hyperlink w:anchor="_Toc124162354" w:history="1">
            <w:r w:rsidR="00D119FE" w:rsidRPr="00A846EC">
              <w:rPr>
                <w:rStyle w:val="Hyperlink"/>
                <w:noProof/>
              </w:rPr>
              <w:t>AFFH</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_Toc124162354 \h </w:instrText>
            </w:r>
            <w:r w:rsidR="00D119FE" w:rsidRPr="00A846EC">
              <w:rPr>
                <w:noProof/>
                <w:webHidden/>
              </w:rPr>
            </w:r>
            <w:r w:rsidR="00D119FE" w:rsidRPr="00A846EC">
              <w:rPr>
                <w:noProof/>
                <w:webHidden/>
              </w:rPr>
              <w:fldChar w:fldCharType="separate"/>
            </w:r>
            <w:r w:rsidR="00707817">
              <w:rPr>
                <w:noProof/>
                <w:webHidden/>
              </w:rPr>
              <w:t>8</w:t>
            </w:r>
            <w:r w:rsidR="00D119FE" w:rsidRPr="00A846EC">
              <w:rPr>
                <w:noProof/>
                <w:webHidden/>
              </w:rPr>
              <w:fldChar w:fldCharType="end"/>
            </w:r>
          </w:hyperlink>
        </w:p>
        <w:p w14:paraId="1EB426D2" w14:textId="33C034B7" w:rsidR="00D119FE" w:rsidRPr="00A846EC" w:rsidRDefault="00000000">
          <w:pPr>
            <w:pStyle w:val="TOC3"/>
            <w:rPr>
              <w:rFonts w:eastAsiaTheme="minorEastAsia"/>
              <w:noProof/>
            </w:rPr>
          </w:pPr>
          <w:hyperlink w:anchor="_Toc124162355" w:history="1">
            <w:r w:rsidR="00D119FE" w:rsidRPr="00A846EC">
              <w:rPr>
                <w:rStyle w:val="Hyperlink"/>
                <w:noProof/>
              </w:rPr>
              <w:t>Evaluation of Past Progress</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_Toc124162355 \h </w:instrText>
            </w:r>
            <w:r w:rsidR="00D119FE" w:rsidRPr="00A846EC">
              <w:rPr>
                <w:noProof/>
                <w:webHidden/>
              </w:rPr>
            </w:r>
            <w:r w:rsidR="00D119FE" w:rsidRPr="00A846EC">
              <w:rPr>
                <w:noProof/>
                <w:webHidden/>
              </w:rPr>
              <w:fldChar w:fldCharType="separate"/>
            </w:r>
            <w:r w:rsidR="00707817">
              <w:rPr>
                <w:noProof/>
                <w:webHidden/>
              </w:rPr>
              <w:t>12</w:t>
            </w:r>
            <w:r w:rsidR="00D119FE" w:rsidRPr="00A846EC">
              <w:rPr>
                <w:noProof/>
                <w:webHidden/>
              </w:rPr>
              <w:fldChar w:fldCharType="end"/>
            </w:r>
          </w:hyperlink>
        </w:p>
        <w:p w14:paraId="00420E60" w14:textId="7E043BCE" w:rsidR="00D119FE" w:rsidRPr="00A846EC" w:rsidRDefault="00000000">
          <w:pPr>
            <w:pStyle w:val="TOC2"/>
            <w:rPr>
              <w:rFonts w:eastAsiaTheme="minorEastAsia"/>
              <w:b w:val="0"/>
              <w:bCs w:val="0"/>
            </w:rPr>
          </w:pPr>
          <w:hyperlink w:anchor="_Toc124162356" w:history="1">
            <w:r w:rsidR="00D119FE" w:rsidRPr="00A846EC">
              <w:rPr>
                <w:rStyle w:val="Hyperlink"/>
              </w:rPr>
              <w:t>Community Engagement</w:t>
            </w:r>
            <w:r w:rsidR="00D119FE" w:rsidRPr="00A846EC">
              <w:rPr>
                <w:webHidden/>
              </w:rPr>
              <w:tab/>
            </w:r>
            <w:r w:rsidR="00D119FE" w:rsidRPr="00A846EC">
              <w:rPr>
                <w:webHidden/>
              </w:rPr>
              <w:fldChar w:fldCharType="begin"/>
            </w:r>
            <w:r w:rsidR="00D119FE" w:rsidRPr="00A846EC">
              <w:rPr>
                <w:webHidden/>
              </w:rPr>
              <w:instrText xml:space="preserve"> PAGEREF _Toc124162356 \h </w:instrText>
            </w:r>
            <w:r w:rsidR="00D119FE" w:rsidRPr="00A846EC">
              <w:rPr>
                <w:webHidden/>
              </w:rPr>
            </w:r>
            <w:r w:rsidR="00D119FE" w:rsidRPr="00A846EC">
              <w:rPr>
                <w:webHidden/>
              </w:rPr>
              <w:fldChar w:fldCharType="separate"/>
            </w:r>
            <w:r w:rsidR="00707817">
              <w:rPr>
                <w:webHidden/>
              </w:rPr>
              <w:t>12</w:t>
            </w:r>
            <w:r w:rsidR="00D119FE" w:rsidRPr="00A846EC">
              <w:rPr>
                <w:webHidden/>
              </w:rPr>
              <w:fldChar w:fldCharType="end"/>
            </w:r>
          </w:hyperlink>
        </w:p>
        <w:p w14:paraId="012E2251" w14:textId="748D753B" w:rsidR="00D119FE" w:rsidRPr="00A846EC" w:rsidRDefault="00000000">
          <w:pPr>
            <w:pStyle w:val="TOC3"/>
            <w:rPr>
              <w:rFonts w:eastAsiaTheme="minorEastAsia"/>
              <w:noProof/>
            </w:rPr>
          </w:pPr>
          <w:hyperlink w:anchor="_Toc124162357" w:history="1">
            <w:r w:rsidR="00D119FE" w:rsidRPr="00A846EC">
              <w:rPr>
                <w:rStyle w:val="Hyperlink"/>
                <w:noProof/>
              </w:rPr>
              <w:t>Community Meetings &amp; Study Sessions</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_Toc124162357 \h </w:instrText>
            </w:r>
            <w:r w:rsidR="00D119FE" w:rsidRPr="00A846EC">
              <w:rPr>
                <w:noProof/>
                <w:webHidden/>
              </w:rPr>
            </w:r>
            <w:r w:rsidR="00D119FE" w:rsidRPr="00A846EC">
              <w:rPr>
                <w:noProof/>
                <w:webHidden/>
              </w:rPr>
              <w:fldChar w:fldCharType="separate"/>
            </w:r>
            <w:r w:rsidR="00707817">
              <w:rPr>
                <w:noProof/>
                <w:webHidden/>
              </w:rPr>
              <w:t>12</w:t>
            </w:r>
            <w:r w:rsidR="00D119FE" w:rsidRPr="00A846EC">
              <w:rPr>
                <w:noProof/>
                <w:webHidden/>
              </w:rPr>
              <w:fldChar w:fldCharType="end"/>
            </w:r>
          </w:hyperlink>
        </w:p>
        <w:p w14:paraId="61E71BB2" w14:textId="5C2A3A6B" w:rsidR="00D119FE" w:rsidRPr="00A846EC" w:rsidRDefault="00000000">
          <w:pPr>
            <w:pStyle w:val="TOC2"/>
            <w:rPr>
              <w:rFonts w:eastAsiaTheme="minorEastAsia"/>
              <w:b w:val="0"/>
              <w:bCs w:val="0"/>
            </w:rPr>
          </w:pPr>
          <w:hyperlink w:anchor="_Toc124162358" w:history="1">
            <w:r w:rsidR="00D119FE" w:rsidRPr="00A846EC">
              <w:rPr>
                <w:rStyle w:val="Hyperlink"/>
              </w:rPr>
              <w:t>Review Process</w:t>
            </w:r>
            <w:r w:rsidR="00D119FE" w:rsidRPr="00A846EC">
              <w:rPr>
                <w:webHidden/>
              </w:rPr>
              <w:tab/>
            </w:r>
            <w:r w:rsidR="00D119FE" w:rsidRPr="00A846EC">
              <w:rPr>
                <w:webHidden/>
              </w:rPr>
              <w:fldChar w:fldCharType="begin"/>
            </w:r>
            <w:r w:rsidR="00D119FE" w:rsidRPr="00A846EC">
              <w:rPr>
                <w:webHidden/>
              </w:rPr>
              <w:instrText xml:space="preserve"> PAGEREF _Toc124162358 \h </w:instrText>
            </w:r>
            <w:r w:rsidR="00D119FE" w:rsidRPr="00A846EC">
              <w:rPr>
                <w:webHidden/>
              </w:rPr>
            </w:r>
            <w:r w:rsidR="00D119FE" w:rsidRPr="00A846EC">
              <w:rPr>
                <w:webHidden/>
              </w:rPr>
              <w:fldChar w:fldCharType="separate"/>
            </w:r>
            <w:r w:rsidR="00707817">
              <w:rPr>
                <w:webHidden/>
              </w:rPr>
              <w:t>12</w:t>
            </w:r>
            <w:r w:rsidR="00D119FE" w:rsidRPr="00A846EC">
              <w:rPr>
                <w:webHidden/>
              </w:rPr>
              <w:fldChar w:fldCharType="end"/>
            </w:r>
          </w:hyperlink>
        </w:p>
        <w:p w14:paraId="7A1E728F" w14:textId="4608B25D" w:rsidR="00D119FE" w:rsidRPr="00A846EC" w:rsidRDefault="00000000">
          <w:pPr>
            <w:pStyle w:val="TOC3"/>
            <w:rPr>
              <w:rFonts w:eastAsiaTheme="minorEastAsia"/>
              <w:noProof/>
            </w:rPr>
          </w:pPr>
          <w:hyperlink w:anchor="_Toc124162359" w:history="1">
            <w:r w:rsidR="00D119FE" w:rsidRPr="00A846EC">
              <w:rPr>
                <w:rStyle w:val="Hyperlink"/>
                <w:noProof/>
              </w:rPr>
              <w:t>Required Findings</w:t>
            </w:r>
            <w:r w:rsidR="00D119FE" w:rsidRPr="00A846EC">
              <w:rPr>
                <w:noProof/>
                <w:webHidden/>
              </w:rPr>
              <w:tab/>
            </w:r>
            <w:r w:rsidR="00D119FE" w:rsidRPr="00A846EC">
              <w:rPr>
                <w:noProof/>
                <w:webHidden/>
              </w:rPr>
              <w:fldChar w:fldCharType="begin"/>
            </w:r>
            <w:r w:rsidR="00D119FE" w:rsidRPr="00A846EC">
              <w:rPr>
                <w:noProof/>
                <w:webHidden/>
              </w:rPr>
              <w:instrText xml:space="preserve"> PAGEREF _Toc124162359 \h </w:instrText>
            </w:r>
            <w:r w:rsidR="00D119FE" w:rsidRPr="00A846EC">
              <w:rPr>
                <w:noProof/>
                <w:webHidden/>
              </w:rPr>
            </w:r>
            <w:r w:rsidR="00D119FE" w:rsidRPr="00A846EC">
              <w:rPr>
                <w:noProof/>
                <w:webHidden/>
              </w:rPr>
              <w:fldChar w:fldCharType="separate"/>
            </w:r>
            <w:r w:rsidR="00707817">
              <w:rPr>
                <w:noProof/>
                <w:webHidden/>
              </w:rPr>
              <w:t>13</w:t>
            </w:r>
            <w:r w:rsidR="00D119FE" w:rsidRPr="00A846EC">
              <w:rPr>
                <w:noProof/>
                <w:webHidden/>
              </w:rPr>
              <w:fldChar w:fldCharType="end"/>
            </w:r>
          </w:hyperlink>
        </w:p>
        <w:p w14:paraId="7D1DD6E0" w14:textId="3D5B1392" w:rsidR="00D119FE" w:rsidRPr="00A846EC" w:rsidRDefault="00000000">
          <w:pPr>
            <w:pStyle w:val="TOC2"/>
            <w:rPr>
              <w:rFonts w:eastAsiaTheme="minorEastAsia"/>
              <w:b w:val="0"/>
              <w:bCs w:val="0"/>
            </w:rPr>
          </w:pPr>
          <w:hyperlink w:anchor="_Toc124162360" w:history="1">
            <w:r w:rsidR="00D119FE" w:rsidRPr="00A846EC">
              <w:rPr>
                <w:rStyle w:val="Hyperlink"/>
              </w:rPr>
              <w:t>Environmental Review</w:t>
            </w:r>
            <w:r w:rsidR="00D119FE" w:rsidRPr="00A846EC">
              <w:rPr>
                <w:webHidden/>
              </w:rPr>
              <w:tab/>
            </w:r>
            <w:r w:rsidR="00D119FE" w:rsidRPr="00A846EC">
              <w:rPr>
                <w:webHidden/>
              </w:rPr>
              <w:fldChar w:fldCharType="begin"/>
            </w:r>
            <w:r w:rsidR="00D119FE" w:rsidRPr="00A846EC">
              <w:rPr>
                <w:webHidden/>
              </w:rPr>
              <w:instrText xml:space="preserve"> PAGEREF _Toc124162360 \h </w:instrText>
            </w:r>
            <w:r w:rsidR="00D119FE" w:rsidRPr="00A846EC">
              <w:rPr>
                <w:webHidden/>
              </w:rPr>
            </w:r>
            <w:r w:rsidR="00D119FE" w:rsidRPr="00A846EC">
              <w:rPr>
                <w:webHidden/>
              </w:rPr>
              <w:fldChar w:fldCharType="separate"/>
            </w:r>
            <w:r w:rsidR="00707817">
              <w:rPr>
                <w:webHidden/>
              </w:rPr>
              <w:t>14</w:t>
            </w:r>
            <w:r w:rsidR="00D119FE" w:rsidRPr="00A846EC">
              <w:rPr>
                <w:webHidden/>
              </w:rPr>
              <w:fldChar w:fldCharType="end"/>
            </w:r>
          </w:hyperlink>
        </w:p>
        <w:p w14:paraId="7CC9442F" w14:textId="381CE674" w:rsidR="00D119FE" w:rsidRPr="00A846EC" w:rsidRDefault="00000000">
          <w:pPr>
            <w:pStyle w:val="TOC2"/>
            <w:rPr>
              <w:rFonts w:eastAsiaTheme="minorEastAsia"/>
              <w:b w:val="0"/>
              <w:bCs w:val="0"/>
            </w:rPr>
          </w:pPr>
          <w:hyperlink w:anchor="_Toc124162361" w:history="1">
            <w:r w:rsidR="00D119FE" w:rsidRPr="00A846EC">
              <w:rPr>
                <w:rStyle w:val="Hyperlink"/>
              </w:rPr>
              <w:t>Alternatives Considered</w:t>
            </w:r>
            <w:r w:rsidR="00D119FE" w:rsidRPr="00A846EC">
              <w:rPr>
                <w:webHidden/>
              </w:rPr>
              <w:tab/>
            </w:r>
            <w:r w:rsidR="00D119FE" w:rsidRPr="00A846EC">
              <w:rPr>
                <w:webHidden/>
              </w:rPr>
              <w:fldChar w:fldCharType="begin"/>
            </w:r>
            <w:r w:rsidR="00D119FE" w:rsidRPr="00A846EC">
              <w:rPr>
                <w:webHidden/>
              </w:rPr>
              <w:instrText xml:space="preserve"> PAGEREF _Toc124162361 \h </w:instrText>
            </w:r>
            <w:r w:rsidR="00D119FE" w:rsidRPr="00A846EC">
              <w:rPr>
                <w:webHidden/>
              </w:rPr>
            </w:r>
            <w:r w:rsidR="00D119FE" w:rsidRPr="00A846EC">
              <w:rPr>
                <w:webHidden/>
              </w:rPr>
              <w:fldChar w:fldCharType="separate"/>
            </w:r>
            <w:r w:rsidR="00707817">
              <w:rPr>
                <w:webHidden/>
              </w:rPr>
              <w:t>14</w:t>
            </w:r>
            <w:r w:rsidR="00D119FE" w:rsidRPr="00A846EC">
              <w:rPr>
                <w:webHidden/>
              </w:rPr>
              <w:fldChar w:fldCharType="end"/>
            </w:r>
          </w:hyperlink>
        </w:p>
        <w:p w14:paraId="6A7B4224" w14:textId="3BBD0FA8" w:rsidR="00AA1457" w:rsidRPr="00A846EC" w:rsidRDefault="008E2A5B" w:rsidP="00AA1457">
          <w:pPr>
            <w:rPr>
              <w:b/>
              <w:bCs/>
              <w:noProof/>
            </w:rPr>
          </w:pPr>
          <w:r w:rsidRPr="00A846EC">
            <w:rPr>
              <w:b/>
              <w:bCs/>
              <w:noProof/>
            </w:rPr>
            <w:fldChar w:fldCharType="end"/>
          </w:r>
        </w:p>
      </w:sdtContent>
    </w:sdt>
    <w:p w14:paraId="05E10E47" w14:textId="55544346" w:rsidR="008E2A5B" w:rsidRPr="00A846EC" w:rsidRDefault="00DD0B31" w:rsidP="009B5DFD">
      <w:pPr>
        <w:pStyle w:val="Heading1"/>
        <w:rPr>
          <w:rFonts w:cstheme="minorBidi"/>
          <w:sz w:val="22"/>
          <w:szCs w:val="22"/>
        </w:rPr>
      </w:pPr>
      <w:r w:rsidRPr="00A846EC">
        <w:br w:type="page"/>
      </w:r>
      <w:bookmarkStart w:id="5" w:name="_Toc123718206"/>
      <w:bookmarkStart w:id="6" w:name="_Toc124162338"/>
      <w:r w:rsidR="008E2A5B" w:rsidRPr="00A846EC">
        <w:lastRenderedPageBreak/>
        <w:t xml:space="preserve">How to Use </w:t>
      </w:r>
      <w:r w:rsidR="001D53DE" w:rsidRPr="00A846EC">
        <w:t>the</w:t>
      </w:r>
      <w:r w:rsidR="008E2A5B" w:rsidRPr="00A846EC">
        <w:t xml:space="preserve"> Staff Report Template</w:t>
      </w:r>
      <w:bookmarkEnd w:id="5"/>
      <w:bookmarkEnd w:id="6"/>
    </w:p>
    <w:p w14:paraId="25ED71D7" w14:textId="2F988EFF" w:rsidR="008E2A5B" w:rsidRDefault="008E2A5B" w:rsidP="0059685F">
      <w:r w:rsidRPr="00A846EC">
        <w:t>Th</w:t>
      </w:r>
      <w:r w:rsidR="009B5DFD" w:rsidRPr="00A846EC">
        <w:t>is s</w:t>
      </w:r>
      <w:r w:rsidRPr="00A846EC">
        <w:t xml:space="preserve">taff </w:t>
      </w:r>
      <w:r w:rsidR="009B5DFD" w:rsidRPr="00A846EC">
        <w:t>r</w:t>
      </w:r>
      <w:r w:rsidRPr="00A846EC">
        <w:t xml:space="preserve">eport </w:t>
      </w:r>
      <w:r w:rsidR="009B5DFD" w:rsidRPr="00A846EC">
        <w:t>t</w:t>
      </w:r>
      <w:r w:rsidRPr="00A846EC">
        <w:t>emplate is designed for both Planning Commission and/or City Council</w:t>
      </w:r>
      <w:r w:rsidR="00290222" w:rsidRPr="00A846EC">
        <w:t xml:space="preserve"> or Board of Supervisors</w:t>
      </w:r>
      <w:r w:rsidRPr="00A846EC">
        <w:t>.</w:t>
      </w:r>
      <w:r w:rsidR="009B5DFD" w:rsidRPr="00A846EC">
        <w:t xml:space="preserve"> </w:t>
      </w:r>
      <w:r w:rsidR="008231D0" w:rsidRPr="00A846EC">
        <w:t xml:space="preserve">Highlighted </w:t>
      </w:r>
      <w:r w:rsidR="009B5DFD" w:rsidRPr="00A846EC">
        <w:t xml:space="preserve">text indicates </w:t>
      </w:r>
      <w:r w:rsidR="00AA1D50" w:rsidRPr="00A846EC">
        <w:t xml:space="preserve">when </w:t>
      </w:r>
      <w:r w:rsidR="009B5DFD" w:rsidRPr="00A846EC">
        <w:t>text is meant to be used for Planning Commission</w:t>
      </w:r>
      <w:r w:rsidR="006D58DD" w:rsidRPr="00A846EC">
        <w:t xml:space="preserve">, </w:t>
      </w:r>
      <w:r w:rsidR="009B5DFD" w:rsidRPr="00A846EC">
        <w:t>City Council</w:t>
      </w:r>
      <w:r w:rsidR="006D58DD" w:rsidRPr="00A846EC">
        <w:t xml:space="preserve"> or Board of Supervisors</w:t>
      </w:r>
      <w:r w:rsidR="009B5DFD" w:rsidRPr="00A846EC">
        <w:t xml:space="preserve">. </w:t>
      </w:r>
      <w:r w:rsidR="00B90340" w:rsidRPr="00A846EC">
        <w:t xml:space="preserve">It is meant to be used with the Planning Commission </w:t>
      </w:r>
      <w:r w:rsidR="00290222" w:rsidRPr="00A846EC">
        <w:t xml:space="preserve">Resolution Template and/or </w:t>
      </w:r>
      <w:r w:rsidR="00B90340" w:rsidRPr="00A846EC">
        <w:t>City Council</w:t>
      </w:r>
      <w:r w:rsidR="006D58DD" w:rsidRPr="00A846EC">
        <w:t xml:space="preserve"> or </w:t>
      </w:r>
      <w:r w:rsidR="00B90340" w:rsidRPr="00A846EC">
        <w:t>Board of Supervisors Resolution Template</w:t>
      </w:r>
      <w:r w:rsidR="00FD47E6" w:rsidRPr="00A846EC">
        <w:t xml:space="preserve">, </w:t>
      </w:r>
      <w:r w:rsidR="006D58DD" w:rsidRPr="00A846EC">
        <w:t xml:space="preserve">the Response to HCD Findings Template, and </w:t>
      </w:r>
      <w:r w:rsidR="00FD47E6" w:rsidRPr="00A846EC">
        <w:t>the Housing Element Statutory Provision Checklist</w:t>
      </w:r>
      <w:r w:rsidR="00B90340" w:rsidRPr="00A846EC">
        <w:t xml:space="preserve">. </w:t>
      </w:r>
      <w:r w:rsidR="00707817">
        <w:t xml:space="preserve">These can be found on </w:t>
      </w:r>
      <w:hyperlink r:id="rId8" w:history="1">
        <w:r w:rsidR="00F93DBB" w:rsidRPr="00F93DBB">
          <w:rPr>
            <w:rStyle w:val="Hyperlink"/>
          </w:rPr>
          <w:t xml:space="preserve">this page of </w:t>
        </w:r>
        <w:r w:rsidR="00707817" w:rsidRPr="00F93DBB">
          <w:rPr>
            <w:rStyle w:val="Hyperlink"/>
          </w:rPr>
          <w:t>the ABAG website</w:t>
        </w:r>
      </w:hyperlink>
      <w:r w:rsidR="00707817">
        <w:t xml:space="preserve">. </w:t>
      </w:r>
    </w:p>
    <w:p w14:paraId="7F94ABAD" w14:textId="77777777" w:rsidR="00EC0FC2" w:rsidRPr="00A846EC" w:rsidRDefault="00EC0FC2" w:rsidP="00EC0FC2">
      <w:r w:rsidRPr="00A846EC">
        <w:t>The template can be used in one of two ways:</w:t>
      </w:r>
    </w:p>
    <w:p w14:paraId="058B13D9" w14:textId="77777777" w:rsidR="00EC0FC2" w:rsidRPr="00A846EC" w:rsidRDefault="00EC0FC2" w:rsidP="00EC0FC2">
      <w:r w:rsidRPr="00A846EC">
        <w:rPr>
          <w:b/>
          <w:bCs/>
        </w:rPr>
        <w:t xml:space="preserve">Scenario A: </w:t>
      </w:r>
      <w:r w:rsidRPr="00A846EC">
        <w:t xml:space="preserve">Jurisdictions can use this template to present their final Housing Element for adoption </w:t>
      </w:r>
      <w:r w:rsidRPr="00A846EC">
        <w:rPr>
          <w:b/>
          <w:bCs/>
        </w:rPr>
        <w:t>after</w:t>
      </w:r>
      <w:r w:rsidRPr="00A846EC">
        <w:t xml:space="preserve"> they have received a letter from HCD, stating that their Housing Element has been found to be in substantial compliance with state law. </w:t>
      </w:r>
    </w:p>
    <w:p w14:paraId="43851305" w14:textId="77777777" w:rsidR="00EC0FC2" w:rsidRPr="00A846EC" w:rsidRDefault="00EC0FC2" w:rsidP="00EC0FC2">
      <w:r w:rsidRPr="00A846EC">
        <w:rPr>
          <w:b/>
          <w:bCs/>
        </w:rPr>
        <w:t>Scenario B:</w:t>
      </w:r>
      <w:r w:rsidRPr="00A846EC">
        <w:t xml:space="preserve"> Jurisdictions can use this template to present their Housing Element for adoption after receiving an initial letter but </w:t>
      </w:r>
      <w:r w:rsidRPr="00A846EC">
        <w:rPr>
          <w:b/>
          <w:bCs/>
        </w:rPr>
        <w:t>before</w:t>
      </w:r>
      <w:r w:rsidRPr="00A846EC">
        <w:t xml:space="preserve"> they receive a letter from HCD, stating that their Housing Element has been found to be in substantial compliance with state law. </w:t>
      </w:r>
    </w:p>
    <w:p w14:paraId="1971811A" w14:textId="781F8F42" w:rsidR="00EC0FC2" w:rsidRPr="00A846EC" w:rsidRDefault="00EC0FC2" w:rsidP="0059685F">
      <w:bookmarkStart w:id="7" w:name="_Hlk124411975"/>
      <w:r w:rsidRPr="00D3689C">
        <w:t xml:space="preserve">Instructions, </w:t>
      </w:r>
      <w:proofErr w:type="gramStart"/>
      <w:r w:rsidRPr="00D3689C">
        <w:t>notes</w:t>
      </w:r>
      <w:proofErr w:type="gramEnd"/>
      <w:r w:rsidRPr="00D3689C">
        <w:t xml:space="preserve"> and information to be customized by </w:t>
      </w:r>
      <w:r w:rsidR="00A7557B" w:rsidRPr="00D3689C">
        <w:t xml:space="preserve">jurisdiction </w:t>
      </w:r>
      <w:r w:rsidRPr="00D3689C">
        <w:t xml:space="preserve">staff are shaded </w:t>
      </w:r>
      <w:r w:rsidRPr="00161FC3">
        <w:rPr>
          <w:shd w:val="clear" w:color="auto" w:fill="FFFF99"/>
        </w:rPr>
        <w:t>yellow</w:t>
      </w:r>
      <w:r w:rsidRPr="00D3689C">
        <w:t xml:space="preserve"> and in brackets. Staff will need to change [</w:t>
      </w:r>
      <w:r w:rsidRPr="00161FC3">
        <w:rPr>
          <w:shd w:val="clear" w:color="auto" w:fill="FFFF99"/>
        </w:rPr>
        <w:t>City/County</w:t>
      </w:r>
      <w:r w:rsidRPr="00D3689C">
        <w:t>] to “City” or “County” and [</w:t>
      </w:r>
      <w:r w:rsidRPr="00161FC3">
        <w:rPr>
          <w:shd w:val="clear" w:color="auto" w:fill="FFFF99"/>
        </w:rPr>
        <w:t>City Council/Board of Supervisors</w:t>
      </w:r>
      <w:r w:rsidRPr="00D3689C">
        <w:t>] to “City Council” or “Board of Supervisors.” Please read through the document carefully for other information that needs to be updated by staff.</w:t>
      </w:r>
    </w:p>
    <w:p w14:paraId="223DD1E9" w14:textId="55E54764" w:rsidR="008E2A5B" w:rsidRPr="00A846EC" w:rsidRDefault="00DD0B31" w:rsidP="0059685F">
      <w:pPr>
        <w:pStyle w:val="Heading1"/>
        <w:rPr>
          <w:b w:val="0"/>
          <w:bCs w:val="0"/>
        </w:rPr>
      </w:pPr>
      <w:bookmarkStart w:id="8" w:name="_Toc123742052"/>
      <w:bookmarkStart w:id="9" w:name="_Toc124162339"/>
      <w:bookmarkEnd w:id="7"/>
      <w:r w:rsidRPr="00A846EC">
        <w:t>Staff Report</w:t>
      </w:r>
      <w:bookmarkEnd w:id="8"/>
      <w:r w:rsidR="00D119FE" w:rsidRPr="00A846EC">
        <w:t xml:space="preserve"> Template</w:t>
      </w:r>
      <w:bookmarkEnd w:id="9"/>
    </w:p>
    <w:p w14:paraId="45C9CC0F" w14:textId="0255607F" w:rsidR="006E165C" w:rsidRPr="00A846EC" w:rsidRDefault="008E2A5B" w:rsidP="009B5DFD">
      <w:pPr>
        <w:pStyle w:val="Heading2"/>
      </w:pPr>
      <w:bookmarkStart w:id="10" w:name="_Toc124162340"/>
      <w:r w:rsidRPr="00A846EC">
        <w:t>Recommended Action</w:t>
      </w:r>
      <w:r w:rsidR="009B5DFD" w:rsidRPr="00A846EC">
        <w:t>:</w:t>
      </w:r>
      <w:bookmarkEnd w:id="10"/>
      <w:r w:rsidRPr="00A846EC">
        <w:t xml:space="preserve"> </w:t>
      </w:r>
    </w:p>
    <w:p w14:paraId="16360AD0" w14:textId="62AE4649" w:rsidR="000C74E1" w:rsidRPr="00A846EC" w:rsidRDefault="000C74E1" w:rsidP="000C74E1">
      <w:pPr>
        <w:rPr>
          <w:b/>
          <w:bCs/>
        </w:rPr>
      </w:pPr>
      <w:r w:rsidRPr="00A846EC">
        <w:rPr>
          <w:b/>
          <w:bCs/>
          <w:shd w:val="clear" w:color="auto" w:fill="FFFF99"/>
        </w:rPr>
        <w:t>[</w:t>
      </w:r>
      <w:r w:rsidR="000F0AEB" w:rsidRPr="00A846EC">
        <w:rPr>
          <w:b/>
          <w:bCs/>
          <w:shd w:val="clear" w:color="auto" w:fill="FFFF99"/>
        </w:rPr>
        <w:t xml:space="preserve">Recommended Action for </w:t>
      </w:r>
      <w:r w:rsidRPr="00A846EC">
        <w:rPr>
          <w:b/>
          <w:bCs/>
          <w:shd w:val="clear" w:color="auto" w:fill="FFFF99"/>
        </w:rPr>
        <w:t>City Council</w:t>
      </w:r>
      <w:r w:rsidR="008B0E1B" w:rsidRPr="00A846EC">
        <w:rPr>
          <w:b/>
          <w:bCs/>
          <w:shd w:val="clear" w:color="auto" w:fill="FFFF99"/>
        </w:rPr>
        <w:t xml:space="preserve"> or Board of Supervisors</w:t>
      </w:r>
      <w:r w:rsidR="000F0AEB" w:rsidRPr="00A846EC">
        <w:rPr>
          <w:b/>
          <w:bCs/>
          <w:shd w:val="clear" w:color="auto" w:fill="FFFF99"/>
        </w:rPr>
        <w:t>:</w:t>
      </w:r>
      <w:r w:rsidRPr="00A846EC">
        <w:rPr>
          <w:b/>
          <w:bCs/>
          <w:shd w:val="clear" w:color="auto" w:fill="FFFF99"/>
        </w:rPr>
        <w:t>]</w:t>
      </w:r>
    </w:p>
    <w:p w14:paraId="76916C11" w14:textId="6AD30D0F" w:rsidR="008E2A5B" w:rsidRPr="00A846EC" w:rsidRDefault="008E2A5B">
      <w:pPr>
        <w:pStyle w:val="ListParagraph"/>
        <w:numPr>
          <w:ilvl w:val="0"/>
          <w:numId w:val="7"/>
        </w:numPr>
      </w:pPr>
      <w:r w:rsidRPr="00A846EC">
        <w:t xml:space="preserve">Conduct a public hearing. </w:t>
      </w:r>
    </w:p>
    <w:p w14:paraId="4813FBBE" w14:textId="105A4456" w:rsidR="008E2A5B" w:rsidRPr="00A846EC" w:rsidRDefault="008E2A5B">
      <w:pPr>
        <w:pStyle w:val="ListParagraph"/>
        <w:numPr>
          <w:ilvl w:val="0"/>
          <w:numId w:val="7"/>
        </w:numPr>
      </w:pPr>
      <w:r w:rsidRPr="00A846EC">
        <w:t xml:space="preserve">Adopt a Resolution of the </w:t>
      </w:r>
      <w:r w:rsidR="00694A2E" w:rsidRPr="00A846EC">
        <w:rPr>
          <w:shd w:val="clear" w:color="auto" w:fill="FFFF99"/>
        </w:rPr>
        <w:t>[</w:t>
      </w:r>
      <w:r w:rsidR="009C44A2" w:rsidRPr="00A846EC">
        <w:rPr>
          <w:shd w:val="clear" w:color="auto" w:fill="FFFF99"/>
        </w:rPr>
        <w:t>City Council/Board of Supervisors</w:t>
      </w:r>
      <w:r w:rsidR="00694A2E" w:rsidRPr="00A846EC">
        <w:rPr>
          <w:shd w:val="clear" w:color="auto" w:fill="FFFF99"/>
        </w:rPr>
        <w:t>]</w:t>
      </w:r>
      <w:r w:rsidRPr="00A846EC">
        <w:t xml:space="preserve"> </w:t>
      </w:r>
      <w:r w:rsidRPr="00A846EC">
        <w:rPr>
          <w:shd w:val="clear" w:color="auto" w:fill="FFFF99"/>
        </w:rPr>
        <w:t>[</w:t>
      </w:r>
      <w:r w:rsidR="000F0AEB" w:rsidRPr="00A846EC">
        <w:rPr>
          <w:shd w:val="clear" w:color="auto" w:fill="FFFF99"/>
        </w:rPr>
        <w:t xml:space="preserve">add </w:t>
      </w:r>
      <w:r w:rsidRPr="00A846EC">
        <w:rPr>
          <w:shd w:val="clear" w:color="auto" w:fill="FFFF99"/>
        </w:rPr>
        <w:t>text from</w:t>
      </w:r>
      <w:r w:rsidR="00D16247" w:rsidRPr="00A846EC">
        <w:rPr>
          <w:shd w:val="clear" w:color="auto" w:fill="FFFF99"/>
        </w:rPr>
        <w:t xml:space="preserve"> </w:t>
      </w:r>
      <w:hyperlink r:id="rId9" w:history="1">
        <w:r w:rsidR="009C44A2" w:rsidRPr="00F93DBB">
          <w:rPr>
            <w:rStyle w:val="Hyperlink"/>
            <w:shd w:val="clear" w:color="auto" w:fill="FFFF99"/>
          </w:rPr>
          <w:t>City Council/Board of Supervisors</w:t>
        </w:r>
        <w:r w:rsidR="00AA1D50" w:rsidRPr="00F93DBB">
          <w:rPr>
            <w:rStyle w:val="Hyperlink"/>
            <w:shd w:val="clear" w:color="auto" w:fill="FFFF99"/>
          </w:rPr>
          <w:t xml:space="preserve"> </w:t>
        </w:r>
        <w:r w:rsidRPr="00F93DBB">
          <w:rPr>
            <w:rStyle w:val="Hyperlink"/>
            <w:shd w:val="clear" w:color="auto" w:fill="FFFF99"/>
          </w:rPr>
          <w:t>Resolution</w:t>
        </w:r>
      </w:hyperlink>
      <w:r w:rsidR="00AB7071" w:rsidRPr="00A846EC">
        <w:rPr>
          <w:shd w:val="clear" w:color="auto" w:fill="FFFF99"/>
        </w:rPr>
        <w:t xml:space="preserve">. </w:t>
      </w:r>
      <w:r w:rsidR="00D3798F" w:rsidRPr="00A846EC">
        <w:rPr>
          <w:shd w:val="clear" w:color="auto" w:fill="FFFF99"/>
        </w:rPr>
        <w:t>M</w:t>
      </w:r>
      <w:r w:rsidR="000F0AEB" w:rsidRPr="00A846EC">
        <w:rPr>
          <w:shd w:val="clear" w:color="auto" w:fill="FFFF99"/>
        </w:rPr>
        <w:t>ake CEQA findings</w:t>
      </w:r>
      <w:r w:rsidR="0076163D" w:rsidRPr="00A846EC">
        <w:rPr>
          <w:shd w:val="clear" w:color="auto" w:fill="FFFF99"/>
        </w:rPr>
        <w:t xml:space="preserve"> if</w:t>
      </w:r>
      <w:r w:rsidR="000F0AEB" w:rsidRPr="00A846EC">
        <w:rPr>
          <w:shd w:val="clear" w:color="auto" w:fill="FFFF99"/>
        </w:rPr>
        <w:t xml:space="preserve"> required]</w:t>
      </w:r>
      <w:r w:rsidR="000F0AEB" w:rsidRPr="00A846EC">
        <w:t>.</w:t>
      </w:r>
      <w:r w:rsidRPr="00A846EC">
        <w:t xml:space="preserve"> </w:t>
      </w:r>
    </w:p>
    <w:p w14:paraId="2D21E7E7" w14:textId="3F10F70B" w:rsidR="0076163D" w:rsidRPr="00A846EC" w:rsidRDefault="009B5DFD">
      <w:pPr>
        <w:pStyle w:val="ListParagraph"/>
        <w:numPr>
          <w:ilvl w:val="0"/>
          <w:numId w:val="7"/>
        </w:numPr>
      </w:pPr>
      <w:r w:rsidRPr="00A846EC">
        <w:rPr>
          <w:shd w:val="clear" w:color="auto" w:fill="FFFF99"/>
        </w:rPr>
        <w:t>[</w:t>
      </w:r>
      <w:r w:rsidR="0076163D" w:rsidRPr="00A846EC">
        <w:rPr>
          <w:shd w:val="clear" w:color="auto" w:fill="FFFF99"/>
        </w:rPr>
        <w:t xml:space="preserve">Add motion to introduce the Zoning Ordinance if adopting concurrently.] </w:t>
      </w:r>
    </w:p>
    <w:p w14:paraId="2EE16BCB" w14:textId="08E24614" w:rsidR="000C74E1" w:rsidRPr="00A846EC" w:rsidRDefault="000C74E1">
      <w:pPr>
        <w:pStyle w:val="ListParagraph"/>
        <w:numPr>
          <w:ilvl w:val="0"/>
          <w:numId w:val="7"/>
        </w:numPr>
      </w:pPr>
      <w:r w:rsidRPr="00A846EC">
        <w:rPr>
          <w:shd w:val="clear" w:color="auto" w:fill="FFFF99"/>
        </w:rPr>
        <w:t>[</w:t>
      </w:r>
      <w:r w:rsidR="0076163D" w:rsidRPr="00A846EC">
        <w:rPr>
          <w:shd w:val="clear" w:color="auto" w:fill="FFFF99"/>
        </w:rPr>
        <w:t>Add amendments to other sections of the General Plan if needed for consistency.]</w:t>
      </w:r>
    </w:p>
    <w:p w14:paraId="645A76D4" w14:textId="1DCD52BC" w:rsidR="00D16247" w:rsidRPr="00A846EC" w:rsidRDefault="00D16247" w:rsidP="00D16247">
      <w:pPr>
        <w:rPr>
          <w:b/>
          <w:bCs/>
        </w:rPr>
      </w:pPr>
      <w:r w:rsidRPr="00A846EC">
        <w:rPr>
          <w:b/>
          <w:bCs/>
          <w:shd w:val="clear" w:color="auto" w:fill="FFFF99"/>
        </w:rPr>
        <w:t>[</w:t>
      </w:r>
      <w:r w:rsidR="000F0AEB" w:rsidRPr="00A846EC">
        <w:rPr>
          <w:b/>
          <w:bCs/>
          <w:shd w:val="clear" w:color="auto" w:fill="FFFF99"/>
        </w:rPr>
        <w:t>Recommended Action for</w:t>
      </w:r>
      <w:r w:rsidR="0076163D" w:rsidRPr="00A846EC">
        <w:rPr>
          <w:b/>
          <w:bCs/>
          <w:shd w:val="clear" w:color="auto" w:fill="FFFF99"/>
        </w:rPr>
        <w:t xml:space="preserve"> </w:t>
      </w:r>
      <w:r w:rsidRPr="00A846EC">
        <w:rPr>
          <w:b/>
          <w:bCs/>
          <w:shd w:val="clear" w:color="auto" w:fill="FFFF99"/>
        </w:rPr>
        <w:t>Planning Commission</w:t>
      </w:r>
      <w:r w:rsidR="000F0AEB" w:rsidRPr="00A846EC">
        <w:rPr>
          <w:b/>
          <w:bCs/>
          <w:shd w:val="clear" w:color="auto" w:fill="FFFF99"/>
        </w:rPr>
        <w:t>:</w:t>
      </w:r>
      <w:r w:rsidRPr="00A846EC">
        <w:rPr>
          <w:b/>
          <w:bCs/>
          <w:shd w:val="clear" w:color="auto" w:fill="FFFF99"/>
        </w:rPr>
        <w:t>]</w:t>
      </w:r>
    </w:p>
    <w:p w14:paraId="69149CF6" w14:textId="77777777" w:rsidR="00D16247" w:rsidRPr="00A846EC" w:rsidRDefault="00D16247">
      <w:pPr>
        <w:pStyle w:val="ListParagraph"/>
        <w:numPr>
          <w:ilvl w:val="0"/>
          <w:numId w:val="8"/>
        </w:numPr>
      </w:pPr>
      <w:r w:rsidRPr="00A846EC">
        <w:t>Conduct a public hearing.</w:t>
      </w:r>
    </w:p>
    <w:p w14:paraId="6FCA28B0" w14:textId="762B06AE" w:rsidR="000C74E1" w:rsidRPr="00A846EC" w:rsidRDefault="000C74E1">
      <w:pPr>
        <w:pStyle w:val="ListParagraph"/>
        <w:numPr>
          <w:ilvl w:val="0"/>
          <w:numId w:val="8"/>
        </w:numPr>
      </w:pPr>
      <w:r w:rsidRPr="00A846EC">
        <w:t xml:space="preserve">Review and consider a </w:t>
      </w:r>
      <w:hyperlink r:id="rId10" w:history="1">
        <w:r w:rsidRPr="00F93DBB">
          <w:rPr>
            <w:rStyle w:val="Hyperlink"/>
          </w:rPr>
          <w:t>Resolution of the Planning Commission</w:t>
        </w:r>
      </w:hyperlink>
      <w:r w:rsidRPr="00A846EC">
        <w:t xml:space="preserve"> recommending that the </w:t>
      </w:r>
      <w:r w:rsidR="00694A2E" w:rsidRPr="00A846EC">
        <w:rPr>
          <w:shd w:val="clear" w:color="auto" w:fill="FFFF99"/>
        </w:rPr>
        <w:t>[</w:t>
      </w:r>
      <w:r w:rsidR="009C44A2" w:rsidRPr="00A846EC">
        <w:rPr>
          <w:shd w:val="clear" w:color="auto" w:fill="FFFF99"/>
        </w:rPr>
        <w:t>City Council/Board of Supervisors</w:t>
      </w:r>
      <w:r w:rsidR="00694A2E" w:rsidRPr="00A846EC">
        <w:rPr>
          <w:shd w:val="clear" w:color="auto" w:fill="FFFF99"/>
        </w:rPr>
        <w:t>]</w:t>
      </w:r>
      <w:r w:rsidRPr="00A846EC">
        <w:t xml:space="preserve"> adopt (1) a General Plan Amendment to Update the Housing Element and General Plan Land Use Diagram and (2) </w:t>
      </w:r>
      <w:r w:rsidRPr="00A846EC">
        <w:rPr>
          <w:shd w:val="clear" w:color="auto" w:fill="FFFF99"/>
        </w:rPr>
        <w:t>[other items/amendments</w:t>
      </w:r>
      <w:r w:rsidR="006E165C" w:rsidRPr="00A846EC">
        <w:rPr>
          <w:shd w:val="clear" w:color="auto" w:fill="FFFF99"/>
        </w:rPr>
        <w:t xml:space="preserve"> being brought</w:t>
      </w:r>
      <w:r w:rsidRPr="00A846EC">
        <w:rPr>
          <w:shd w:val="clear" w:color="auto" w:fill="FFFF99"/>
        </w:rPr>
        <w:t xml:space="preserve"> for adoption along w</w:t>
      </w:r>
      <w:r w:rsidR="006E165C" w:rsidRPr="00A846EC">
        <w:rPr>
          <w:shd w:val="clear" w:color="auto" w:fill="FFFF99"/>
        </w:rPr>
        <w:t xml:space="preserve">ith the </w:t>
      </w:r>
      <w:r w:rsidRPr="00A846EC">
        <w:rPr>
          <w:shd w:val="clear" w:color="auto" w:fill="FFFF99"/>
        </w:rPr>
        <w:t>Housing Element</w:t>
      </w:r>
      <w:r w:rsidR="00AA1D50" w:rsidRPr="00A846EC">
        <w:rPr>
          <w:shd w:val="clear" w:color="auto" w:fill="FFFF99"/>
        </w:rPr>
        <w:t>]</w:t>
      </w:r>
      <w:r w:rsidR="00AA1D50" w:rsidRPr="00A846EC">
        <w:t>.</w:t>
      </w:r>
    </w:p>
    <w:p w14:paraId="0AF1CCE7" w14:textId="77777777" w:rsidR="000E262F" w:rsidRPr="00A846EC" w:rsidRDefault="000E262F">
      <w:pPr>
        <w:pStyle w:val="ListParagraph"/>
        <w:numPr>
          <w:ilvl w:val="0"/>
          <w:numId w:val="8"/>
        </w:numPr>
      </w:pPr>
      <w:r w:rsidRPr="00A846EC">
        <w:rPr>
          <w:shd w:val="clear" w:color="auto" w:fill="FFFF99"/>
        </w:rPr>
        <w:t xml:space="preserve">[Add motion to introduce the Zoning Ordinance if adopting concurrently.] </w:t>
      </w:r>
    </w:p>
    <w:p w14:paraId="794E5FE7" w14:textId="77777777" w:rsidR="000E262F" w:rsidRPr="00A846EC" w:rsidRDefault="000E262F">
      <w:pPr>
        <w:pStyle w:val="ListParagraph"/>
        <w:numPr>
          <w:ilvl w:val="0"/>
          <w:numId w:val="8"/>
        </w:numPr>
      </w:pPr>
      <w:r w:rsidRPr="00A846EC">
        <w:rPr>
          <w:shd w:val="clear" w:color="auto" w:fill="FFFF99"/>
        </w:rPr>
        <w:t>[Add amendments to other sections of the General Plan if needed for consistency.]</w:t>
      </w:r>
    </w:p>
    <w:p w14:paraId="15B92CF0" w14:textId="77777777" w:rsidR="008E2A5B" w:rsidRPr="00A846EC" w:rsidRDefault="008E2A5B" w:rsidP="0059685F">
      <w:pPr>
        <w:pStyle w:val="Heading2"/>
      </w:pPr>
      <w:bookmarkStart w:id="11" w:name="_Toc124162341"/>
      <w:r w:rsidRPr="00A846EC">
        <w:t>Executive Summary</w:t>
      </w:r>
      <w:bookmarkEnd w:id="11"/>
    </w:p>
    <w:p w14:paraId="4F202036" w14:textId="4FD40D1F" w:rsidR="008E2A5B" w:rsidRPr="00A846EC" w:rsidRDefault="004C76A3" w:rsidP="00D3798F">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E2A5B" w:rsidRPr="00A846EC">
        <w:t xml:space="preserve"> has prepared a draft update to the Housing Element of the General Plan to affirmatively further fair housing and accommodate the </w:t>
      </w:r>
      <w:r w:rsidR="008E2A5B" w:rsidRPr="00752B01">
        <w:rPr>
          <w:shd w:val="clear" w:color="auto" w:fill="FFFF99"/>
        </w:rPr>
        <w:t>[</w:t>
      </w:r>
      <w:r w:rsidR="00C909EC" w:rsidRPr="00752B01">
        <w:rPr>
          <w:shd w:val="clear" w:color="auto" w:fill="FFFF99"/>
        </w:rPr>
        <w:t>number</w:t>
      </w:r>
      <w:r w:rsidR="008E2A5B" w:rsidRPr="00752B01">
        <w:rPr>
          <w:shd w:val="clear" w:color="auto" w:fill="FFFF99"/>
        </w:rPr>
        <w:t>]</w:t>
      </w:r>
      <w:r w:rsidR="008E2A5B" w:rsidRPr="00A846EC">
        <w:t xml:space="preserve"> unit Regional Housing Needs Allocation (RHNA) for the 2023-2031 Housing Element cycle. The content of the draft 2023-2031 Housing Element is structured for consistency with the requirements set forth in state law. In addition to responding to requirements of state law, the Housing Element also demonstrates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231D0" w:rsidRPr="00A846EC">
        <w:t>’</w:t>
      </w:r>
      <w:r w:rsidR="008E2A5B" w:rsidRPr="00A846EC">
        <w:t xml:space="preserve">s strategy to meeting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E2A5B" w:rsidRPr="00A846EC">
        <w:t xml:space="preserve">’s locally determined housing needs, and that these needs are addressed through policies and programs outlined within the Housing Element. Public review and input </w:t>
      </w:r>
      <w:proofErr w:type="gramStart"/>
      <w:r w:rsidR="008E2A5B" w:rsidRPr="00A846EC">
        <w:t>has</w:t>
      </w:r>
      <w:proofErr w:type="gramEnd"/>
      <w:r w:rsidR="008E2A5B" w:rsidRPr="00A846EC">
        <w:t xml:space="preserve"> been a critical component of this 6th </w:t>
      </w:r>
      <w:r w:rsidR="002348DA">
        <w:t>Cycle</w:t>
      </w:r>
      <w:r w:rsidR="008E2A5B" w:rsidRPr="00A846EC">
        <w:t xml:space="preserve"> Housing Element Update.</w:t>
      </w:r>
    </w:p>
    <w:p w14:paraId="552B858A" w14:textId="63F020F8" w:rsidR="003A6EA8" w:rsidRPr="00A846EC" w:rsidRDefault="008E2A5B" w:rsidP="00D3798F">
      <w:r w:rsidRPr="00A846EC">
        <w:t xml:space="preserve">This staff report provides a summary of the Housing Element requirements, an overview of the status of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’s draft Housing Element,</w:t>
      </w:r>
      <w:r w:rsidR="001519CB" w:rsidRPr="00A846EC">
        <w:t xml:space="preserve"> and</w:t>
      </w:r>
      <w:r w:rsidRPr="00A846EC">
        <w:t xml:space="preserve"> the findings provided to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by HCD on the </w:t>
      </w:r>
      <w:r w:rsidR="001D53DE" w:rsidRPr="00CD38DA">
        <w:rPr>
          <w:shd w:val="clear" w:color="auto" w:fill="FFFF99"/>
        </w:rPr>
        <w:t>[</w:t>
      </w:r>
      <w:r w:rsidRPr="00CD38DA">
        <w:rPr>
          <w:shd w:val="clear" w:color="auto" w:fill="FFFF99"/>
        </w:rPr>
        <w:t xml:space="preserve">first 90-day review </w:t>
      </w:r>
      <w:r w:rsidR="001D53DE" w:rsidRPr="00CD38DA">
        <w:rPr>
          <w:shd w:val="clear" w:color="auto" w:fill="FFFF99"/>
        </w:rPr>
        <w:t>l and/or subsequent 60-day review]</w:t>
      </w:r>
      <w:r w:rsidR="001D53DE" w:rsidRPr="00A846EC">
        <w:t xml:space="preserve"> </w:t>
      </w:r>
      <w:r w:rsidRPr="00A846EC">
        <w:t>of the draft</w:t>
      </w:r>
      <w:r w:rsidR="003A6EA8" w:rsidRPr="00A846EC">
        <w:t>.</w:t>
      </w:r>
    </w:p>
    <w:p w14:paraId="1E80931B" w14:textId="49B5D53E" w:rsidR="008E2A5B" w:rsidRPr="00A846EC" w:rsidRDefault="004C76A3" w:rsidP="00D3798F">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3A6EA8" w:rsidRPr="00A846EC">
        <w:t xml:space="preserve"> has responded to HCD’s comments in the following ways</w:t>
      </w:r>
      <w:r w:rsidR="008E2A5B" w:rsidRPr="00A846EC">
        <w:t xml:space="preserve"> </w:t>
      </w:r>
      <w:r w:rsidR="008E2A5B" w:rsidRPr="00A846EC">
        <w:rPr>
          <w:shd w:val="clear" w:color="auto" w:fill="FFFF99"/>
        </w:rPr>
        <w:t>[</w:t>
      </w:r>
      <w:r w:rsidR="003A6EA8" w:rsidRPr="00A846EC">
        <w:rPr>
          <w:shd w:val="clear" w:color="auto" w:fill="FFFF99"/>
        </w:rPr>
        <w:t xml:space="preserve">explain </w:t>
      </w:r>
      <w:r w:rsidR="008E2A5B" w:rsidRPr="00A846EC">
        <w:rPr>
          <w:shd w:val="clear" w:color="auto" w:fill="FFFF99"/>
        </w:rPr>
        <w:t xml:space="preserve">how the </w:t>
      </w:r>
      <w:r w:rsidR="00426201" w:rsidRPr="00A846EC">
        <w:rPr>
          <w:shd w:val="clear" w:color="auto" w:fill="FFFF99"/>
        </w:rPr>
        <w:t xml:space="preserve">jurisdiction </w:t>
      </w:r>
      <w:r w:rsidR="008E2A5B" w:rsidRPr="00A846EC">
        <w:rPr>
          <w:shd w:val="clear" w:color="auto" w:fill="FFFF99"/>
        </w:rPr>
        <w:t>has responded to HCD’s findings</w:t>
      </w:r>
      <w:r w:rsidR="00895A85" w:rsidRPr="00A846EC">
        <w:rPr>
          <w:shd w:val="clear" w:color="auto" w:fill="FFFF99"/>
        </w:rPr>
        <w:t>’</w:t>
      </w:r>
      <w:r w:rsidR="008E2A5B" w:rsidRPr="00A846EC">
        <w:rPr>
          <w:shd w:val="clear" w:color="auto" w:fill="FFFF99"/>
        </w:rPr>
        <w:t xml:space="preserve"> and/or the reasons the </w:t>
      </w:r>
      <w:r w:rsidR="00426201" w:rsidRPr="00A846EC">
        <w:rPr>
          <w:shd w:val="clear" w:color="auto" w:fill="FFFF99"/>
        </w:rPr>
        <w:t>jurisdiction</w:t>
      </w:r>
      <w:r w:rsidR="008E2A5B" w:rsidRPr="00A846EC">
        <w:rPr>
          <w:shd w:val="clear" w:color="auto" w:fill="FFFF99"/>
        </w:rPr>
        <w:t xml:space="preserve"> believes that the </w:t>
      </w:r>
      <w:r w:rsidR="00DC35AA" w:rsidRPr="00A846EC">
        <w:rPr>
          <w:shd w:val="clear" w:color="auto" w:fill="FFFF99"/>
        </w:rPr>
        <w:t>‘</w:t>
      </w:r>
      <w:r w:rsidR="008E2A5B" w:rsidRPr="00A846EC">
        <w:rPr>
          <w:shd w:val="clear" w:color="auto" w:fill="FFFF99"/>
        </w:rPr>
        <w:t>draft element or draft amendment substantially complies with Article 10.6, despite the findings of HCD</w:t>
      </w:r>
      <w:r w:rsidR="00DC35AA" w:rsidRPr="00A846EC">
        <w:rPr>
          <w:shd w:val="clear" w:color="auto" w:fill="FFFF99"/>
        </w:rPr>
        <w:t>.’</w:t>
      </w:r>
      <w:r w:rsidR="008E2A5B" w:rsidRPr="00A846EC">
        <w:rPr>
          <w:shd w:val="clear" w:color="auto" w:fill="FFFF99"/>
        </w:rPr>
        <w:t>]</w:t>
      </w:r>
      <w:r w:rsidR="008E2A5B" w:rsidRPr="00A846EC">
        <w:t xml:space="preserve"> </w:t>
      </w:r>
    </w:p>
    <w:p w14:paraId="45984455" w14:textId="77777777" w:rsidR="008E2A5B" w:rsidRPr="00A846EC" w:rsidRDefault="008E2A5B" w:rsidP="0059685F">
      <w:pPr>
        <w:pStyle w:val="Heading2"/>
        <w:rPr>
          <w:rFonts w:cstheme="minorHAnsi"/>
        </w:rPr>
      </w:pPr>
      <w:bookmarkStart w:id="12" w:name="_Toc124162342"/>
      <w:r w:rsidRPr="00A846EC">
        <w:t>Background</w:t>
      </w:r>
      <w:bookmarkEnd w:id="12"/>
      <w:r w:rsidRPr="00A846EC">
        <w:rPr>
          <w:rFonts w:cstheme="minorHAnsi"/>
        </w:rPr>
        <w:t xml:space="preserve"> </w:t>
      </w:r>
      <w:bookmarkStart w:id="13" w:name="_Hlk101942627"/>
    </w:p>
    <w:p w14:paraId="08515F5A" w14:textId="563F5C61" w:rsidR="008E2A5B" w:rsidRPr="00A846EC" w:rsidRDefault="008E2A5B" w:rsidP="00DD0B31">
      <w:r w:rsidRPr="00A846EC">
        <w:t xml:space="preserve">CA Government Code Title 7, Division 1, Chapter 3, Article 10.6 </w:t>
      </w:r>
      <w:r w:rsidR="00CD38DA">
        <w:t>[</w:t>
      </w:r>
      <w:r w:rsidRPr="00A846EC">
        <w:t xml:space="preserve">65580 – 65589.11] regulates the use and requirements of housing elements in California. The state law requires that the </w:t>
      </w:r>
      <w:r w:rsidR="00685EA0" w:rsidRPr="00A846EC">
        <w:t xml:space="preserve">jurisdictions </w:t>
      </w:r>
      <w:r w:rsidRPr="00A846EC">
        <w:t xml:space="preserve">update </w:t>
      </w:r>
      <w:r w:rsidR="00685EA0" w:rsidRPr="00A846EC">
        <w:t xml:space="preserve">their </w:t>
      </w:r>
      <w:r w:rsidRPr="00A846EC">
        <w:t xml:space="preserve">General Plan Housing Element every eight years. State law further requires the current update for jurisdictions in the Association of Bay Area Governments (ABAG) region to comply by January 31, 2023. </w:t>
      </w:r>
    </w:p>
    <w:p w14:paraId="508A0A01" w14:textId="48DCFB94" w:rsidR="008E2A5B" w:rsidRPr="00982166" w:rsidRDefault="00EB4425" w:rsidP="00944D1C">
      <w:pPr>
        <w:rPr>
          <w:shd w:val="clear" w:color="auto" w:fill="FFFF99"/>
        </w:rPr>
      </w:pPr>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E2A5B" w:rsidRPr="00A846EC">
        <w:t xml:space="preserve">’s 2023-2031 Draft Housing Element was prepared with the benefit of community, </w:t>
      </w:r>
      <w:r w:rsidR="008E2A5B" w:rsidRPr="00982166">
        <w:rPr>
          <w:shd w:val="clear" w:color="auto" w:fill="FFFF99"/>
        </w:rPr>
        <w:t>[boards/commissions that were involved]</w:t>
      </w:r>
      <w:r w:rsidR="008E2A5B" w:rsidRPr="00A846EC">
        <w:t xml:space="preserve">, and </w:t>
      </w:r>
      <w:r w:rsidR="00694A2E" w:rsidRPr="00A846EC">
        <w:rPr>
          <w:shd w:val="clear" w:color="auto" w:fill="FFFF99"/>
        </w:rPr>
        <w:t>[City Council</w:t>
      </w:r>
      <w:r w:rsidR="009C44A2" w:rsidRPr="00A846EC">
        <w:rPr>
          <w:shd w:val="clear" w:color="auto" w:fill="FFFF99"/>
        </w:rPr>
        <w:t>/Board of Supervisors</w:t>
      </w:r>
      <w:r w:rsidR="00694A2E" w:rsidRPr="00A846EC">
        <w:rPr>
          <w:shd w:val="clear" w:color="auto" w:fill="FFFF99"/>
        </w:rPr>
        <w:t>]</w:t>
      </w:r>
      <w:r w:rsidR="008E2A5B" w:rsidRPr="00A846EC">
        <w:t xml:space="preserve"> input and discussion at </w:t>
      </w:r>
      <w:r w:rsidR="008E2A5B" w:rsidRPr="00982166">
        <w:rPr>
          <w:shd w:val="clear" w:color="auto" w:fill="FFFF99"/>
        </w:rPr>
        <w:t>[</w:t>
      </w:r>
      <w:r w:rsidR="00AA1357" w:rsidRPr="00982166">
        <w:rPr>
          <w:shd w:val="clear" w:color="auto" w:fill="FFFF99"/>
        </w:rPr>
        <w:t>number</w:t>
      </w:r>
      <w:r w:rsidR="008E2A5B" w:rsidRPr="00982166">
        <w:rPr>
          <w:shd w:val="clear" w:color="auto" w:fill="FFFF99"/>
        </w:rPr>
        <w:t>]</w:t>
      </w:r>
      <w:r w:rsidR="008E2A5B" w:rsidRPr="00A846EC">
        <w:t xml:space="preserve"> public workshops over the course of the </w:t>
      </w:r>
      <w:r w:rsidR="008E2A5B" w:rsidRPr="00982166">
        <w:rPr>
          <w:shd w:val="clear" w:color="auto" w:fill="FFFF99"/>
        </w:rPr>
        <w:t>[</w:t>
      </w:r>
      <w:r w:rsidR="00AA1357" w:rsidRPr="00982166">
        <w:rPr>
          <w:shd w:val="clear" w:color="auto" w:fill="FFFF99"/>
        </w:rPr>
        <w:t>number</w:t>
      </w:r>
      <w:r w:rsidR="008E2A5B" w:rsidRPr="00982166">
        <w:rPr>
          <w:shd w:val="clear" w:color="auto" w:fill="FFFF99"/>
        </w:rPr>
        <w:t xml:space="preserve"> of year</w:t>
      </w:r>
      <w:r w:rsidR="00AA1357" w:rsidRPr="00982166">
        <w:rPr>
          <w:shd w:val="clear" w:color="auto" w:fill="FFFF99"/>
        </w:rPr>
        <w:t>s</w:t>
      </w:r>
      <w:r w:rsidR="008E2A5B" w:rsidRPr="00982166">
        <w:rPr>
          <w:shd w:val="clear" w:color="auto" w:fill="FFFF99"/>
        </w:rPr>
        <w:t>]</w:t>
      </w:r>
      <w:r w:rsidR="008E2A5B" w:rsidRPr="00A846EC">
        <w:t xml:space="preserve"> </w:t>
      </w:r>
      <w:r w:rsidR="00AA1357" w:rsidRPr="00A846EC">
        <w:t xml:space="preserve">Housing Element </w:t>
      </w:r>
      <w:r w:rsidR="008E2A5B" w:rsidRPr="00A846EC">
        <w:t xml:space="preserve">preparation period. Workshops on the </w:t>
      </w:r>
      <w:r w:rsidR="001C14E6" w:rsidRPr="00A846EC">
        <w:t>D</w:t>
      </w:r>
      <w:r w:rsidR="008E2A5B" w:rsidRPr="00A846EC">
        <w:t xml:space="preserve">raft Housing Element were held by the </w:t>
      </w:r>
      <w:r w:rsidR="00694A2E" w:rsidRPr="00A846EC">
        <w:rPr>
          <w:shd w:val="clear" w:color="auto" w:fill="FFFF99"/>
        </w:rPr>
        <w:t>[</w:t>
      </w:r>
      <w:r w:rsidR="009C44A2" w:rsidRPr="00A846EC">
        <w:rPr>
          <w:shd w:val="clear" w:color="auto" w:fill="FFFF99"/>
        </w:rPr>
        <w:t>City Council/Board of Supervisors</w:t>
      </w:r>
      <w:r w:rsidR="00694A2E" w:rsidRPr="00A846EC">
        <w:rPr>
          <w:shd w:val="clear" w:color="auto" w:fill="FFFF99"/>
        </w:rPr>
        <w:t>]</w:t>
      </w:r>
      <w:r w:rsidR="008E2A5B" w:rsidRPr="00A846EC">
        <w:t xml:space="preserve">, the Planning Commission, </w:t>
      </w:r>
      <w:r w:rsidR="008E2A5B" w:rsidRPr="00982166">
        <w:rPr>
          <w:shd w:val="clear" w:color="auto" w:fill="FFFF99"/>
        </w:rPr>
        <w:t>[boards/commissions that held public workshops]</w:t>
      </w:r>
      <w:r w:rsidR="008E2A5B" w:rsidRPr="00A846EC">
        <w:t xml:space="preserve">. Guidance was also provided by </w:t>
      </w:r>
      <w:r w:rsidR="001C14E6" w:rsidRPr="00982166">
        <w:rPr>
          <w:shd w:val="clear" w:color="auto" w:fill="FFFF99"/>
        </w:rPr>
        <w:t>[</w:t>
      </w:r>
      <w:r w:rsidR="008E2A5B" w:rsidRPr="00982166">
        <w:rPr>
          <w:shd w:val="clear" w:color="auto" w:fill="FFFF99"/>
        </w:rPr>
        <w:t>HCD</w:t>
      </w:r>
      <w:r w:rsidR="001C14E6" w:rsidRPr="00982166">
        <w:rPr>
          <w:shd w:val="clear" w:color="auto" w:fill="FFFF99"/>
        </w:rPr>
        <w:t>, others]</w:t>
      </w:r>
      <w:r w:rsidR="008E2A5B" w:rsidRPr="00A846EC">
        <w:t xml:space="preserve"> throughout the process.</w:t>
      </w:r>
    </w:p>
    <w:p w14:paraId="78D0B3B7" w14:textId="21470E97" w:rsidR="008E2A5B" w:rsidRPr="00A846EC" w:rsidRDefault="008E2A5B" w:rsidP="00944D1C">
      <w:r w:rsidRPr="00A846EC">
        <w:t xml:space="preserve">On </w:t>
      </w:r>
      <w:r w:rsidRPr="00A846EC">
        <w:rPr>
          <w:shd w:val="clear" w:color="auto" w:fill="FFFF99"/>
        </w:rPr>
        <w:t>[date]</w:t>
      </w:r>
      <w:r w:rsidRPr="00A846EC">
        <w:t xml:space="preserve">, the draft Housing Element </w:t>
      </w:r>
      <w:r w:rsidR="00685EA0" w:rsidRPr="00A846EC">
        <w:t xml:space="preserve">was submitted </w:t>
      </w:r>
      <w:r w:rsidRPr="00A846EC">
        <w:t>to HCD for its review</w:t>
      </w:r>
      <w:r w:rsidR="00AA1357" w:rsidRPr="00A846EC">
        <w:t xml:space="preserve"> </w:t>
      </w:r>
      <w:r w:rsidR="00AA1357" w:rsidRPr="00A846EC">
        <w:rPr>
          <w:shd w:val="clear" w:color="auto" w:fill="FFFF99"/>
        </w:rPr>
        <w:t>[su</w:t>
      </w:r>
      <w:r w:rsidR="00685EA0" w:rsidRPr="00A846EC">
        <w:rPr>
          <w:shd w:val="clear" w:color="auto" w:fill="FFFF99"/>
        </w:rPr>
        <w:t>mmarize interactions and how HCD comments were considered or included]</w:t>
      </w:r>
      <w:r w:rsidR="00AA1357" w:rsidRPr="00A846EC">
        <w:t>.</w:t>
      </w:r>
      <w:r w:rsidR="00685EA0" w:rsidRPr="00A846EC">
        <w:t xml:space="preserve"> </w:t>
      </w:r>
      <w:r w:rsidRPr="00A846EC">
        <w:t xml:space="preserve">Based upon those questions, staff revised the draft Housing Element to include additional information and analysis. </w:t>
      </w:r>
    </w:p>
    <w:p w14:paraId="4D166D9E" w14:textId="518D4E3D" w:rsidR="00D62134" w:rsidRPr="00A846EC" w:rsidRDefault="008E2A5B" w:rsidP="00AA1357">
      <w:r w:rsidRPr="00A846EC">
        <w:t xml:space="preserve">On </w:t>
      </w:r>
      <w:r w:rsidRPr="00A846EC">
        <w:rPr>
          <w:shd w:val="clear" w:color="auto" w:fill="FFFF99"/>
        </w:rPr>
        <w:t>[date]</w:t>
      </w:r>
      <w:r w:rsidRPr="00A846EC">
        <w:t xml:space="preserve">,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published the changes on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website and requested public comment on those changes.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received </w:t>
      </w:r>
      <w:r w:rsidR="00AA1357" w:rsidRPr="00A846EC">
        <w:rPr>
          <w:shd w:val="clear" w:color="auto" w:fill="FFFF99"/>
        </w:rPr>
        <w:t>[number</w:t>
      </w:r>
      <w:r w:rsidRPr="00A846EC">
        <w:rPr>
          <w:shd w:val="clear" w:color="auto" w:fill="FFFF99"/>
        </w:rPr>
        <w:t>]</w:t>
      </w:r>
      <w:r w:rsidRPr="00A846EC">
        <w:t xml:space="preserve"> comment letters during the public review period, and based upon those comments, staff made additional changes to the Housing Element </w:t>
      </w:r>
      <w:r w:rsidR="00D62134" w:rsidRPr="00A846EC">
        <w:t>as described below:</w:t>
      </w:r>
      <w:r w:rsidR="00AA1357" w:rsidRPr="00A846EC">
        <w:t xml:space="preserve"> </w:t>
      </w:r>
      <w:r w:rsidR="00944D1C" w:rsidRPr="00A846EC">
        <w:rPr>
          <w:shd w:val="clear" w:color="auto" w:fill="FFFF99"/>
        </w:rPr>
        <w:t>[</w:t>
      </w:r>
      <w:r w:rsidR="00D62134" w:rsidRPr="00A846EC">
        <w:rPr>
          <w:shd w:val="clear" w:color="auto" w:fill="FFFF99"/>
        </w:rPr>
        <w:t>Describe changes if any, including changes to related documents like zoning amendments</w:t>
      </w:r>
      <w:r w:rsidR="00944D1C" w:rsidRPr="00A846EC">
        <w:rPr>
          <w:shd w:val="clear" w:color="auto" w:fill="FFFF99"/>
        </w:rPr>
        <w:t>.]</w:t>
      </w:r>
    </w:p>
    <w:p w14:paraId="0319F7D0" w14:textId="73B094BA" w:rsidR="00D62134" w:rsidRPr="00A846EC" w:rsidRDefault="00AF42FA" w:rsidP="00944D1C">
      <w:r w:rsidRPr="00A846EC">
        <w:t xml:space="preserve">Planning Commission held a hearing to consider the Housing Element on </w:t>
      </w:r>
      <w:r w:rsidR="00AA1357" w:rsidRPr="00A846EC">
        <w:rPr>
          <w:shd w:val="clear" w:color="auto" w:fill="FFFF99"/>
        </w:rPr>
        <w:t>[date]</w:t>
      </w:r>
      <w:r w:rsidR="00AA1357" w:rsidRPr="00A846EC">
        <w:t xml:space="preserve">. </w:t>
      </w:r>
      <w:r w:rsidR="00AA1357" w:rsidRPr="00A846EC">
        <w:rPr>
          <w:shd w:val="clear" w:color="auto" w:fill="FFFF99"/>
        </w:rPr>
        <w:t>[Summarize</w:t>
      </w:r>
      <w:r w:rsidRPr="00A846EC">
        <w:rPr>
          <w:shd w:val="clear" w:color="auto" w:fill="FFFF99"/>
        </w:rPr>
        <w:t xml:space="preserve"> Planning Commission process, </w:t>
      </w:r>
      <w:proofErr w:type="gramStart"/>
      <w:r w:rsidRPr="00A846EC">
        <w:rPr>
          <w:shd w:val="clear" w:color="auto" w:fill="FFFF99"/>
        </w:rPr>
        <w:t>comments</w:t>
      </w:r>
      <w:proofErr w:type="gramEnd"/>
      <w:r w:rsidRPr="00A846EC">
        <w:rPr>
          <w:shd w:val="clear" w:color="auto" w:fill="FFFF99"/>
        </w:rPr>
        <w:t xml:space="preserve"> and related staff recommendations</w:t>
      </w:r>
      <w:r w:rsidR="00AA1357" w:rsidRPr="00A846EC">
        <w:rPr>
          <w:shd w:val="clear" w:color="auto" w:fill="FFFF99"/>
        </w:rPr>
        <w:t>.</w:t>
      </w:r>
      <w:r w:rsidRPr="00A846EC">
        <w:rPr>
          <w:shd w:val="clear" w:color="auto" w:fill="FFFF99"/>
        </w:rPr>
        <w:t>]</w:t>
      </w:r>
    </w:p>
    <w:p w14:paraId="32E16709" w14:textId="5DDD9D4E" w:rsidR="008E2A5B" w:rsidRPr="00A846EC" w:rsidRDefault="008E2A5B" w:rsidP="0059685F">
      <w:pPr>
        <w:rPr>
          <w:spacing w:val="5"/>
          <w:shd w:val="clear" w:color="auto" w:fill="FFFFFF"/>
        </w:rPr>
      </w:pPr>
      <w:r w:rsidRPr="00A846EC">
        <w:t xml:space="preserve">The following section summarizes the required components of Housing Element Updates per State law, new requirements included since the 5th </w:t>
      </w:r>
      <w:r w:rsidR="00752B01">
        <w:t>C</w:t>
      </w:r>
      <w:r w:rsidRPr="00A846EC">
        <w:t xml:space="preserve">ycle Housing Element Update (2015-2023), and penalties for non-compliance with Housing Element </w:t>
      </w:r>
      <w:r w:rsidR="00AA1357" w:rsidRPr="00A846EC">
        <w:t>l</w:t>
      </w:r>
      <w:r w:rsidRPr="00A846EC">
        <w:t xml:space="preserve">aws. The section also includes a summary of public meetings related to the 6th </w:t>
      </w:r>
      <w:r w:rsidR="00752B01">
        <w:t>C</w:t>
      </w:r>
      <w:r w:rsidRPr="00A846EC">
        <w:t xml:space="preserve">ycle Housing Element Update prior to today’s meeting. </w:t>
      </w:r>
      <w:bookmarkEnd w:id="13"/>
    </w:p>
    <w:p w14:paraId="0C3A895B" w14:textId="77777777" w:rsidR="008E2A5B" w:rsidRPr="00A846EC" w:rsidRDefault="008E2A5B" w:rsidP="0059685F">
      <w:pPr>
        <w:pStyle w:val="Heading3"/>
      </w:pPr>
      <w:bookmarkStart w:id="14" w:name="_Toc124162343"/>
      <w:r w:rsidRPr="00A846EC">
        <w:t>Required Components of a Housing Element</w:t>
      </w:r>
      <w:bookmarkEnd w:id="14"/>
    </w:p>
    <w:p w14:paraId="6748C924" w14:textId="236932BD" w:rsidR="008E2A5B" w:rsidRPr="00A846EC" w:rsidRDefault="008E2A5B" w:rsidP="00251975">
      <w:r w:rsidRPr="00A846EC">
        <w:t>Pursuant to Government Code Section 65583, local governments are required to include the below items as components within their Housing Elements, and subsequent updates thereto. Newly required components introduced as part of the 6</w:t>
      </w:r>
      <w:r w:rsidRPr="00A846EC">
        <w:rPr>
          <w:vertAlign w:val="superscript"/>
        </w:rPr>
        <w:t>th</w:t>
      </w:r>
      <w:r w:rsidRPr="00A846EC">
        <w:t xml:space="preserve"> Cycle are </w:t>
      </w:r>
      <w:r w:rsidR="00A27901" w:rsidRPr="00A846EC">
        <w:t>noted</w:t>
      </w:r>
      <w:r w:rsidR="00944D1C" w:rsidRPr="00A846EC">
        <w:t xml:space="preserve"> belo</w:t>
      </w:r>
      <w:r w:rsidR="00E83D2C" w:rsidRPr="00A846EC">
        <w:t xml:space="preserve">w </w:t>
      </w:r>
      <w:r w:rsidRPr="00A846EC">
        <w:t>and discussed in further detail within the “New Requirements for the 6</w:t>
      </w:r>
      <w:r w:rsidRPr="00A846EC">
        <w:rPr>
          <w:vertAlign w:val="superscript"/>
        </w:rPr>
        <w:t>th</w:t>
      </w:r>
      <w:r w:rsidRPr="00A846EC">
        <w:t xml:space="preserve"> Cycle Housing Element Update” Section below. </w:t>
      </w:r>
    </w:p>
    <w:p w14:paraId="6E5969FA" w14:textId="75D7C683" w:rsidR="008E2A5B" w:rsidRPr="00A846EC" w:rsidRDefault="008E2A5B">
      <w:pPr>
        <w:pStyle w:val="ListParagraph"/>
        <w:numPr>
          <w:ilvl w:val="0"/>
          <w:numId w:val="6"/>
        </w:numPr>
        <w:rPr>
          <w:b/>
        </w:rPr>
      </w:pPr>
      <w:r w:rsidRPr="00A846EC">
        <w:rPr>
          <w:b/>
        </w:rPr>
        <w:t>Housing Needs Assessment</w:t>
      </w:r>
      <w:r w:rsidR="00DD3E6D" w:rsidRPr="00A846EC">
        <w:rPr>
          <w:b/>
        </w:rPr>
        <w:t>.</w:t>
      </w:r>
      <w:r w:rsidRPr="00A846EC">
        <w:rPr>
          <w:b/>
        </w:rPr>
        <w:t xml:space="preserve"> </w:t>
      </w:r>
      <w:r w:rsidRPr="00A846EC">
        <w:t xml:space="preserve">Examine demographic, employment and housing trends and conditions and identify existing and projected housing needs of the community, with attention paid to special housing needs (e.g., large families, persons with disabilities). This </w:t>
      </w:r>
      <w:r w:rsidR="008231D0" w:rsidRPr="00A846EC">
        <w:t>s</w:t>
      </w:r>
      <w:r w:rsidRPr="00A846EC">
        <w:t xml:space="preserve">ection includes a community’s Regional Housing Needs Allocation (RHNA) as determined by a community’s regional planning body in partnership with HCD. </w:t>
      </w:r>
    </w:p>
    <w:p w14:paraId="77439E58" w14:textId="583C7F68" w:rsidR="008E2A5B" w:rsidRPr="00A846EC" w:rsidRDefault="008E2A5B">
      <w:pPr>
        <w:pStyle w:val="ListParagraph"/>
        <w:numPr>
          <w:ilvl w:val="0"/>
          <w:numId w:val="6"/>
        </w:numPr>
      </w:pPr>
      <w:r w:rsidRPr="00A846EC">
        <w:rPr>
          <w:b/>
        </w:rPr>
        <w:t>Evaluation of Past Performance</w:t>
      </w:r>
      <w:r w:rsidR="00DD3E6D" w:rsidRPr="00A846EC">
        <w:t>.</w:t>
      </w:r>
      <w:r w:rsidRPr="00A846EC">
        <w:t xml:space="preserve"> Review the prior Housing Element to measure progress in implementing policies and programs.</w:t>
      </w:r>
    </w:p>
    <w:p w14:paraId="781E7FFD" w14:textId="23F0A97A" w:rsidR="008E2A5B" w:rsidRPr="00A846EC" w:rsidRDefault="008E2A5B">
      <w:pPr>
        <w:pStyle w:val="ListParagraph"/>
        <w:numPr>
          <w:ilvl w:val="0"/>
          <w:numId w:val="6"/>
        </w:numPr>
      </w:pPr>
      <w:r w:rsidRPr="00A846EC">
        <w:rPr>
          <w:b/>
        </w:rPr>
        <w:t>Housing Sites Inventory</w:t>
      </w:r>
      <w:r w:rsidR="00DD3E6D" w:rsidRPr="00A846EC">
        <w:t>.</w:t>
      </w:r>
      <w:r w:rsidRPr="00A846EC">
        <w:t xml:space="preserve"> Identify locations of available sites for housing development or redevelopment to demonstrate there is enough land zoned for housing to meet future need at all income levels. </w:t>
      </w:r>
      <w:r w:rsidR="00A27901" w:rsidRPr="00A846EC">
        <w:rPr>
          <w:shd w:val="clear" w:color="auto" w:fill="FFFF99"/>
        </w:rPr>
        <w:t>[</w:t>
      </w:r>
      <w:r w:rsidR="00060E6F" w:rsidRPr="00A846EC">
        <w:rPr>
          <w:shd w:val="clear" w:color="auto" w:fill="FFFF99"/>
        </w:rPr>
        <w:t>New component of state law</w:t>
      </w:r>
      <w:r w:rsidR="00E05F28" w:rsidRPr="00A846EC">
        <w:rPr>
          <w:shd w:val="clear" w:color="auto" w:fill="FFFF99"/>
        </w:rPr>
        <w:t>:</w:t>
      </w:r>
      <w:r w:rsidR="00060E6F" w:rsidRPr="00A846EC">
        <w:rPr>
          <w:shd w:val="clear" w:color="auto" w:fill="FFFF99"/>
        </w:rPr>
        <w:t xml:space="preserve"> </w:t>
      </w:r>
      <w:r w:rsidRPr="00A846EC">
        <w:rPr>
          <w:shd w:val="clear" w:color="auto" w:fill="FFFF99"/>
        </w:rPr>
        <w:t>The standards for designating adequate sites were substantially changed from the sixth cycle, particularly for non-vacant sites.</w:t>
      </w:r>
      <w:r w:rsidR="00E05F28" w:rsidRPr="00A846EC">
        <w:rPr>
          <w:shd w:val="clear" w:color="auto" w:fill="FFFF99"/>
        </w:rPr>
        <w:t>]</w:t>
      </w:r>
      <w:r w:rsidRPr="00A846EC">
        <w:t xml:space="preserve"> </w:t>
      </w:r>
    </w:p>
    <w:p w14:paraId="45210E03" w14:textId="62A267FD" w:rsidR="008E2A5B" w:rsidRPr="00A846EC" w:rsidRDefault="008E2A5B">
      <w:pPr>
        <w:pStyle w:val="ListParagraph"/>
        <w:numPr>
          <w:ilvl w:val="0"/>
          <w:numId w:val="6"/>
        </w:numPr>
      </w:pPr>
      <w:r w:rsidRPr="00A846EC">
        <w:rPr>
          <w:b/>
        </w:rPr>
        <w:t>Community Engagement</w:t>
      </w:r>
      <w:r w:rsidR="00DD3E6D" w:rsidRPr="00A846EC">
        <w:t>.</w:t>
      </w:r>
      <w:r w:rsidRPr="00A846EC">
        <w:t xml:space="preserve"> Implement a robust community engagement program that includes reaching out to individuals and families at all economic levels of the community plus historically underrepresented groups. </w:t>
      </w:r>
    </w:p>
    <w:p w14:paraId="202361BB" w14:textId="0B7C375F" w:rsidR="008E2A5B" w:rsidRPr="00A846EC" w:rsidRDefault="008E2A5B">
      <w:pPr>
        <w:pStyle w:val="ListParagraph"/>
        <w:numPr>
          <w:ilvl w:val="0"/>
          <w:numId w:val="6"/>
        </w:numPr>
      </w:pPr>
      <w:r w:rsidRPr="00A846EC">
        <w:rPr>
          <w:b/>
        </w:rPr>
        <w:t>Constraints Analysis</w:t>
      </w:r>
      <w:r w:rsidR="00DD3E6D" w:rsidRPr="00A846EC">
        <w:t>.</w:t>
      </w:r>
      <w:r w:rsidRPr="00A846EC">
        <w:t xml:space="preserve"> Analyze and recommend remedies for existing and potential governmental and nongovernmental barriers to housing development.</w:t>
      </w:r>
    </w:p>
    <w:p w14:paraId="3DFCC42B" w14:textId="3764DE8D" w:rsidR="00060E6F" w:rsidRPr="00A846EC" w:rsidRDefault="008E2A5B">
      <w:pPr>
        <w:pStyle w:val="ListParagraph"/>
        <w:numPr>
          <w:ilvl w:val="0"/>
          <w:numId w:val="6"/>
        </w:numPr>
      </w:pPr>
      <w:r w:rsidRPr="00A846EC">
        <w:rPr>
          <w:b/>
        </w:rPr>
        <w:t>Policies and Programs</w:t>
      </w:r>
      <w:r w:rsidR="00DD3E6D" w:rsidRPr="00A846EC">
        <w:t>.</w:t>
      </w:r>
      <w:r w:rsidRPr="00A846EC">
        <w:t xml:space="preserve"> Establish policies and programs to be carried out during the 2023-2031 planning period to fulfill the identified housing needs.</w:t>
      </w:r>
    </w:p>
    <w:p w14:paraId="42D2517E" w14:textId="17A82CAC" w:rsidR="008E2A5B" w:rsidRPr="00A846EC" w:rsidRDefault="00060E6F">
      <w:pPr>
        <w:pStyle w:val="ListParagraph"/>
        <w:numPr>
          <w:ilvl w:val="0"/>
          <w:numId w:val="6"/>
        </w:numPr>
      </w:pPr>
      <w:r w:rsidRPr="00A846EC">
        <w:rPr>
          <w:b/>
        </w:rPr>
        <w:t>AFFH</w:t>
      </w:r>
      <w:r w:rsidR="00700B00" w:rsidRPr="00A846EC">
        <w:t xml:space="preserve">. </w:t>
      </w:r>
      <w:r w:rsidR="00A27901" w:rsidRPr="00752B01">
        <w:rPr>
          <w:shd w:val="clear" w:color="auto" w:fill="FFFF99"/>
        </w:rPr>
        <w:t>[</w:t>
      </w:r>
      <w:r w:rsidRPr="00752B01">
        <w:rPr>
          <w:shd w:val="clear" w:color="auto" w:fill="FFFF99"/>
        </w:rPr>
        <w:t>New component of state law</w:t>
      </w:r>
      <w:r w:rsidR="00E05F28" w:rsidRPr="00752B01">
        <w:rPr>
          <w:shd w:val="clear" w:color="auto" w:fill="FFFF99"/>
        </w:rPr>
        <w:t>:</w:t>
      </w:r>
      <w:r w:rsidR="00EF6CD6" w:rsidRPr="00752B01">
        <w:rPr>
          <w:shd w:val="clear" w:color="auto" w:fill="FFFF99"/>
        </w:rPr>
        <w:t xml:space="preserve"> </w:t>
      </w:r>
      <w:r w:rsidR="008E2A5B" w:rsidRPr="00752B01">
        <w:rPr>
          <w:shd w:val="clear" w:color="auto" w:fill="FFFF99"/>
        </w:rPr>
        <w:t>Analyze and address significant disparities in housing needs and access to opportunity by proposing housing goals, objectives, and policies that aid in replacing segregated living patterns with truly integrated and balanced living patterns, transforming racially and ethnically concentrated areas of poverty into areas of opportunity, and fostering and maintaining compliance with civil rights and fair housing laws.</w:t>
      </w:r>
      <w:r w:rsidR="00E05F28" w:rsidRPr="00752B01">
        <w:rPr>
          <w:shd w:val="clear" w:color="auto" w:fill="FFFF99"/>
        </w:rPr>
        <w:t>]</w:t>
      </w:r>
    </w:p>
    <w:p w14:paraId="198D1702" w14:textId="77777777" w:rsidR="008E2A5B" w:rsidRPr="00A846EC" w:rsidRDefault="008E2A5B" w:rsidP="0059685F">
      <w:pPr>
        <w:pStyle w:val="Heading3"/>
        <w:rPr>
          <w:rFonts w:cstheme="minorHAnsi"/>
          <w:color w:val="333333"/>
        </w:rPr>
      </w:pPr>
      <w:bookmarkStart w:id="15" w:name="_Toc124162344"/>
      <w:r w:rsidRPr="00A846EC">
        <w:t>New Requirements for the 6</w:t>
      </w:r>
      <w:r w:rsidRPr="00A846EC">
        <w:rPr>
          <w:rFonts w:eastAsiaTheme="majorEastAsia"/>
          <w:vertAlign w:val="superscript"/>
        </w:rPr>
        <w:t>th</w:t>
      </w:r>
      <w:r w:rsidRPr="00A846EC">
        <w:t xml:space="preserve"> Cycle Housing Element Update</w:t>
      </w:r>
      <w:bookmarkEnd w:id="15"/>
      <w:r w:rsidRPr="00A846EC">
        <w:t xml:space="preserve"> </w:t>
      </w:r>
    </w:p>
    <w:p w14:paraId="54B85F19" w14:textId="77777777" w:rsidR="008E2A5B" w:rsidRPr="00A846EC" w:rsidRDefault="008E2A5B" w:rsidP="00251975">
      <w:pPr>
        <w:rPr>
          <w:rFonts w:cstheme="minorHAnsi"/>
        </w:rPr>
      </w:pPr>
      <w:r w:rsidRPr="00A846EC">
        <w:t xml:space="preserve">Pursuant to recent State legislation, the following items are now required as part of the Housing Element Update process: </w:t>
      </w:r>
    </w:p>
    <w:p w14:paraId="402524D6" w14:textId="251807CC" w:rsidR="008E2A5B" w:rsidRPr="00A846EC" w:rsidRDefault="008E2A5B">
      <w:pPr>
        <w:pStyle w:val="ListParagraph"/>
        <w:numPr>
          <w:ilvl w:val="0"/>
          <w:numId w:val="5"/>
        </w:numPr>
      </w:pPr>
      <w:r w:rsidRPr="00A846EC">
        <w:rPr>
          <w:b/>
        </w:rPr>
        <w:t xml:space="preserve">Affirmatively Furthering Fair Housing (AFFH). </w:t>
      </w:r>
      <w:r w:rsidRPr="00A846EC">
        <w:t xml:space="preserve">Assembly Bill 686 (AB 686), passed in 2018, created new requirements for jurisdictions to affirmatively further fair housing. According to AB 686, affirmatively furthering fair housing means to take “meaningful actions, in addition to combating discrimination, which overcome patterns of segregation and foster inclusive communities free from barriers that restrict access to opportunity based on protected characteristics” and is </w:t>
      </w:r>
      <w:r w:rsidR="00AB3296" w:rsidRPr="00A846EC">
        <w:t>F</w:t>
      </w:r>
      <w:r w:rsidRPr="00A846EC">
        <w:t xml:space="preserve">ederally mandated by the 1968 Fair Housing Act. The four main goals are to: </w:t>
      </w:r>
    </w:p>
    <w:p w14:paraId="6C030F04" w14:textId="77777777" w:rsidR="008E2A5B" w:rsidRPr="00A846EC" w:rsidRDefault="008E2A5B">
      <w:pPr>
        <w:pStyle w:val="ListParagraph"/>
        <w:numPr>
          <w:ilvl w:val="1"/>
          <w:numId w:val="5"/>
        </w:numPr>
      </w:pPr>
      <w:r w:rsidRPr="00A846EC">
        <w:t>Address significant disparities in housing needs and in access to opportunity, and</w:t>
      </w:r>
    </w:p>
    <w:p w14:paraId="4C63EE29" w14:textId="77777777" w:rsidR="008E2A5B" w:rsidRPr="00A846EC" w:rsidRDefault="008E2A5B">
      <w:pPr>
        <w:pStyle w:val="ListParagraph"/>
        <w:numPr>
          <w:ilvl w:val="1"/>
          <w:numId w:val="5"/>
        </w:numPr>
      </w:pPr>
      <w:r w:rsidRPr="00A846EC">
        <w:t xml:space="preserve">Replace segregated living patterns with truly integrated and balanced living patterns, and </w:t>
      </w:r>
    </w:p>
    <w:p w14:paraId="30B46F57" w14:textId="77777777" w:rsidR="008E2A5B" w:rsidRPr="00A846EC" w:rsidRDefault="008E2A5B">
      <w:pPr>
        <w:pStyle w:val="ListParagraph"/>
        <w:numPr>
          <w:ilvl w:val="1"/>
          <w:numId w:val="5"/>
        </w:numPr>
      </w:pPr>
      <w:r w:rsidRPr="00A846EC">
        <w:t xml:space="preserve">Transform racially and ethnically concentrated areas of poverty into areas of opportunity, and </w:t>
      </w:r>
    </w:p>
    <w:p w14:paraId="15202B48" w14:textId="77777777" w:rsidR="008E2A5B" w:rsidRPr="00A846EC" w:rsidRDefault="008E2A5B">
      <w:pPr>
        <w:pStyle w:val="ListParagraph"/>
        <w:numPr>
          <w:ilvl w:val="1"/>
          <w:numId w:val="5"/>
        </w:numPr>
      </w:pPr>
      <w:r w:rsidRPr="00A846EC">
        <w:t xml:space="preserve">Foster and maintain compliance with civil rights and fair housing laws. </w:t>
      </w:r>
    </w:p>
    <w:p w14:paraId="0E29385C" w14:textId="5A6BE109" w:rsidR="008E2A5B" w:rsidRPr="00A846EC" w:rsidRDefault="008E2A5B">
      <w:pPr>
        <w:pStyle w:val="ListParagraph"/>
        <w:numPr>
          <w:ilvl w:val="0"/>
          <w:numId w:val="5"/>
        </w:numPr>
      </w:pPr>
      <w:r w:rsidRPr="00A846EC">
        <w:rPr>
          <w:b/>
          <w:bCs/>
        </w:rPr>
        <w:t xml:space="preserve">Public Comment on Draft Revisions. </w:t>
      </w:r>
      <w:r w:rsidRPr="00A846EC">
        <w:t xml:space="preserve">Assembly Bill </w:t>
      </w:r>
      <w:r w:rsidR="00AB3296" w:rsidRPr="00A846EC">
        <w:t xml:space="preserve">215 </w:t>
      </w:r>
      <w:r w:rsidRPr="00A846EC">
        <w:t>(AB</w:t>
      </w:r>
      <w:r w:rsidR="00AB3296" w:rsidRPr="00A846EC">
        <w:t xml:space="preserve"> </w:t>
      </w:r>
      <w:r w:rsidRPr="00A846EC">
        <w:t>215</w:t>
      </w:r>
      <w:r w:rsidR="00AB3296" w:rsidRPr="00A846EC">
        <w:t>,</w:t>
      </w:r>
      <w:r w:rsidRPr="00A846EC">
        <w:t xml:space="preserve"> 2021) requires local governments to make the first draft revision of their housing element update available for public comment for at least 30 days. Further, if any comments are received, a local government must take at least ten additional business days to consider and incorporate public comments into the draft revision before submitting to HCD. HCD must review the draft and report its written findings to the planning agency within 90 days of receiving the first draft submittal for each housing element revision or within 60 days of its receipt for a subsequent draft amendment or adoption.</w:t>
      </w:r>
    </w:p>
    <w:p w14:paraId="5E63D4AC" w14:textId="77777777" w:rsidR="008E2A5B" w:rsidRPr="00A846EC" w:rsidRDefault="008E2A5B" w:rsidP="0059685F">
      <w:pPr>
        <w:pStyle w:val="Heading3"/>
      </w:pPr>
      <w:bookmarkStart w:id="16" w:name="_Toc124162345"/>
      <w:r w:rsidRPr="00A846EC">
        <w:t>Penalties for Non-Compliance</w:t>
      </w:r>
      <w:bookmarkEnd w:id="16"/>
      <w:r w:rsidRPr="00A846EC">
        <w:t xml:space="preserve"> </w:t>
      </w:r>
    </w:p>
    <w:p w14:paraId="312B45CA" w14:textId="5D8D2035" w:rsidR="008E2A5B" w:rsidRPr="00A846EC" w:rsidRDefault="00A27901" w:rsidP="00251975">
      <w:r w:rsidRPr="00A846EC">
        <w:t xml:space="preserve">In the </w:t>
      </w:r>
      <w:r w:rsidR="008E2A5B" w:rsidRPr="00A846EC">
        <w:t xml:space="preserve">6th </w:t>
      </w:r>
      <w:r w:rsidR="00752B01">
        <w:t>C</w:t>
      </w:r>
      <w:r w:rsidR="008E2A5B" w:rsidRPr="00A846EC">
        <w:t xml:space="preserve">ycle, jurisdictions face a number of new consequences for not having a certified Housing Element. Under legislation enacted in recent years, if a </w:t>
      </w:r>
      <w:r w:rsidRPr="00A846EC">
        <w:t>jurisdiction</w:t>
      </w:r>
      <w:r w:rsidR="008E2A5B" w:rsidRPr="00A846EC">
        <w:t xml:space="preserve"> does not comply with State housing law, HCD may refer the </w:t>
      </w:r>
      <w:r w:rsidR="00AB3296" w:rsidRPr="00A846EC">
        <w:t>jurisdiction</w:t>
      </w:r>
      <w:r w:rsidR="008E2A5B" w:rsidRPr="00A846EC">
        <w:t xml:space="preserve"> to the Attorney General. Significant fines may be imposed if a </w:t>
      </w:r>
      <w:r w:rsidR="00AB3296" w:rsidRPr="00A846EC">
        <w:t>jurisdiction</w:t>
      </w:r>
      <w:r w:rsidR="008E2A5B" w:rsidRPr="00A846EC">
        <w:t xml:space="preserve"> does not comply with a court order </w:t>
      </w:r>
      <w:r w:rsidR="00516478" w:rsidRPr="00A846EC">
        <w:t xml:space="preserve">within </w:t>
      </w:r>
      <w:r w:rsidR="008E2A5B" w:rsidRPr="00A846EC">
        <w:t>one year.  A court finding a Housing Element inadequate may limit local land use decision-making authority until the jurisdiction brings its Housing Element into compliance, or local governments may lose the right to deny certain projects.</w:t>
      </w:r>
    </w:p>
    <w:p w14:paraId="6421237B" w14:textId="29EA5FD8" w:rsidR="008E2A5B" w:rsidRPr="00A846EC" w:rsidRDefault="008E2A5B" w:rsidP="00251975">
      <w:r w:rsidRPr="00A846EC">
        <w:t xml:space="preserve">Conversely, an HCD-certified housing element makes </w:t>
      </w:r>
      <w:r w:rsidR="00A27901" w:rsidRPr="00A846EC">
        <w:t>jurisdictions</w:t>
      </w:r>
      <w:r w:rsidRPr="00A846EC">
        <w:t xml:space="preserve"> eligible for, or with higher priority for, numerous sources of funding, such as</w:t>
      </w:r>
      <w:r w:rsidRPr="00A846EC">
        <w:rPr>
          <w:rFonts w:eastAsia="Calibri"/>
        </w:rPr>
        <w:t xml:space="preserve"> Local Housing Allocations, Affordable Housing and Sustainable Communities Grants, SB 1 Planning Grants, </w:t>
      </w:r>
      <w:proofErr w:type="spellStart"/>
      <w:r w:rsidRPr="00A846EC">
        <w:rPr>
          <w:rFonts w:eastAsia="Calibri"/>
        </w:rPr>
        <w:t>CalHOME</w:t>
      </w:r>
      <w:proofErr w:type="spellEnd"/>
      <w:r w:rsidRPr="00A846EC">
        <w:rPr>
          <w:rFonts w:eastAsia="Calibri"/>
        </w:rPr>
        <w:t xml:space="preserve"> Program Grants, Infill Infrastructure Grants, Pro-Housing Design funding, Local Housing Trust Funds and Regional Transportation Funds (such as MTC’s </w:t>
      </w:r>
      <w:proofErr w:type="spellStart"/>
      <w:r w:rsidRPr="00A846EC">
        <w:rPr>
          <w:rFonts w:eastAsia="Calibri"/>
        </w:rPr>
        <w:t>OneBayArea</w:t>
      </w:r>
      <w:proofErr w:type="spellEnd"/>
      <w:r w:rsidRPr="00A846EC">
        <w:rPr>
          <w:rFonts w:eastAsia="Calibri"/>
        </w:rPr>
        <w:t xml:space="preserve"> Grants).</w:t>
      </w:r>
      <w:r w:rsidRPr="00A846EC">
        <w:t xml:space="preserve"> </w:t>
      </w:r>
    </w:p>
    <w:p w14:paraId="665B225D" w14:textId="77777777" w:rsidR="008E2A5B" w:rsidRPr="00A846EC" w:rsidRDefault="008E2A5B" w:rsidP="0059685F">
      <w:pPr>
        <w:pStyle w:val="Heading3"/>
      </w:pPr>
      <w:bookmarkStart w:id="17" w:name="_Toc124162346"/>
      <w:r w:rsidRPr="00A846EC">
        <w:t>Related Elements</w:t>
      </w:r>
      <w:bookmarkEnd w:id="17"/>
    </w:p>
    <w:p w14:paraId="51422D37" w14:textId="3E184AFF" w:rsidR="008E2A5B" w:rsidRPr="00A846EC" w:rsidRDefault="008E2A5B" w:rsidP="00251975">
      <w:pPr>
        <w:rPr>
          <w:b/>
          <w:bCs/>
        </w:rPr>
      </w:pPr>
      <w:r w:rsidRPr="00A846EC">
        <w:rPr>
          <w:shd w:val="clear" w:color="auto" w:fill="FFFF99"/>
        </w:rPr>
        <w:t>[</w:t>
      </w:r>
      <w:r w:rsidRPr="00A846EC">
        <w:rPr>
          <w:b/>
          <w:bCs/>
          <w:shd w:val="clear" w:color="auto" w:fill="FFFF99"/>
        </w:rPr>
        <w:t xml:space="preserve">Note: </w:t>
      </w:r>
      <w:r w:rsidR="00E83D2C" w:rsidRPr="00A846EC">
        <w:rPr>
          <w:shd w:val="clear" w:color="auto" w:fill="FFFF99"/>
        </w:rPr>
        <w:t>Remove bullets that do not apply to your jurisdiction</w:t>
      </w:r>
      <w:r w:rsidRPr="00A846EC">
        <w:rPr>
          <w:shd w:val="clear" w:color="auto" w:fill="FFFF99"/>
        </w:rPr>
        <w:t>.]</w:t>
      </w:r>
    </w:p>
    <w:p w14:paraId="4EA49781" w14:textId="4526E12B" w:rsidR="008E2A5B" w:rsidRPr="00A846EC" w:rsidRDefault="008E2A5B">
      <w:pPr>
        <w:pStyle w:val="ListParagraph"/>
        <w:numPr>
          <w:ilvl w:val="0"/>
          <w:numId w:val="2"/>
        </w:numPr>
      </w:pPr>
      <w:r w:rsidRPr="00A846EC">
        <w:rPr>
          <w:b/>
          <w:bCs/>
        </w:rPr>
        <w:t>Environmental Justice.</w:t>
      </w:r>
      <w:r w:rsidRPr="00A846EC">
        <w:t xml:space="preserve"> In 2016, SB 1000 amended Government Code § 65302 to require </w:t>
      </w:r>
      <w:r w:rsidR="00D74620" w:rsidRPr="00A846EC">
        <w:t>jurisdictions</w:t>
      </w:r>
      <w:r w:rsidRPr="00A846EC">
        <w:t xml:space="preserve"> to adopt an Environmental Justice (EJ) Element or EJ related goals, policies, and objectives integrated in other elements, which identifies “disadvantaged communities” within the area covered by the general plan, if the city, county, or city and county has a “disadvantaged community.” Disadvantaged communities” are defined as areas identified by the California Environmental Protection Agency Pursuant to Section 39711 of the Health and Safety Code OR a low-income area that is disproportionately affected by environmental pollution and other hazards that can lead to negative health effects, exposure, or environmental degradation. This law is triggered if the </w:t>
      </w:r>
      <w:r w:rsidR="00D74620" w:rsidRPr="00A846EC">
        <w:t>jurisdiction</w:t>
      </w:r>
      <w:r w:rsidRPr="00A846EC">
        <w:t xml:space="preserve"> is updating two or more elements concurrently on or after January 1, 2018. </w:t>
      </w:r>
    </w:p>
    <w:p w14:paraId="2817536D" w14:textId="1630AC18" w:rsidR="008E2A5B" w:rsidRPr="00A846EC" w:rsidRDefault="008E2A5B">
      <w:pPr>
        <w:pStyle w:val="ListParagraph"/>
        <w:numPr>
          <w:ilvl w:val="0"/>
          <w:numId w:val="2"/>
        </w:numPr>
      </w:pPr>
      <w:r w:rsidRPr="00A846EC">
        <w:rPr>
          <w:b/>
          <w:bCs/>
        </w:rPr>
        <w:t>Safety Element.</w:t>
      </w:r>
      <w:r w:rsidRPr="00A846EC">
        <w:t xml:space="preserve"> </w:t>
      </w:r>
      <w:r w:rsidR="00D74620" w:rsidRPr="00A846EC">
        <w:t>Jurisdictions</w:t>
      </w:r>
      <w:r w:rsidRPr="00A846EC">
        <w:t xml:space="preserve"> must review and update their Safety Element to meet certain requirements concurrently with the Housing Element update. The Safety Element must be reviewed and updated to address wildfire, seismic, geologic and flood risks. Climate adaptation and resiliency strategies are also considered.</w:t>
      </w:r>
    </w:p>
    <w:p w14:paraId="21E84E0C" w14:textId="2906572F" w:rsidR="008E2A5B" w:rsidRPr="00A846EC" w:rsidRDefault="008E2A5B">
      <w:pPr>
        <w:pStyle w:val="ListParagraph"/>
        <w:numPr>
          <w:ilvl w:val="0"/>
          <w:numId w:val="2"/>
        </w:numPr>
      </w:pPr>
      <w:r w:rsidRPr="00A846EC">
        <w:rPr>
          <w:b/>
          <w:bCs/>
        </w:rPr>
        <w:t>SB 1035 and SB 379.</w:t>
      </w:r>
      <w:r w:rsidRPr="00A846EC">
        <w:t xml:space="preserve"> Require all </w:t>
      </w:r>
      <w:r w:rsidR="00D74620" w:rsidRPr="00A846EC">
        <w:t>jurisdictions</w:t>
      </w:r>
      <w:r w:rsidRPr="00A846EC">
        <w:t xml:space="preserve"> to address climate change adaptation and resilience in their general plan safety element. SB 379 is triggered by the next update of a jurisdiction’s local hazard mitigation plan (updated every five years) or before 1/1/2022, whichever is first. SB 1035 built off SB 379, requiring the safety element be updated every eight years upon the next housing element update.</w:t>
      </w:r>
    </w:p>
    <w:p w14:paraId="6806E6D7" w14:textId="4DE10E3E" w:rsidR="008E2A5B" w:rsidRPr="00A846EC" w:rsidRDefault="008E2A5B">
      <w:pPr>
        <w:pStyle w:val="ListParagraph"/>
        <w:numPr>
          <w:ilvl w:val="0"/>
          <w:numId w:val="2"/>
        </w:numPr>
      </w:pPr>
      <w:r w:rsidRPr="00A846EC">
        <w:rPr>
          <w:b/>
          <w:bCs/>
        </w:rPr>
        <w:t>SB 1241.</w:t>
      </w:r>
      <w:r w:rsidRPr="00A846EC">
        <w:t xml:space="preserve"> Applies to communities with very high fire hazard severity or unincorporated communities in state responsibility areas. Communities subject to SB</w:t>
      </w:r>
      <w:r w:rsidR="00996722" w:rsidRPr="00A846EC">
        <w:t xml:space="preserve"> </w:t>
      </w:r>
      <w:r w:rsidRPr="00A846EC">
        <w:t xml:space="preserve">1241 need to ensure consistency between the housing and safety elements to address fire risk. AB 2911 strengthened the local very high fire hazard severity zone designation. </w:t>
      </w:r>
    </w:p>
    <w:p w14:paraId="6BD2C70E" w14:textId="77777777" w:rsidR="008E2A5B" w:rsidRPr="00A846EC" w:rsidRDefault="008E2A5B">
      <w:pPr>
        <w:pStyle w:val="ListParagraph"/>
        <w:numPr>
          <w:ilvl w:val="0"/>
          <w:numId w:val="2"/>
        </w:numPr>
      </w:pPr>
      <w:r w:rsidRPr="00A846EC">
        <w:rPr>
          <w:b/>
          <w:bCs/>
        </w:rPr>
        <w:t>AB 2140.</w:t>
      </w:r>
      <w:r w:rsidRPr="00A846EC">
        <w:t xml:space="preserve"> Authorizes local governments to adopt the LHMP with the general plan safety element. Integration by reference or annexation is encouraged through a post-disaster financial incentive to cover local shares of the 25 percent non-federal portion of grant-funded post-disaster projects when approved by the legislature.</w:t>
      </w:r>
    </w:p>
    <w:p w14:paraId="102B5515" w14:textId="77777777" w:rsidR="008E2A5B" w:rsidRPr="00A846EC" w:rsidRDefault="008E2A5B" w:rsidP="0059685F">
      <w:pPr>
        <w:pStyle w:val="Heading3"/>
      </w:pPr>
      <w:bookmarkStart w:id="18" w:name="_Toc124162347"/>
      <w:r w:rsidRPr="00A846EC">
        <w:t>Summary of Prior Meetings and Study Sessions</w:t>
      </w:r>
      <w:bookmarkEnd w:id="18"/>
    </w:p>
    <w:p w14:paraId="696BB6CE" w14:textId="105B9949" w:rsidR="008E2A5B" w:rsidRPr="00A846EC" w:rsidRDefault="008E2A5B" w:rsidP="00251975">
      <w:r w:rsidRPr="00A846EC">
        <w:t xml:space="preserve">Over the last </w:t>
      </w:r>
      <w:r w:rsidRPr="00A846EC">
        <w:rPr>
          <w:shd w:val="clear" w:color="auto" w:fill="FFFF99"/>
        </w:rPr>
        <w:t>[</w:t>
      </w:r>
      <w:r w:rsidR="00996722" w:rsidRPr="00A846EC">
        <w:rPr>
          <w:shd w:val="clear" w:color="auto" w:fill="FFFF99"/>
        </w:rPr>
        <w:t>number</w:t>
      </w:r>
      <w:r w:rsidRPr="00A846EC">
        <w:rPr>
          <w:shd w:val="clear" w:color="auto" w:fill="FFFF99"/>
        </w:rPr>
        <w:t>]</w:t>
      </w:r>
      <w:r w:rsidRPr="00A846EC">
        <w:t xml:space="preserve"> </w:t>
      </w:r>
      <w:r w:rsidR="00EB4425" w:rsidRPr="00A846EC">
        <w:t xml:space="preserve">of years, </w:t>
      </w:r>
      <w:r w:rsidR="004C76A3"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has conducted a comprehensive community engagement and outreach strategy as required by Government Code to assist in informing the 6</w:t>
      </w:r>
      <w:r w:rsidRPr="00A846EC">
        <w:rPr>
          <w:vertAlign w:val="superscript"/>
        </w:rPr>
        <w:t>th</w:t>
      </w:r>
      <w:r w:rsidRPr="00A846EC">
        <w:t xml:space="preserve"> </w:t>
      </w:r>
      <w:r w:rsidR="00752B01">
        <w:t>C</w:t>
      </w:r>
      <w:r w:rsidRPr="00A846EC">
        <w:t xml:space="preserve">ycle Housing Element Update Process. This strategy has included a series of community meetings and study sessions with </w:t>
      </w:r>
      <w:r w:rsidRPr="00A846EC">
        <w:rPr>
          <w:shd w:val="clear" w:color="auto" w:fill="FFFF99"/>
        </w:rPr>
        <w:t>[</w:t>
      </w:r>
      <w:r w:rsidR="00995910" w:rsidRPr="00A846EC">
        <w:rPr>
          <w:shd w:val="clear" w:color="auto" w:fill="FFFF99"/>
        </w:rPr>
        <w:t>P</w:t>
      </w:r>
      <w:r w:rsidRPr="00A846EC">
        <w:rPr>
          <w:shd w:val="clear" w:color="auto" w:fill="FFFF99"/>
        </w:rPr>
        <w:t xml:space="preserve">lanning </w:t>
      </w:r>
      <w:r w:rsidR="00995910" w:rsidRPr="00A846EC">
        <w:rPr>
          <w:shd w:val="clear" w:color="auto" w:fill="FFFF99"/>
        </w:rPr>
        <w:t>C</w:t>
      </w:r>
      <w:r w:rsidRPr="00A846EC">
        <w:rPr>
          <w:shd w:val="clear" w:color="auto" w:fill="FFFF99"/>
        </w:rPr>
        <w:t>ommission/</w:t>
      </w:r>
      <w:r w:rsidR="009C44A2" w:rsidRPr="00A846EC">
        <w:rPr>
          <w:shd w:val="clear" w:color="auto" w:fill="FFFF99"/>
        </w:rPr>
        <w:t>City Council/Board of Supervisors</w:t>
      </w:r>
      <w:r w:rsidR="00995910" w:rsidRPr="00A846EC">
        <w:rPr>
          <w:shd w:val="clear" w:color="auto" w:fill="FFFF99"/>
        </w:rPr>
        <w:t>, etc.</w:t>
      </w:r>
      <w:r w:rsidRPr="00A846EC">
        <w:rPr>
          <w:shd w:val="clear" w:color="auto" w:fill="FFFF99"/>
        </w:rPr>
        <w:t>]</w:t>
      </w:r>
      <w:r w:rsidRPr="00A846EC">
        <w:t xml:space="preserve">. These meetings and study sessions are summarized below. Feedback received throughout the ongoing community engagement and outreach process has assisted staff and the consulting team in preparing the draft Housing Element Update and related items. </w:t>
      </w:r>
    </w:p>
    <w:p w14:paraId="6450F52B" w14:textId="77777777" w:rsidR="008E2A5B" w:rsidRPr="00A846EC" w:rsidRDefault="008E2A5B" w:rsidP="0059685F">
      <w:pPr>
        <w:pStyle w:val="Heading4"/>
      </w:pPr>
      <w:r w:rsidRPr="00A846EC">
        <w:t xml:space="preserve">Public Meetings </w:t>
      </w:r>
    </w:p>
    <w:p w14:paraId="52EB469A" w14:textId="6F4A7D68" w:rsidR="00995910" w:rsidRPr="00A846EC" w:rsidRDefault="00995910" w:rsidP="000430DB">
      <w:r w:rsidRPr="00A846EC">
        <w:rPr>
          <w:shd w:val="clear" w:color="auto" w:fill="FFFF99"/>
        </w:rPr>
        <w:t>[Include list with (Month, Day, Year, Planning Commission/</w:t>
      </w:r>
      <w:r w:rsidR="009C44A2" w:rsidRPr="00A846EC">
        <w:rPr>
          <w:shd w:val="clear" w:color="auto" w:fill="FFFF99"/>
        </w:rPr>
        <w:t>City Council/Board of Supervisors</w:t>
      </w:r>
      <w:r w:rsidRPr="00A846EC">
        <w:rPr>
          <w:shd w:val="clear" w:color="auto" w:fill="FFFF99"/>
        </w:rPr>
        <w:t>) and synopsis (optional)]</w:t>
      </w:r>
    </w:p>
    <w:p w14:paraId="0B041E17" w14:textId="77777777" w:rsidR="008E2A5B" w:rsidRPr="00A846EC" w:rsidRDefault="008E2A5B" w:rsidP="0059685F">
      <w:pPr>
        <w:pStyle w:val="Heading4"/>
      </w:pPr>
      <w:r w:rsidRPr="00A846EC">
        <w:t xml:space="preserve">Study Sessions </w:t>
      </w:r>
    </w:p>
    <w:p w14:paraId="1AB1D34B" w14:textId="2AEA0C22" w:rsidR="00995910" w:rsidRPr="00A846EC" w:rsidRDefault="00995910" w:rsidP="000430DB">
      <w:bookmarkStart w:id="19" w:name="_Hlk101953015"/>
      <w:r w:rsidRPr="00A846EC">
        <w:rPr>
          <w:shd w:val="clear" w:color="auto" w:fill="FFFF99"/>
        </w:rPr>
        <w:t>[Include list with (Month, Day, Year, Planning Commission/</w:t>
      </w:r>
      <w:r w:rsidR="009C44A2" w:rsidRPr="00A846EC">
        <w:rPr>
          <w:shd w:val="clear" w:color="auto" w:fill="FFFF99"/>
        </w:rPr>
        <w:t>City Council/Board of Supervisors</w:t>
      </w:r>
      <w:r w:rsidRPr="00A846EC">
        <w:rPr>
          <w:shd w:val="clear" w:color="auto" w:fill="FFFF99"/>
        </w:rPr>
        <w:t>) and synopsis (optional)]</w:t>
      </w:r>
    </w:p>
    <w:p w14:paraId="388CE7D0" w14:textId="77777777" w:rsidR="008E2A5B" w:rsidRPr="00A846EC" w:rsidRDefault="008E2A5B" w:rsidP="0059685F">
      <w:pPr>
        <w:pStyle w:val="Heading2"/>
      </w:pPr>
      <w:bookmarkStart w:id="20" w:name="_Toc124162348"/>
      <w:bookmarkEnd w:id="19"/>
      <w:r w:rsidRPr="00A846EC">
        <w:t>Housing Element Requirements</w:t>
      </w:r>
      <w:bookmarkEnd w:id="20"/>
    </w:p>
    <w:p w14:paraId="10A5EC35" w14:textId="35A39C7C" w:rsidR="008E2A5B" w:rsidRPr="00A846EC" w:rsidRDefault="008E2A5B" w:rsidP="00995910">
      <w:r w:rsidRPr="00A846EC">
        <w:rPr>
          <w:shd w:val="clear" w:color="auto" w:fill="FFFFFF"/>
        </w:rPr>
        <w:t xml:space="preserve">The following section summarizes the contents </w:t>
      </w:r>
      <w:r w:rsidRPr="00A846EC">
        <w:t xml:space="preserve">of the </w:t>
      </w:r>
      <w:r w:rsidR="00694A2E" w:rsidRPr="00A846EC">
        <w:rPr>
          <w:bCs/>
          <w:shd w:val="clear" w:color="auto" w:fill="FFFF99"/>
        </w:rPr>
        <w:t>[</w:t>
      </w:r>
      <w:r w:rsidR="009C44A2" w:rsidRPr="00A846EC">
        <w:rPr>
          <w:bCs/>
          <w:shd w:val="clear" w:color="auto" w:fill="FFFF99"/>
        </w:rPr>
        <w:t>City/County</w:t>
      </w:r>
      <w:r w:rsidR="00694A2E" w:rsidRPr="00A846EC">
        <w:rPr>
          <w:bCs/>
          <w:shd w:val="clear" w:color="auto" w:fill="FFFF99"/>
        </w:rPr>
        <w:t>]</w:t>
      </w:r>
      <w:r w:rsidRPr="00A846EC">
        <w:t xml:space="preserve"> Housing</w:t>
      </w:r>
      <w:r w:rsidRPr="00A846EC">
        <w:rPr>
          <w:shd w:val="clear" w:color="auto" w:fill="FFFFFF"/>
        </w:rPr>
        <w:t xml:space="preserve"> Element Update for the 2023-2031 Planning Period. </w:t>
      </w:r>
    </w:p>
    <w:p w14:paraId="48637855" w14:textId="77777777" w:rsidR="008E2A5B" w:rsidRPr="00A846EC" w:rsidRDefault="008E2A5B" w:rsidP="0059685F">
      <w:pPr>
        <w:pStyle w:val="Heading3"/>
        <w:rPr>
          <w:rFonts w:cstheme="minorHAnsi"/>
        </w:rPr>
      </w:pPr>
      <w:bookmarkStart w:id="21" w:name="_Toc124162349"/>
      <w:r w:rsidRPr="00A846EC">
        <w:t>Housing Needs Assessment</w:t>
      </w:r>
      <w:bookmarkEnd w:id="21"/>
    </w:p>
    <w:p w14:paraId="2B0C2EDF" w14:textId="14039E80" w:rsidR="008E2A5B" w:rsidRPr="00A846EC" w:rsidRDefault="008E2A5B" w:rsidP="00EC03DC">
      <w:pPr>
        <w:rPr>
          <w:rFonts w:cstheme="minorHAnsi"/>
        </w:rPr>
      </w:pPr>
      <w:r w:rsidRPr="00A846EC">
        <w:t xml:space="preserve">As part of the Housing Element Update process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is required to analyze the existing and projected housing needs of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including its fair share of RHNA requirements.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’s analysis of housing needs is required to include an assessment of detailed demographic data including population</w:t>
      </w:r>
      <w:r w:rsidR="00996722" w:rsidRPr="00A846EC">
        <w:t>,</w:t>
      </w:r>
      <w:r w:rsidRPr="00A846EC">
        <w:t xml:space="preserve"> age, size, and ethnicity; household characteristics; overpayment trends; housing stock conditions; units in need of replacement or rehabilitation; and needs of special needs populations including the elderly, persons with disabilities, unhoused persons, extremely low-income households, and farmworkers. Utilizing the </w:t>
      </w:r>
      <w:r w:rsidRPr="00A846EC">
        <w:rPr>
          <w:i/>
        </w:rPr>
        <w:t>Housing Needs Data Report</w:t>
      </w:r>
      <w:r w:rsidRPr="00A846EC">
        <w:t xml:space="preserve"> provided by ABAG, the 6</w:t>
      </w:r>
      <w:r w:rsidRPr="00A846EC">
        <w:rPr>
          <w:vertAlign w:val="superscript"/>
        </w:rPr>
        <w:t>th</w:t>
      </w:r>
      <w:r w:rsidRPr="00A846EC">
        <w:t xml:space="preserve"> </w:t>
      </w:r>
      <w:r w:rsidR="00752B01">
        <w:t>C</w:t>
      </w:r>
      <w:r w:rsidRPr="00A846EC">
        <w:t xml:space="preserve">ycle Housing Element Update outlines the following housing needs of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w:t>
      </w:r>
    </w:p>
    <w:p w14:paraId="2C5429CE" w14:textId="77777777" w:rsidR="008E2A5B" w:rsidRPr="00A846EC" w:rsidRDefault="008E2A5B" w:rsidP="0059685F">
      <w:pPr>
        <w:pStyle w:val="Heading3"/>
      </w:pPr>
      <w:bookmarkStart w:id="22" w:name="_Toc124162350"/>
      <w:r w:rsidRPr="00A846EC">
        <w:t>Regional Housing Needs Allocation (RHNA)</w:t>
      </w:r>
      <w:bookmarkEnd w:id="22"/>
      <w:r w:rsidRPr="00A846EC">
        <w:t xml:space="preserve"> </w:t>
      </w:r>
    </w:p>
    <w:p w14:paraId="7E476C4D" w14:textId="7CD9A5D7" w:rsidR="008E2A5B" w:rsidRPr="00A846EC" w:rsidRDefault="008E2A5B" w:rsidP="00251975">
      <w:r w:rsidRPr="00A846EC">
        <w:t xml:space="preserve">In January of 2022, HCD approved ABAG’s adopted </w:t>
      </w:r>
      <w:r w:rsidRPr="00A846EC">
        <w:rPr>
          <w:i/>
        </w:rPr>
        <w:t>Final RHNA Plan for the San Francisco Bay Area: 2023-2031</w:t>
      </w:r>
      <w:r w:rsidR="00AA6F6A" w:rsidRPr="00A846EC">
        <w:rPr>
          <w:i/>
        </w:rPr>
        <w:t xml:space="preserve"> (Plan)</w:t>
      </w:r>
      <w:r w:rsidRPr="00A846EC">
        <w:rPr>
          <w:i/>
        </w:rPr>
        <w:t xml:space="preserve"> </w:t>
      </w:r>
      <w:r w:rsidRPr="00A846EC">
        <w:t>which establishes a total RHNA for the San Francisco Bay Area of 441,176 residential units for the 6</w:t>
      </w:r>
      <w:r w:rsidRPr="00A846EC">
        <w:rPr>
          <w:vertAlign w:val="superscript"/>
        </w:rPr>
        <w:t>th</w:t>
      </w:r>
      <w:r w:rsidRPr="00A846EC">
        <w:t xml:space="preserve"> </w:t>
      </w:r>
      <w:r w:rsidR="00752B01">
        <w:t>C</w:t>
      </w:r>
      <w:r w:rsidRPr="00A846EC">
        <w:t xml:space="preserve">ycle housing element update 2023-2031 planning period. ABAG’s </w:t>
      </w:r>
      <w:r w:rsidRPr="00A846EC">
        <w:rPr>
          <w:i/>
        </w:rPr>
        <w:t>Plan</w:t>
      </w:r>
      <w:r w:rsidRPr="00A846EC">
        <w:t xml:space="preserve"> further distributes this RHNA across the </w:t>
      </w:r>
      <w:r w:rsidR="00AA6F6A" w:rsidRPr="00A846EC">
        <w:t>B</w:t>
      </w:r>
      <w:r w:rsidRPr="00A846EC">
        <w:t xml:space="preserve">ay </w:t>
      </w:r>
      <w:r w:rsidR="00AA6F6A" w:rsidRPr="00A846EC">
        <w:t>A</w:t>
      </w:r>
      <w:r w:rsidRPr="00A846EC">
        <w:t>rea’s nine counties, and 101 cities based on demographic and population data received from the California Department of Finance (DOF). Local jurisdictions must then utilize their ascribed RHNA to update the housing elements of their general plans for the 6</w:t>
      </w:r>
      <w:r w:rsidRPr="00A846EC">
        <w:rPr>
          <w:vertAlign w:val="superscript"/>
        </w:rPr>
        <w:t>th</w:t>
      </w:r>
      <w:r w:rsidRPr="00A846EC">
        <w:t xml:space="preserve"> </w:t>
      </w:r>
      <w:r w:rsidR="00752B01">
        <w:t>C</w:t>
      </w:r>
      <w:r w:rsidRPr="00A846EC">
        <w:t xml:space="preserve">ycle planning period, inclusive of identifying eligible land resources to accommodate this RHNA. See the Sites Inventory Section below. </w:t>
      </w:r>
    </w:p>
    <w:p w14:paraId="0C12E07B" w14:textId="41CEDFFE" w:rsidR="008E2A5B" w:rsidRPr="00A846EC" w:rsidRDefault="008E2A5B" w:rsidP="0059685F">
      <w:pPr>
        <w:rPr>
          <w:iCs/>
        </w:rPr>
      </w:pPr>
      <w:r w:rsidRPr="00A846EC">
        <w:t xml:space="preserve">RHNA requirements are organized into four affordability categories, established according to the Area Median Income (AMI) of a geography. These categories include very low-income residential units, which are affordable to households earning less than 50% of AMI; low-income residential units, which are affordable to households earning between 50% and 80% of AMI; moderate income residential units, which are affordable to households earning between 80% and 120%; and above moderate-income residential units which are affordable to households earning upwards of 120% of AMI.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’s </w:t>
      </w:r>
      <w:r w:rsidR="00AA6F6A" w:rsidRPr="00A846EC">
        <w:t xml:space="preserve">RHNA </w:t>
      </w:r>
      <w:r w:rsidRPr="00A846EC">
        <w:t xml:space="preserve">is </w:t>
      </w:r>
      <w:r w:rsidR="00AA6F6A" w:rsidRPr="00982166">
        <w:rPr>
          <w:shd w:val="clear" w:color="auto" w:fill="FFFF99"/>
        </w:rPr>
        <w:t>[</w:t>
      </w:r>
      <w:r w:rsidR="00EC03DC" w:rsidRPr="00982166">
        <w:rPr>
          <w:shd w:val="clear" w:color="auto" w:fill="FFFF99"/>
        </w:rPr>
        <w:t>number of units</w:t>
      </w:r>
      <w:r w:rsidR="00AA6F6A" w:rsidRPr="00982166">
        <w:rPr>
          <w:shd w:val="clear" w:color="auto" w:fill="FFFF99"/>
        </w:rPr>
        <w:t>]</w:t>
      </w:r>
      <w:r w:rsidR="00EC03DC" w:rsidRPr="00A846EC">
        <w:t>.</w:t>
      </w:r>
      <w:r w:rsidR="00AA6F6A" w:rsidRPr="00A846EC">
        <w:t xml:space="preserve"> </w:t>
      </w:r>
      <w:r w:rsidR="00EC03DC" w:rsidRPr="00A846EC">
        <w:t>T</w:t>
      </w:r>
      <w:r w:rsidR="00AA6F6A" w:rsidRPr="00A846EC">
        <w:t xml:space="preserve">he RHNA breakdown is </w:t>
      </w:r>
      <w:r w:rsidR="00EC03DC" w:rsidRPr="00A846EC">
        <w:t>shown</w:t>
      </w:r>
      <w:r w:rsidRPr="00A846EC">
        <w:t xml:space="preserve"> in Figure 1</w:t>
      </w:r>
      <w:r w:rsidR="00DE0BE1" w:rsidRPr="00A846EC">
        <w:rPr>
          <w:iCs/>
        </w:rPr>
        <w:t>.</w:t>
      </w:r>
    </w:p>
    <w:p w14:paraId="4B3A8348" w14:textId="01356940" w:rsidR="008E2A5B" w:rsidRPr="00A846EC" w:rsidRDefault="008E2A5B" w:rsidP="00E05F28">
      <w:pPr>
        <w:pStyle w:val="Caption"/>
      </w:pPr>
      <w:r w:rsidRPr="00A846EC">
        <w:t xml:space="preserve">Figure 1: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Regional Housing Needs Allocation (RHNA)</w:t>
      </w:r>
    </w:p>
    <w:tbl>
      <w:tblPr>
        <w:tblStyle w:val="TableGrid"/>
        <w:tblW w:w="0" w:type="auto"/>
        <w:tblLook w:val="04E0" w:firstRow="1" w:lastRow="1" w:firstColumn="1" w:lastColumn="0" w:noHBand="0" w:noVBand="1"/>
      </w:tblPr>
      <w:tblGrid>
        <w:gridCol w:w="2335"/>
        <w:gridCol w:w="4860"/>
        <w:gridCol w:w="3595"/>
      </w:tblGrid>
      <w:tr w:rsidR="00433694" w:rsidRPr="00A846EC" w14:paraId="226C659F" w14:textId="0D438783" w:rsidTr="00DE0BE1">
        <w:trPr>
          <w:cnfStyle w:val="100000000000" w:firstRow="1" w:lastRow="0" w:firstColumn="0" w:lastColumn="0" w:oddVBand="0" w:evenVBand="0" w:oddHBand="0" w:evenHBand="0" w:firstRowFirstColumn="0" w:firstRowLastColumn="0" w:lastRowFirstColumn="0" w:lastRowLastColumn="0"/>
        </w:trPr>
        <w:tc>
          <w:tcPr>
            <w:tcW w:w="2335" w:type="dxa"/>
          </w:tcPr>
          <w:p w14:paraId="266D19AF" w14:textId="01B3D949" w:rsidR="00433694" w:rsidRPr="00A846EC" w:rsidRDefault="00AA2461" w:rsidP="00DE0BE1">
            <w:pPr>
              <w:pStyle w:val="Tableheading"/>
            </w:pPr>
            <w:r w:rsidRPr="00A846EC">
              <w:t>Income Category</w:t>
            </w:r>
          </w:p>
        </w:tc>
        <w:tc>
          <w:tcPr>
            <w:tcW w:w="4860" w:type="dxa"/>
          </w:tcPr>
          <w:p w14:paraId="427F22F2" w14:textId="31200989" w:rsidR="00433694" w:rsidRPr="00A846EC" w:rsidRDefault="00AA2461" w:rsidP="00DE0BE1">
            <w:pPr>
              <w:pStyle w:val="Tableheading"/>
            </w:pPr>
            <w:r w:rsidRPr="00A846EC">
              <w:t>Previous Housing Element Cycle (2015-2023)</w:t>
            </w:r>
          </w:p>
        </w:tc>
        <w:tc>
          <w:tcPr>
            <w:tcW w:w="3595" w:type="dxa"/>
          </w:tcPr>
          <w:p w14:paraId="72B26A41" w14:textId="434704D9" w:rsidR="00433694" w:rsidRPr="00A846EC" w:rsidRDefault="00AA2461" w:rsidP="00DE0BE1">
            <w:pPr>
              <w:pStyle w:val="Tableheading"/>
            </w:pPr>
            <w:r w:rsidRPr="00A846EC">
              <w:t>6th Cycle RHNA (2023-2031)</w:t>
            </w:r>
          </w:p>
        </w:tc>
      </w:tr>
      <w:tr w:rsidR="00EC03DC" w:rsidRPr="00A846EC" w14:paraId="535EE4B7" w14:textId="2949BF40" w:rsidTr="00DE0BE1">
        <w:trPr>
          <w:cnfStyle w:val="000000100000" w:firstRow="0" w:lastRow="0" w:firstColumn="0" w:lastColumn="0" w:oddVBand="0" w:evenVBand="0" w:oddHBand="1" w:evenHBand="0" w:firstRowFirstColumn="0" w:firstRowLastColumn="0" w:lastRowFirstColumn="0" w:lastRowLastColumn="0"/>
        </w:trPr>
        <w:tc>
          <w:tcPr>
            <w:tcW w:w="2335" w:type="dxa"/>
          </w:tcPr>
          <w:p w14:paraId="0BA522F9" w14:textId="4948A5F9" w:rsidR="00EC03DC" w:rsidRPr="00A846EC" w:rsidRDefault="00EC03DC" w:rsidP="00EC03DC">
            <w:pPr>
              <w:pStyle w:val="Tabletextlong"/>
            </w:pPr>
            <w:r w:rsidRPr="00A846EC">
              <w:t>Very Low (less than 50% of AMI)</w:t>
            </w:r>
          </w:p>
        </w:tc>
        <w:tc>
          <w:tcPr>
            <w:tcW w:w="4860" w:type="dxa"/>
            <w:shd w:val="clear" w:color="auto" w:fill="auto"/>
          </w:tcPr>
          <w:p w14:paraId="593B4F52" w14:textId="4C10502A" w:rsidR="00EC03DC" w:rsidRPr="00A846EC" w:rsidRDefault="00EC03DC" w:rsidP="00EC03DC">
            <w:pPr>
              <w:pStyle w:val="Tabletextlong"/>
            </w:pPr>
            <w:r w:rsidRPr="00A846EC">
              <w:t>[number of units]</w:t>
            </w:r>
          </w:p>
        </w:tc>
        <w:tc>
          <w:tcPr>
            <w:tcW w:w="3595" w:type="dxa"/>
          </w:tcPr>
          <w:p w14:paraId="0D3AD18B" w14:textId="3B05A931" w:rsidR="00EC03DC" w:rsidRPr="00A846EC" w:rsidRDefault="00EC03DC" w:rsidP="00EC03DC">
            <w:pPr>
              <w:pStyle w:val="Tabletextlong"/>
            </w:pPr>
            <w:r w:rsidRPr="00A846EC">
              <w:t>[number of units]</w:t>
            </w:r>
          </w:p>
        </w:tc>
      </w:tr>
      <w:tr w:rsidR="00EC03DC" w:rsidRPr="00A846EC" w14:paraId="612A0E4D" w14:textId="77777777" w:rsidTr="00DE0BE1">
        <w:tc>
          <w:tcPr>
            <w:tcW w:w="2335" w:type="dxa"/>
          </w:tcPr>
          <w:p w14:paraId="140430A9" w14:textId="7E018D09" w:rsidR="00EC03DC" w:rsidRPr="00A846EC" w:rsidRDefault="00EC03DC" w:rsidP="00EC03DC">
            <w:pPr>
              <w:pStyle w:val="Tabletextlong"/>
            </w:pPr>
            <w:r w:rsidRPr="00A846EC">
              <w:t>Low (50-80% of AMI)</w:t>
            </w:r>
          </w:p>
        </w:tc>
        <w:tc>
          <w:tcPr>
            <w:tcW w:w="4860" w:type="dxa"/>
          </w:tcPr>
          <w:p w14:paraId="7FCB6DBA" w14:textId="30B49C07" w:rsidR="00EC03DC" w:rsidRPr="00A846EC" w:rsidRDefault="00EC03DC" w:rsidP="00EC03DC">
            <w:pPr>
              <w:pStyle w:val="Tabletextlong"/>
            </w:pPr>
            <w:r w:rsidRPr="00A846EC">
              <w:t>[number of units]</w:t>
            </w:r>
          </w:p>
        </w:tc>
        <w:tc>
          <w:tcPr>
            <w:tcW w:w="3595" w:type="dxa"/>
          </w:tcPr>
          <w:p w14:paraId="3A3D6A76" w14:textId="70E506B8" w:rsidR="00EC03DC" w:rsidRPr="00A846EC" w:rsidRDefault="00EC03DC" w:rsidP="00EC03DC">
            <w:pPr>
              <w:pStyle w:val="Tabletextlong"/>
            </w:pPr>
            <w:r w:rsidRPr="00A846EC">
              <w:t>[number of units]</w:t>
            </w:r>
          </w:p>
        </w:tc>
      </w:tr>
      <w:tr w:rsidR="00EC03DC" w:rsidRPr="00A846EC" w14:paraId="3993CDDD" w14:textId="77777777" w:rsidTr="00DE0BE1">
        <w:trPr>
          <w:cnfStyle w:val="000000100000" w:firstRow="0" w:lastRow="0" w:firstColumn="0" w:lastColumn="0" w:oddVBand="0" w:evenVBand="0" w:oddHBand="1" w:evenHBand="0" w:firstRowFirstColumn="0" w:firstRowLastColumn="0" w:lastRowFirstColumn="0" w:lastRowLastColumn="0"/>
        </w:trPr>
        <w:tc>
          <w:tcPr>
            <w:tcW w:w="2335" w:type="dxa"/>
          </w:tcPr>
          <w:p w14:paraId="453E412E" w14:textId="47753D69" w:rsidR="00EC03DC" w:rsidRPr="00A846EC" w:rsidRDefault="00EC03DC" w:rsidP="00EC03DC">
            <w:pPr>
              <w:pStyle w:val="Tabletextlong"/>
            </w:pPr>
            <w:r w:rsidRPr="00A846EC">
              <w:t>Moderate (80-120% of AMI)</w:t>
            </w:r>
          </w:p>
        </w:tc>
        <w:tc>
          <w:tcPr>
            <w:tcW w:w="4860" w:type="dxa"/>
          </w:tcPr>
          <w:p w14:paraId="00575616" w14:textId="328FE489" w:rsidR="00EC03DC" w:rsidRPr="00A846EC" w:rsidRDefault="00EC03DC" w:rsidP="00EC03DC">
            <w:pPr>
              <w:pStyle w:val="Tabletextlong"/>
            </w:pPr>
            <w:r w:rsidRPr="00A846EC">
              <w:t>[number of units]</w:t>
            </w:r>
          </w:p>
        </w:tc>
        <w:tc>
          <w:tcPr>
            <w:tcW w:w="3595" w:type="dxa"/>
          </w:tcPr>
          <w:p w14:paraId="318E4257" w14:textId="6F42B230" w:rsidR="00EC03DC" w:rsidRPr="00A846EC" w:rsidRDefault="00EC03DC" w:rsidP="00EC03DC">
            <w:pPr>
              <w:pStyle w:val="Tabletextlong"/>
            </w:pPr>
            <w:r w:rsidRPr="00A846EC">
              <w:t>[number of units]</w:t>
            </w:r>
          </w:p>
        </w:tc>
      </w:tr>
      <w:tr w:rsidR="00EC03DC" w:rsidRPr="00A846EC" w14:paraId="08DBFAC8" w14:textId="77777777" w:rsidTr="00DE0BE1">
        <w:tc>
          <w:tcPr>
            <w:tcW w:w="2335" w:type="dxa"/>
          </w:tcPr>
          <w:p w14:paraId="4DF500D1" w14:textId="44D385B5" w:rsidR="00EC03DC" w:rsidRPr="00A846EC" w:rsidRDefault="00EC03DC" w:rsidP="00EC03DC">
            <w:pPr>
              <w:pStyle w:val="Tabletextlong"/>
            </w:pPr>
            <w:r w:rsidRPr="00A846EC">
              <w:t>Above Moderate (More than 120% of AMI)</w:t>
            </w:r>
          </w:p>
        </w:tc>
        <w:tc>
          <w:tcPr>
            <w:tcW w:w="4860" w:type="dxa"/>
          </w:tcPr>
          <w:p w14:paraId="4B2D43BE" w14:textId="545A02A2" w:rsidR="00EC03DC" w:rsidRPr="00A846EC" w:rsidRDefault="00EC03DC" w:rsidP="00EC03DC">
            <w:pPr>
              <w:pStyle w:val="Tabletextlong"/>
            </w:pPr>
            <w:r w:rsidRPr="00A846EC">
              <w:t>[number of units]</w:t>
            </w:r>
          </w:p>
        </w:tc>
        <w:tc>
          <w:tcPr>
            <w:tcW w:w="3595" w:type="dxa"/>
          </w:tcPr>
          <w:p w14:paraId="228CA67E" w14:textId="4C07EFF6" w:rsidR="00EC03DC" w:rsidRPr="00A846EC" w:rsidRDefault="00EC03DC" w:rsidP="00EC03DC">
            <w:pPr>
              <w:pStyle w:val="Tabletextlong"/>
            </w:pPr>
            <w:r w:rsidRPr="00A846EC">
              <w:t>[number of units]</w:t>
            </w:r>
          </w:p>
        </w:tc>
      </w:tr>
      <w:tr w:rsidR="00EC03DC" w:rsidRPr="00A846EC" w14:paraId="6D731AF0" w14:textId="24858C6D" w:rsidTr="00DE0BE1">
        <w:trPr>
          <w:cnfStyle w:val="000000100000" w:firstRow="0" w:lastRow="0" w:firstColumn="0" w:lastColumn="0" w:oddVBand="0" w:evenVBand="0" w:oddHBand="1" w:evenHBand="0" w:firstRowFirstColumn="0" w:firstRowLastColumn="0" w:lastRowFirstColumn="0" w:lastRowLastColumn="0"/>
          <w:trHeight w:val="13"/>
        </w:trPr>
        <w:tc>
          <w:tcPr>
            <w:tcW w:w="2335" w:type="dxa"/>
          </w:tcPr>
          <w:p w14:paraId="7A7917D8" w14:textId="02EF9A79" w:rsidR="00EC03DC" w:rsidRPr="00A846EC" w:rsidRDefault="00EC03DC" w:rsidP="00EC03DC">
            <w:pPr>
              <w:pStyle w:val="Tabletextlong"/>
            </w:pPr>
            <w:r w:rsidRPr="00A846EC">
              <w:t>Total RHNA</w:t>
            </w:r>
          </w:p>
        </w:tc>
        <w:tc>
          <w:tcPr>
            <w:tcW w:w="4860" w:type="dxa"/>
          </w:tcPr>
          <w:p w14:paraId="1294B1BB" w14:textId="58C151FF" w:rsidR="00EC03DC" w:rsidRPr="00A846EC" w:rsidRDefault="00EC03DC" w:rsidP="00EC03DC">
            <w:pPr>
              <w:pStyle w:val="Tabletextlong"/>
            </w:pPr>
            <w:r w:rsidRPr="00A846EC">
              <w:t>[number of units]</w:t>
            </w:r>
          </w:p>
        </w:tc>
        <w:tc>
          <w:tcPr>
            <w:tcW w:w="3595" w:type="dxa"/>
          </w:tcPr>
          <w:p w14:paraId="3268FDA7" w14:textId="04F51921" w:rsidR="00EC03DC" w:rsidRPr="00A846EC" w:rsidRDefault="00EC03DC" w:rsidP="00EC03DC">
            <w:pPr>
              <w:pStyle w:val="Tabletextlong"/>
            </w:pPr>
            <w:r w:rsidRPr="00A846EC">
              <w:t>[number of units]</w:t>
            </w:r>
          </w:p>
        </w:tc>
      </w:tr>
    </w:tbl>
    <w:p w14:paraId="240D0DDF" w14:textId="77777777" w:rsidR="008E2A5B" w:rsidRPr="00A846EC" w:rsidRDefault="008E2A5B" w:rsidP="00D502E4">
      <w:r w:rsidRPr="00A846EC">
        <w:t>Source: Final RHNA Plan for the San Francisco Bay Area: 2023-2031</w:t>
      </w:r>
    </w:p>
    <w:p w14:paraId="23D9ED4B" w14:textId="77777777" w:rsidR="008E2A5B" w:rsidRPr="00A846EC" w:rsidRDefault="008E2A5B" w:rsidP="0059685F">
      <w:pPr>
        <w:pStyle w:val="Heading4"/>
      </w:pPr>
      <w:r w:rsidRPr="00A846EC">
        <w:t xml:space="preserve">RHNA Buffer </w:t>
      </w:r>
    </w:p>
    <w:p w14:paraId="7A712272" w14:textId="01D44A16" w:rsidR="008E2A5B" w:rsidRPr="00A846EC" w:rsidRDefault="008E2A5B" w:rsidP="00EC03DC">
      <w:r w:rsidRPr="00A846EC">
        <w:t xml:space="preserve">New “no net loss” provisions of Government Code Section 65863 require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to ensure an adequate supply of land resources to be made available for housing development throughout the duration of the 2023-2031 planning period. This means if housing sites identified within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433694" w:rsidRPr="00A846EC">
        <w:t>’s</w:t>
      </w:r>
      <w:r w:rsidRPr="00A846EC">
        <w:t xml:space="preserve"> 6th </w:t>
      </w:r>
      <w:r w:rsidR="00752B01">
        <w:t>C</w:t>
      </w:r>
      <w:r w:rsidRPr="00A846EC">
        <w:t xml:space="preserve">ycle housing element update are developed with non-residential uses, lower residential densities, or residential uses at affordability levels higher than anticipated by the Housing Element,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’s Housing Element could be determined to be out of compliance. Accordingly,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433694" w:rsidRPr="00A846EC">
        <w:t>’s</w:t>
      </w:r>
      <w:r w:rsidRPr="00A846EC">
        <w:t xml:space="preserve"> RHNA requirement is further buffered with </w:t>
      </w:r>
      <w:r w:rsidRPr="00A846EC">
        <w:rPr>
          <w:shd w:val="clear" w:color="auto" w:fill="FFFF99"/>
        </w:rPr>
        <w:t>[</w:t>
      </w:r>
      <w:r w:rsidR="00EC03DC" w:rsidRPr="00A846EC">
        <w:rPr>
          <w:shd w:val="clear" w:color="auto" w:fill="FFFF99"/>
        </w:rPr>
        <w:t>number of units</w:t>
      </w:r>
      <w:r w:rsidRPr="00A846EC">
        <w:rPr>
          <w:shd w:val="clear" w:color="auto" w:fill="FFFF99"/>
        </w:rPr>
        <w:t xml:space="preserve"> and percentage of buffer]</w:t>
      </w:r>
      <w:r w:rsidRPr="00A846EC">
        <w:t xml:space="preserve"> to ensure compliance with </w:t>
      </w:r>
      <w:r w:rsidR="00287B2F" w:rsidRPr="00A846EC">
        <w:t>“</w:t>
      </w:r>
      <w:r w:rsidRPr="00A846EC">
        <w:t>no net loss” provisions.</w:t>
      </w:r>
    </w:p>
    <w:p w14:paraId="61436533" w14:textId="77777777" w:rsidR="008E2A5B" w:rsidRPr="00A846EC" w:rsidRDefault="008E2A5B" w:rsidP="0059685F">
      <w:pPr>
        <w:pStyle w:val="Heading3"/>
      </w:pPr>
      <w:bookmarkStart w:id="23" w:name="_Toc124162351"/>
      <w:r w:rsidRPr="00A846EC">
        <w:t>Constraints Analysis</w:t>
      </w:r>
      <w:bookmarkEnd w:id="23"/>
      <w:r w:rsidRPr="00A846EC">
        <w:t xml:space="preserve"> </w:t>
      </w:r>
    </w:p>
    <w:p w14:paraId="718E440B" w14:textId="6AD8527F" w:rsidR="008E2A5B" w:rsidRPr="00A846EC" w:rsidRDefault="008E2A5B" w:rsidP="00EC03DC">
      <w:r w:rsidRPr="00A846EC">
        <w:t xml:space="preserve">In addition to analyzing the existing and projected housing needs of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the Housing Element Update must also identify and analyze potential and actual governmental and nongovernmental constraints to the maintenance, improvement, or development of housing for all income in the community, regardless of protected class. A summary of constraints to the development and improvement of housing in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is included below, along with descriptions of local efforts to lessen these constraints as applicable.</w:t>
      </w:r>
    </w:p>
    <w:p w14:paraId="220F8539" w14:textId="2724DAF0" w:rsidR="00251975" w:rsidRPr="00A846EC" w:rsidRDefault="008E2A5B" w:rsidP="000430DB">
      <w:r w:rsidRPr="00A846EC">
        <w:rPr>
          <w:shd w:val="clear" w:color="auto" w:fill="FFFF99"/>
        </w:rPr>
        <w:t>[</w:t>
      </w:r>
      <w:r w:rsidR="00EC03DC" w:rsidRPr="00A846EC">
        <w:rPr>
          <w:shd w:val="clear" w:color="auto" w:fill="FFFF99"/>
        </w:rPr>
        <w:t xml:space="preserve">Include </w:t>
      </w:r>
      <w:r w:rsidRPr="00A846EC">
        <w:rPr>
          <w:shd w:val="clear" w:color="auto" w:fill="FFFF99"/>
        </w:rPr>
        <w:t xml:space="preserve">1-2 sentence synopsis of </w:t>
      </w:r>
      <w:r w:rsidR="00EC03DC" w:rsidRPr="00A846EC">
        <w:rPr>
          <w:shd w:val="clear" w:color="auto" w:fill="FFFF99"/>
        </w:rPr>
        <w:t xml:space="preserve">each </w:t>
      </w:r>
      <w:r w:rsidRPr="00A846EC">
        <w:rPr>
          <w:shd w:val="clear" w:color="auto" w:fill="FFFF99"/>
        </w:rPr>
        <w:t>specific housing constraint identified in Constraints Section]</w:t>
      </w:r>
    </w:p>
    <w:p w14:paraId="772FB1EF" w14:textId="77777777" w:rsidR="008E2A5B" w:rsidRPr="00A846EC" w:rsidRDefault="008E2A5B" w:rsidP="0059685F">
      <w:pPr>
        <w:pStyle w:val="Heading3"/>
      </w:pPr>
      <w:bookmarkStart w:id="24" w:name="_Toc124162352"/>
      <w:r w:rsidRPr="00A846EC">
        <w:t>Housing Resources &amp; Sites Inventory</w:t>
      </w:r>
      <w:bookmarkEnd w:id="24"/>
      <w:r w:rsidRPr="00A846EC">
        <w:t xml:space="preserve"> </w:t>
      </w:r>
    </w:p>
    <w:p w14:paraId="0FF53213" w14:textId="3243514F" w:rsidR="008E2A5B" w:rsidRPr="00A846EC" w:rsidRDefault="008E2A5B" w:rsidP="00251975">
      <w:pPr>
        <w:rPr>
          <w:rFonts w:cstheme="majorHAnsi"/>
        </w:rPr>
      </w:pPr>
      <w:r w:rsidRPr="00A846EC">
        <w:t xml:space="preserve">As part of the 6th </w:t>
      </w:r>
      <w:r w:rsidR="00752B01">
        <w:t>C</w:t>
      </w:r>
      <w:r w:rsidRPr="00A846EC">
        <w:t xml:space="preserve">ycle housing element update,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is also required to identify resources available to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136EF1" w:rsidRPr="00A846EC">
        <w:t xml:space="preserve"> </w:t>
      </w:r>
      <w:r w:rsidRPr="00A846EC">
        <w:t>for the preservation, rehabilitation, and production of housing throughout the</w:t>
      </w:r>
      <w:r w:rsidRPr="00A846EC">
        <w:rPr>
          <w:b/>
        </w:rPr>
        <w:t xml:space="preserve"> </w:t>
      </w:r>
      <w:r w:rsidRPr="00A846EC">
        <w:t>community.</w:t>
      </w:r>
      <w:r w:rsidRPr="00A846EC">
        <w:rPr>
          <w:b/>
        </w:rPr>
        <w:t xml:space="preserve"> </w:t>
      </w:r>
      <w:r w:rsidRPr="00A846EC">
        <w:t xml:space="preserve">This includes programmatic and financial resources, such as those offered locally or through State or Federal partners. These resources also include land resources within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136EF1" w:rsidRPr="00A846EC">
        <w:t xml:space="preserve"> </w:t>
      </w:r>
      <w:r w:rsidRPr="00A846EC">
        <w:t xml:space="preserve">that were identified as eligible for accommodation of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’s RHNA Requirements. Pursuant to Government Code Section 65583.2(a) the following land </w:t>
      </w:r>
      <w:r w:rsidRPr="00A846EC">
        <w:rPr>
          <w:rFonts w:cstheme="majorHAnsi"/>
        </w:rPr>
        <w:t xml:space="preserve">resources are eligible for accommodation of </w:t>
      </w:r>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RHNA</w:t>
      </w:r>
      <w:r w:rsidRPr="00A846EC">
        <w:rPr>
          <w:rFonts w:cstheme="majorHAnsi"/>
        </w:rPr>
        <w:t xml:space="preserve">: vacant sites zoned for residential use; or vacant sites zoned for nonresidential use that allows residential development; or residentially zoned sites that are capable of being developed at a higher density; or sites zoned for nonresidential use that can be redeveloped for residential use, and for which the </w:t>
      </w:r>
      <w:r w:rsidR="00107057" w:rsidRPr="00A846EC">
        <w:rPr>
          <w:rFonts w:cstheme="majorHAnsi"/>
        </w:rPr>
        <w:t>H</w:t>
      </w:r>
      <w:r w:rsidRPr="00A846EC">
        <w:rPr>
          <w:rFonts w:cstheme="majorHAnsi"/>
        </w:rPr>
        <w:t xml:space="preserve">ousing </w:t>
      </w:r>
      <w:r w:rsidR="00107057" w:rsidRPr="00A846EC">
        <w:rPr>
          <w:rFonts w:cstheme="majorHAnsi"/>
        </w:rPr>
        <w:t>E</w:t>
      </w:r>
      <w:r w:rsidRPr="00A846EC">
        <w:rPr>
          <w:rFonts w:cstheme="majorHAnsi"/>
        </w:rPr>
        <w:t xml:space="preserve">lement includes a program to rezone the site. </w:t>
      </w:r>
    </w:p>
    <w:p w14:paraId="1B1CABB9" w14:textId="6D5408A0" w:rsidR="008E2A5B" w:rsidRPr="00A846EC" w:rsidRDefault="008E2A5B" w:rsidP="00251975">
      <w:pPr>
        <w:rPr>
          <w:rFonts w:cstheme="minorHAnsi"/>
        </w:rPr>
      </w:pPr>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’s</w:t>
      </w:r>
      <w:r w:rsidRPr="00A846EC">
        <w:rPr>
          <w:b/>
        </w:rPr>
        <w:t xml:space="preserve"> </w:t>
      </w:r>
      <w:r w:rsidRPr="00A846EC">
        <w:t>Housing Sites Inventory is summarized below in Figure</w:t>
      </w:r>
      <w:r w:rsidR="00B714A7" w:rsidRPr="00A846EC">
        <w:t xml:space="preserve"> </w:t>
      </w:r>
      <w:r w:rsidRPr="00A846EC">
        <w:t xml:space="preserve">2. Land resources identified within the below Inventory Summary are included on the attached Map, included as </w:t>
      </w:r>
      <w:r w:rsidR="00136EF1" w:rsidRPr="00A846EC">
        <w:rPr>
          <w:b/>
          <w:bCs/>
        </w:rPr>
        <w:t>Attachment</w:t>
      </w:r>
      <w:r w:rsidRPr="00A846EC">
        <w:rPr>
          <w:b/>
          <w:bCs/>
        </w:rPr>
        <w:t xml:space="preserve"> </w:t>
      </w:r>
      <w:r w:rsidR="007C5597" w:rsidRPr="00A846EC">
        <w:rPr>
          <w:b/>
          <w:bCs/>
        </w:rPr>
        <w:t>1</w:t>
      </w:r>
      <w:r w:rsidRPr="00A846EC">
        <w:t xml:space="preserve">. </w:t>
      </w:r>
    </w:p>
    <w:p w14:paraId="01CD882E" w14:textId="1001C990" w:rsidR="008E2A5B" w:rsidRPr="00A846EC" w:rsidRDefault="008E2A5B" w:rsidP="00D502E4">
      <w:r w:rsidRPr="00A846EC">
        <w:rPr>
          <w:shd w:val="clear" w:color="auto" w:fill="FFFF99"/>
        </w:rPr>
        <w:t>[</w:t>
      </w:r>
      <w:r w:rsidRPr="00A846EC">
        <w:rPr>
          <w:b/>
          <w:bCs/>
          <w:shd w:val="clear" w:color="auto" w:fill="FFFF99"/>
        </w:rPr>
        <w:t>Optional:</w:t>
      </w:r>
      <w:r w:rsidRPr="00A846EC">
        <w:rPr>
          <w:shd w:val="clear" w:color="auto" w:fill="FFFF99"/>
        </w:rPr>
        <w:t xml:space="preserve"> </w:t>
      </w:r>
      <w:r w:rsidR="00EC03DC" w:rsidRPr="00A846EC">
        <w:rPr>
          <w:shd w:val="clear" w:color="auto" w:fill="FFFF99"/>
        </w:rPr>
        <w:t>include s</w:t>
      </w:r>
      <w:r w:rsidRPr="00A846EC">
        <w:rPr>
          <w:shd w:val="clear" w:color="auto" w:fill="FFFF99"/>
        </w:rPr>
        <w:t>ynopsis of sites</w:t>
      </w:r>
      <w:r w:rsidR="00EC03DC" w:rsidRPr="00A846EC">
        <w:rPr>
          <w:shd w:val="clear" w:color="auto" w:fill="FFFF99"/>
        </w:rPr>
        <w:t xml:space="preserve"> and </w:t>
      </w:r>
      <w:r w:rsidRPr="00A846EC">
        <w:rPr>
          <w:shd w:val="clear" w:color="auto" w:fill="FFFF99"/>
        </w:rPr>
        <w:t>summarize</w:t>
      </w:r>
      <w:r w:rsidR="00EC03DC" w:rsidRPr="00A846EC">
        <w:rPr>
          <w:shd w:val="clear" w:color="auto" w:fill="FFFF99"/>
        </w:rPr>
        <w:t>.</w:t>
      </w:r>
      <w:r w:rsidRPr="00A846EC">
        <w:rPr>
          <w:shd w:val="clear" w:color="auto" w:fill="FFFF99"/>
        </w:rPr>
        <w:t>]</w:t>
      </w:r>
    </w:p>
    <w:p w14:paraId="44EE0A87" w14:textId="56EE483F" w:rsidR="008E2A5B" w:rsidRPr="00A846EC" w:rsidRDefault="008E2A5B" w:rsidP="00D502E4">
      <w:pPr>
        <w:pStyle w:val="Caption"/>
      </w:pPr>
      <w:bookmarkStart w:id="25" w:name="_Hlk102379552"/>
      <w:r w:rsidRPr="00A846EC">
        <w:t xml:space="preserve">Figure </w:t>
      </w:r>
      <w:r w:rsidR="00B714A7" w:rsidRPr="00A846EC">
        <w:t>2:</w:t>
      </w:r>
      <w:r w:rsidRPr="00A846EC">
        <w:t xml:space="preserv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Housing Sites Inventory </w:t>
      </w:r>
    </w:p>
    <w:tbl>
      <w:tblPr>
        <w:tblStyle w:val="TableGrid"/>
        <w:tblW w:w="0" w:type="auto"/>
        <w:tblLook w:val="04E0" w:firstRow="1" w:lastRow="1" w:firstColumn="1" w:lastColumn="0" w:noHBand="0" w:noVBand="1"/>
      </w:tblPr>
      <w:tblGrid>
        <w:gridCol w:w="3147"/>
        <w:gridCol w:w="1060"/>
        <w:gridCol w:w="1060"/>
        <w:gridCol w:w="1916"/>
        <w:gridCol w:w="1277"/>
        <w:gridCol w:w="1060"/>
      </w:tblGrid>
      <w:tr w:rsidR="009C44A2" w:rsidRPr="00A846EC" w14:paraId="015E751C" w14:textId="3F01D416" w:rsidTr="00386357">
        <w:trPr>
          <w:cnfStyle w:val="100000000000" w:firstRow="1" w:lastRow="0" w:firstColumn="0" w:lastColumn="0" w:oddVBand="0" w:evenVBand="0" w:oddHBand="0" w:evenHBand="0" w:firstRowFirstColumn="0" w:firstRowLastColumn="0" w:lastRowFirstColumn="0" w:lastRowLastColumn="0"/>
          <w:tblHeader/>
        </w:trPr>
        <w:tc>
          <w:tcPr>
            <w:tcW w:w="0" w:type="auto"/>
          </w:tcPr>
          <w:p w14:paraId="540A6F3A" w14:textId="4754A33F" w:rsidR="0003473D" w:rsidRPr="00A846EC" w:rsidRDefault="0003473D" w:rsidP="00DE0BE1">
            <w:pPr>
              <w:pStyle w:val="Tableheading"/>
            </w:pPr>
            <w:r w:rsidRPr="00A846EC">
              <w:t xml:space="preserve">Site Category </w:t>
            </w:r>
          </w:p>
        </w:tc>
        <w:tc>
          <w:tcPr>
            <w:tcW w:w="0" w:type="auto"/>
          </w:tcPr>
          <w:p w14:paraId="2F59E268" w14:textId="15077C2F" w:rsidR="0003473D" w:rsidRPr="00A846EC" w:rsidRDefault="0003473D" w:rsidP="00DE0BE1">
            <w:pPr>
              <w:pStyle w:val="Tableheading"/>
            </w:pPr>
            <w:r w:rsidRPr="00A846EC">
              <w:t>ELI/VLI</w:t>
            </w:r>
          </w:p>
        </w:tc>
        <w:tc>
          <w:tcPr>
            <w:tcW w:w="0" w:type="auto"/>
          </w:tcPr>
          <w:p w14:paraId="264F7D8F" w14:textId="5B33D7D0" w:rsidR="0003473D" w:rsidRPr="00A846EC" w:rsidRDefault="0003473D" w:rsidP="00DE0BE1">
            <w:pPr>
              <w:pStyle w:val="Tableheading"/>
            </w:pPr>
            <w:r w:rsidRPr="00A846EC">
              <w:t>LI</w:t>
            </w:r>
          </w:p>
        </w:tc>
        <w:tc>
          <w:tcPr>
            <w:tcW w:w="0" w:type="auto"/>
          </w:tcPr>
          <w:p w14:paraId="52909F41" w14:textId="0E1C68B9" w:rsidR="0003473D" w:rsidRPr="00A846EC" w:rsidRDefault="0003473D" w:rsidP="00DE0BE1">
            <w:pPr>
              <w:pStyle w:val="Tableheading"/>
            </w:pPr>
            <w:r w:rsidRPr="00A846EC">
              <w:t>Mod</w:t>
            </w:r>
            <w:r w:rsidR="008231D0" w:rsidRPr="00A846EC">
              <w:t>erate</w:t>
            </w:r>
          </w:p>
        </w:tc>
        <w:tc>
          <w:tcPr>
            <w:tcW w:w="0" w:type="auto"/>
          </w:tcPr>
          <w:p w14:paraId="113A6552" w14:textId="3D744234" w:rsidR="0003473D" w:rsidRPr="00A846EC" w:rsidRDefault="0003473D" w:rsidP="00DE0BE1">
            <w:pPr>
              <w:pStyle w:val="Tableheading"/>
            </w:pPr>
            <w:r w:rsidRPr="00A846EC">
              <w:t>Above Mod</w:t>
            </w:r>
            <w:r w:rsidR="008231D0" w:rsidRPr="00A846EC">
              <w:t>erate</w:t>
            </w:r>
          </w:p>
        </w:tc>
        <w:tc>
          <w:tcPr>
            <w:tcW w:w="236" w:type="dxa"/>
          </w:tcPr>
          <w:p w14:paraId="084DB310" w14:textId="6A68CC64" w:rsidR="0003473D" w:rsidRPr="00A846EC" w:rsidRDefault="0003473D" w:rsidP="00DE0BE1">
            <w:pPr>
              <w:pStyle w:val="Tableheading"/>
            </w:pPr>
            <w:r w:rsidRPr="00A846EC">
              <w:t>Total</w:t>
            </w:r>
          </w:p>
        </w:tc>
      </w:tr>
      <w:tr w:rsidR="009C44A2" w:rsidRPr="00A846EC" w14:paraId="30EF53B5" w14:textId="540B5B95" w:rsidTr="00386357">
        <w:trPr>
          <w:cnfStyle w:val="000000100000" w:firstRow="0" w:lastRow="0" w:firstColumn="0" w:lastColumn="0" w:oddVBand="0" w:evenVBand="0" w:oddHBand="1" w:evenHBand="0" w:firstRowFirstColumn="0" w:firstRowLastColumn="0" w:lastRowFirstColumn="0" w:lastRowLastColumn="0"/>
        </w:trPr>
        <w:tc>
          <w:tcPr>
            <w:tcW w:w="0" w:type="auto"/>
          </w:tcPr>
          <w:p w14:paraId="1ED10D45" w14:textId="51760EDD" w:rsidR="00163CAD" w:rsidRPr="00A846EC" w:rsidRDefault="00163CAD" w:rsidP="00163CAD">
            <w:pPr>
              <w:pStyle w:val="Tabletextlong"/>
              <w:rPr>
                <w:b/>
                <w:bCs/>
              </w:rPr>
            </w:pPr>
            <w:r w:rsidRPr="00A846EC">
              <w:rPr>
                <w:b/>
                <w:bCs/>
              </w:rPr>
              <w:t>Pipeline/Pending Projects</w:t>
            </w:r>
          </w:p>
        </w:tc>
        <w:tc>
          <w:tcPr>
            <w:tcW w:w="0" w:type="auto"/>
          </w:tcPr>
          <w:p w14:paraId="54F6CFE8" w14:textId="30C6AFC6" w:rsidR="00163CAD" w:rsidRPr="00752B01" w:rsidRDefault="00163CAD" w:rsidP="00163CAD">
            <w:pPr>
              <w:pStyle w:val="Tabletextlong"/>
            </w:pPr>
            <w:r w:rsidRPr="00752B01">
              <w:t>[number]</w:t>
            </w:r>
          </w:p>
        </w:tc>
        <w:tc>
          <w:tcPr>
            <w:tcW w:w="0" w:type="auto"/>
          </w:tcPr>
          <w:p w14:paraId="1B92C7D5" w14:textId="08762895" w:rsidR="00163CAD" w:rsidRPr="00752B01" w:rsidRDefault="00163CAD" w:rsidP="00163CAD">
            <w:pPr>
              <w:pStyle w:val="Tabletextlong"/>
            </w:pPr>
            <w:r w:rsidRPr="00752B01">
              <w:t>[</w:t>
            </w:r>
            <w:r w:rsidR="00BA10F0" w:rsidRPr="00752B01">
              <w:t>number</w:t>
            </w:r>
            <w:r w:rsidRPr="00752B01">
              <w:t>]</w:t>
            </w:r>
          </w:p>
        </w:tc>
        <w:tc>
          <w:tcPr>
            <w:tcW w:w="0" w:type="auto"/>
          </w:tcPr>
          <w:p w14:paraId="6908F3F8" w14:textId="5103A931" w:rsidR="00163CAD" w:rsidRPr="00752B01" w:rsidRDefault="00163CAD" w:rsidP="00163CAD">
            <w:pPr>
              <w:pStyle w:val="Tabletextlong"/>
            </w:pPr>
            <w:r w:rsidRPr="00752B01">
              <w:t>[</w:t>
            </w:r>
            <w:r w:rsidR="00BA10F0" w:rsidRPr="00752B01">
              <w:t>number</w:t>
            </w:r>
            <w:r w:rsidRPr="00752B01">
              <w:t>]</w:t>
            </w:r>
          </w:p>
        </w:tc>
        <w:tc>
          <w:tcPr>
            <w:tcW w:w="0" w:type="auto"/>
          </w:tcPr>
          <w:p w14:paraId="178456C6" w14:textId="01BAFB86" w:rsidR="00163CAD" w:rsidRPr="00752B01" w:rsidRDefault="00163CAD" w:rsidP="00163CAD">
            <w:pPr>
              <w:pStyle w:val="Tabletextlong"/>
            </w:pPr>
            <w:r w:rsidRPr="00752B01">
              <w:t>[</w:t>
            </w:r>
            <w:r w:rsidR="00BA10F0" w:rsidRPr="00752B01">
              <w:t>number</w:t>
            </w:r>
            <w:r w:rsidRPr="00752B01">
              <w:t>]</w:t>
            </w:r>
          </w:p>
        </w:tc>
        <w:tc>
          <w:tcPr>
            <w:tcW w:w="236" w:type="dxa"/>
          </w:tcPr>
          <w:p w14:paraId="4B01B010" w14:textId="0B7E0F51" w:rsidR="00163CAD" w:rsidRPr="00752B01" w:rsidRDefault="00163CAD" w:rsidP="00163CAD">
            <w:pPr>
              <w:pStyle w:val="Tabletextlong"/>
            </w:pPr>
            <w:r w:rsidRPr="00752B01">
              <w:t>[</w:t>
            </w:r>
            <w:r w:rsidR="00BA10F0" w:rsidRPr="00752B01">
              <w:t>number</w:t>
            </w:r>
            <w:r w:rsidRPr="00752B01">
              <w:t>]</w:t>
            </w:r>
          </w:p>
        </w:tc>
      </w:tr>
      <w:tr w:rsidR="009C44A2" w:rsidRPr="00A846EC" w14:paraId="28C7A617" w14:textId="774D1EE5" w:rsidTr="009C44A2">
        <w:tc>
          <w:tcPr>
            <w:tcW w:w="0" w:type="auto"/>
          </w:tcPr>
          <w:p w14:paraId="2663EA4F" w14:textId="39251BC3" w:rsidR="00163CAD" w:rsidRPr="00A846EC" w:rsidRDefault="00163CAD" w:rsidP="00163CAD">
            <w:pPr>
              <w:pStyle w:val="Tabletextlong"/>
              <w:rPr>
                <w:b/>
                <w:bCs/>
              </w:rPr>
            </w:pPr>
            <w:r w:rsidRPr="00A846EC">
              <w:rPr>
                <w:b/>
                <w:bCs/>
              </w:rPr>
              <w:t>Projected ADUs</w:t>
            </w:r>
          </w:p>
        </w:tc>
        <w:tc>
          <w:tcPr>
            <w:tcW w:w="0" w:type="auto"/>
          </w:tcPr>
          <w:p w14:paraId="6220911E" w14:textId="5DA51EA5" w:rsidR="00163CAD" w:rsidRPr="00752B01" w:rsidRDefault="00163CAD" w:rsidP="00163CAD">
            <w:pPr>
              <w:pStyle w:val="Tabletextlong"/>
            </w:pPr>
            <w:r w:rsidRPr="00752B01">
              <w:t>[</w:t>
            </w:r>
            <w:r w:rsidR="00BA10F0" w:rsidRPr="00752B01">
              <w:t>number</w:t>
            </w:r>
            <w:r w:rsidRPr="00752B01">
              <w:t>]</w:t>
            </w:r>
          </w:p>
        </w:tc>
        <w:tc>
          <w:tcPr>
            <w:tcW w:w="0" w:type="auto"/>
          </w:tcPr>
          <w:p w14:paraId="166C237D" w14:textId="02AAC545" w:rsidR="00163CAD" w:rsidRPr="00752B01" w:rsidRDefault="00163CAD" w:rsidP="00163CAD">
            <w:pPr>
              <w:pStyle w:val="Tabletextlong"/>
            </w:pPr>
            <w:r w:rsidRPr="00752B01">
              <w:t>[</w:t>
            </w:r>
            <w:r w:rsidR="00BA10F0" w:rsidRPr="00752B01">
              <w:t>number</w:t>
            </w:r>
            <w:r w:rsidRPr="00752B01">
              <w:t>]</w:t>
            </w:r>
          </w:p>
        </w:tc>
        <w:tc>
          <w:tcPr>
            <w:tcW w:w="0" w:type="auto"/>
          </w:tcPr>
          <w:p w14:paraId="4D9A21FD" w14:textId="6F2E1F8C" w:rsidR="00163CAD" w:rsidRPr="00752B01" w:rsidRDefault="00163CAD" w:rsidP="00163CAD">
            <w:pPr>
              <w:pStyle w:val="Tabletextlong"/>
            </w:pPr>
            <w:r w:rsidRPr="00752B01">
              <w:t>[</w:t>
            </w:r>
            <w:r w:rsidR="00BA10F0" w:rsidRPr="00752B01">
              <w:t>number</w:t>
            </w:r>
            <w:r w:rsidRPr="00752B01">
              <w:t>]</w:t>
            </w:r>
          </w:p>
        </w:tc>
        <w:tc>
          <w:tcPr>
            <w:tcW w:w="0" w:type="auto"/>
          </w:tcPr>
          <w:p w14:paraId="2D16CDDD" w14:textId="7ECA708E" w:rsidR="00163CAD" w:rsidRPr="00752B01" w:rsidRDefault="00163CAD" w:rsidP="00163CAD">
            <w:pPr>
              <w:pStyle w:val="Tabletextlong"/>
            </w:pPr>
            <w:r w:rsidRPr="00752B01">
              <w:t>[</w:t>
            </w:r>
            <w:r w:rsidR="00BA10F0" w:rsidRPr="00752B01">
              <w:t>number</w:t>
            </w:r>
            <w:r w:rsidRPr="00752B01">
              <w:t>]</w:t>
            </w:r>
          </w:p>
        </w:tc>
        <w:tc>
          <w:tcPr>
            <w:tcW w:w="236" w:type="dxa"/>
          </w:tcPr>
          <w:p w14:paraId="5EE460CA" w14:textId="4D98B934" w:rsidR="00163CAD" w:rsidRPr="00752B01" w:rsidRDefault="00163CAD" w:rsidP="00163CAD">
            <w:pPr>
              <w:pStyle w:val="Tabletextlong"/>
            </w:pPr>
            <w:r w:rsidRPr="00752B01">
              <w:t>[</w:t>
            </w:r>
            <w:r w:rsidR="00BA10F0" w:rsidRPr="00752B01">
              <w:t>number</w:t>
            </w:r>
            <w:r w:rsidRPr="00752B01">
              <w:t>]</w:t>
            </w:r>
          </w:p>
        </w:tc>
      </w:tr>
      <w:tr w:rsidR="009C44A2" w:rsidRPr="00A846EC" w14:paraId="55BFCE6B" w14:textId="7E442C97" w:rsidTr="00FF63FD">
        <w:trPr>
          <w:cnfStyle w:val="000000100000" w:firstRow="0" w:lastRow="0" w:firstColumn="0" w:lastColumn="0" w:oddVBand="0" w:evenVBand="0" w:oddHBand="1" w:evenHBand="0" w:firstRowFirstColumn="0" w:firstRowLastColumn="0" w:lastRowFirstColumn="0" w:lastRowLastColumn="0"/>
        </w:trPr>
        <w:tc>
          <w:tcPr>
            <w:tcW w:w="0" w:type="auto"/>
          </w:tcPr>
          <w:p w14:paraId="5FA6DBC2" w14:textId="77777777" w:rsidR="00163CAD" w:rsidRPr="00A846EC" w:rsidRDefault="00163CAD" w:rsidP="00163CAD">
            <w:pPr>
              <w:pStyle w:val="Tabletextlong"/>
              <w:rPr>
                <w:b/>
                <w:bCs/>
              </w:rPr>
            </w:pPr>
            <w:r w:rsidRPr="00A846EC">
              <w:rPr>
                <w:b/>
                <w:bCs/>
              </w:rPr>
              <w:t xml:space="preserve">Non-Vacant </w:t>
            </w:r>
          </w:p>
          <w:p w14:paraId="1D9FD2D6" w14:textId="1D1A3D4C" w:rsidR="00163CAD" w:rsidRPr="00A846EC" w:rsidRDefault="00163CAD" w:rsidP="00163CAD">
            <w:pPr>
              <w:pStyle w:val="Tabletextlong"/>
              <w:rPr>
                <w:b/>
                <w:bCs/>
              </w:rPr>
            </w:pPr>
            <w:r w:rsidRPr="00A846EC">
              <w:rPr>
                <w:b/>
                <w:bCs/>
              </w:rPr>
              <w:t>[Can Provide breakdown or not]</w:t>
            </w:r>
          </w:p>
        </w:tc>
        <w:tc>
          <w:tcPr>
            <w:tcW w:w="0" w:type="auto"/>
          </w:tcPr>
          <w:p w14:paraId="1768251A" w14:textId="15284A4B" w:rsidR="00163CAD" w:rsidRPr="00752B01" w:rsidRDefault="00163CAD" w:rsidP="00163CAD">
            <w:pPr>
              <w:pStyle w:val="Tabletextlong"/>
            </w:pPr>
            <w:r w:rsidRPr="00752B01">
              <w:t>[</w:t>
            </w:r>
            <w:r w:rsidR="00BA10F0" w:rsidRPr="00752B01">
              <w:t>number</w:t>
            </w:r>
            <w:r w:rsidRPr="00752B01">
              <w:t>]</w:t>
            </w:r>
          </w:p>
        </w:tc>
        <w:tc>
          <w:tcPr>
            <w:tcW w:w="0" w:type="auto"/>
          </w:tcPr>
          <w:p w14:paraId="11640341" w14:textId="7BE35554" w:rsidR="00163CAD" w:rsidRPr="00752B01" w:rsidRDefault="00163CAD" w:rsidP="00163CAD">
            <w:pPr>
              <w:pStyle w:val="Tabletextlong"/>
            </w:pPr>
            <w:r w:rsidRPr="00752B01">
              <w:t>[</w:t>
            </w:r>
            <w:r w:rsidR="00BA10F0" w:rsidRPr="00752B01">
              <w:t>number</w:t>
            </w:r>
            <w:r w:rsidRPr="00752B01">
              <w:t>]</w:t>
            </w:r>
          </w:p>
        </w:tc>
        <w:tc>
          <w:tcPr>
            <w:tcW w:w="0" w:type="auto"/>
          </w:tcPr>
          <w:p w14:paraId="44DD9FEB" w14:textId="51022E3E" w:rsidR="00163CAD" w:rsidRPr="00752B01" w:rsidRDefault="00163CAD" w:rsidP="00163CAD">
            <w:pPr>
              <w:pStyle w:val="Tabletextlong"/>
            </w:pPr>
            <w:r w:rsidRPr="00752B01">
              <w:t>[</w:t>
            </w:r>
            <w:r w:rsidR="00BA10F0" w:rsidRPr="00752B01">
              <w:t>number</w:t>
            </w:r>
            <w:r w:rsidRPr="00752B01">
              <w:t>]</w:t>
            </w:r>
          </w:p>
        </w:tc>
        <w:tc>
          <w:tcPr>
            <w:tcW w:w="0" w:type="auto"/>
          </w:tcPr>
          <w:p w14:paraId="054CC2E8" w14:textId="6E55E27A" w:rsidR="00163CAD" w:rsidRPr="00752B01" w:rsidRDefault="00163CAD" w:rsidP="00163CAD">
            <w:pPr>
              <w:pStyle w:val="Tabletextlong"/>
            </w:pPr>
            <w:r w:rsidRPr="00752B01">
              <w:t>[</w:t>
            </w:r>
            <w:r w:rsidR="00BA10F0" w:rsidRPr="00752B01">
              <w:t>number</w:t>
            </w:r>
            <w:r w:rsidRPr="00752B01">
              <w:t>]</w:t>
            </w:r>
          </w:p>
        </w:tc>
        <w:tc>
          <w:tcPr>
            <w:tcW w:w="236" w:type="dxa"/>
          </w:tcPr>
          <w:p w14:paraId="6CDDEB29" w14:textId="6BDF9D58" w:rsidR="00163CAD" w:rsidRPr="00752B01" w:rsidRDefault="00163CAD" w:rsidP="00163CAD">
            <w:pPr>
              <w:pStyle w:val="Tabletextlong"/>
            </w:pPr>
            <w:r w:rsidRPr="00752B01">
              <w:t>[</w:t>
            </w:r>
            <w:r w:rsidR="00BA10F0" w:rsidRPr="00752B01">
              <w:t>number</w:t>
            </w:r>
            <w:r w:rsidRPr="00752B01">
              <w:t>]</w:t>
            </w:r>
          </w:p>
        </w:tc>
      </w:tr>
      <w:tr w:rsidR="009C44A2" w:rsidRPr="00A846EC" w14:paraId="16D73413" w14:textId="0BCC86EE" w:rsidTr="00FF63FD">
        <w:tc>
          <w:tcPr>
            <w:tcW w:w="0" w:type="auto"/>
            <w:vAlign w:val="center"/>
          </w:tcPr>
          <w:p w14:paraId="6D1D31F7" w14:textId="594DAB2F" w:rsidR="00163CAD" w:rsidRPr="00A846EC" w:rsidRDefault="00163CAD" w:rsidP="00163CAD">
            <w:pPr>
              <w:pStyle w:val="Tabletextlong"/>
              <w:rPr>
                <w:b/>
                <w:bCs/>
              </w:rPr>
            </w:pPr>
            <w:r w:rsidRPr="00A846EC">
              <w:rPr>
                <w:b/>
                <w:bCs/>
              </w:rPr>
              <w:t>[Non-Vacant No. 1]</w:t>
            </w:r>
          </w:p>
        </w:tc>
        <w:tc>
          <w:tcPr>
            <w:tcW w:w="0" w:type="auto"/>
          </w:tcPr>
          <w:p w14:paraId="1412B24A" w14:textId="3AE88998" w:rsidR="00163CAD" w:rsidRPr="00752B01" w:rsidRDefault="00163CAD" w:rsidP="00163CAD">
            <w:pPr>
              <w:pStyle w:val="Tabletextlong"/>
            </w:pPr>
            <w:r w:rsidRPr="00752B01">
              <w:t>[</w:t>
            </w:r>
            <w:r w:rsidR="00BA10F0" w:rsidRPr="00752B01">
              <w:t>number</w:t>
            </w:r>
            <w:r w:rsidRPr="00752B01">
              <w:t>]</w:t>
            </w:r>
          </w:p>
        </w:tc>
        <w:tc>
          <w:tcPr>
            <w:tcW w:w="0" w:type="auto"/>
          </w:tcPr>
          <w:p w14:paraId="2C4E878B" w14:textId="27F4D591" w:rsidR="00163CAD" w:rsidRPr="00752B01" w:rsidRDefault="00163CAD" w:rsidP="00163CAD">
            <w:pPr>
              <w:pStyle w:val="Tabletextlong"/>
            </w:pPr>
            <w:r w:rsidRPr="00752B01">
              <w:t>[</w:t>
            </w:r>
            <w:r w:rsidR="00BA10F0" w:rsidRPr="00752B01">
              <w:t>number</w:t>
            </w:r>
            <w:r w:rsidRPr="00752B01">
              <w:t>]</w:t>
            </w:r>
          </w:p>
        </w:tc>
        <w:tc>
          <w:tcPr>
            <w:tcW w:w="0" w:type="auto"/>
          </w:tcPr>
          <w:p w14:paraId="5BB29DFC" w14:textId="105B6B3C" w:rsidR="00163CAD" w:rsidRPr="00752B01" w:rsidRDefault="00163CAD" w:rsidP="00163CAD">
            <w:pPr>
              <w:pStyle w:val="Tabletextlong"/>
            </w:pPr>
            <w:r w:rsidRPr="00752B01">
              <w:t>[</w:t>
            </w:r>
            <w:r w:rsidR="00BA10F0" w:rsidRPr="00752B01">
              <w:t>number</w:t>
            </w:r>
            <w:r w:rsidRPr="00752B01">
              <w:t>]</w:t>
            </w:r>
          </w:p>
        </w:tc>
        <w:tc>
          <w:tcPr>
            <w:tcW w:w="0" w:type="auto"/>
          </w:tcPr>
          <w:p w14:paraId="6E63B91E" w14:textId="57E75458" w:rsidR="00163CAD" w:rsidRPr="00752B01" w:rsidRDefault="00163CAD" w:rsidP="00163CAD">
            <w:pPr>
              <w:pStyle w:val="Tabletextlong"/>
            </w:pPr>
            <w:r w:rsidRPr="00752B01">
              <w:t>[</w:t>
            </w:r>
            <w:r w:rsidR="00BA10F0" w:rsidRPr="00752B01">
              <w:t>number</w:t>
            </w:r>
            <w:r w:rsidRPr="00752B01">
              <w:t>]</w:t>
            </w:r>
          </w:p>
        </w:tc>
        <w:tc>
          <w:tcPr>
            <w:tcW w:w="236" w:type="dxa"/>
          </w:tcPr>
          <w:p w14:paraId="02C1954F" w14:textId="69CE4B96" w:rsidR="00163CAD" w:rsidRPr="00752B01" w:rsidRDefault="00163CAD" w:rsidP="00163CAD">
            <w:pPr>
              <w:pStyle w:val="Tabletextlong"/>
            </w:pPr>
            <w:r w:rsidRPr="00752B01">
              <w:t>[</w:t>
            </w:r>
            <w:r w:rsidR="00BA10F0" w:rsidRPr="00752B01">
              <w:t>number</w:t>
            </w:r>
            <w:r w:rsidRPr="00752B01">
              <w:t>]</w:t>
            </w:r>
          </w:p>
        </w:tc>
      </w:tr>
      <w:tr w:rsidR="009C44A2" w:rsidRPr="00A846EC" w14:paraId="2953CDD0" w14:textId="63E900D1" w:rsidTr="00FF63FD">
        <w:trPr>
          <w:cnfStyle w:val="000000100000" w:firstRow="0" w:lastRow="0" w:firstColumn="0" w:lastColumn="0" w:oddVBand="0" w:evenVBand="0" w:oddHBand="1" w:evenHBand="0" w:firstRowFirstColumn="0" w:firstRowLastColumn="0" w:lastRowFirstColumn="0" w:lastRowLastColumn="0"/>
          <w:trHeight w:val="1300"/>
        </w:trPr>
        <w:tc>
          <w:tcPr>
            <w:tcW w:w="0" w:type="auto"/>
          </w:tcPr>
          <w:p w14:paraId="513C1192" w14:textId="77777777" w:rsidR="00163CAD" w:rsidRPr="00A846EC" w:rsidRDefault="00163CAD" w:rsidP="00163CAD">
            <w:pPr>
              <w:pStyle w:val="Tabletextlong"/>
              <w:rPr>
                <w:b/>
                <w:bCs/>
              </w:rPr>
            </w:pPr>
            <w:r w:rsidRPr="00A846EC">
              <w:rPr>
                <w:b/>
                <w:bCs/>
              </w:rPr>
              <w:t xml:space="preserve">Vacant </w:t>
            </w:r>
          </w:p>
          <w:p w14:paraId="583C263A" w14:textId="1000BC86" w:rsidR="00163CAD" w:rsidRPr="00A846EC" w:rsidRDefault="00163CAD" w:rsidP="00163CAD">
            <w:pPr>
              <w:pStyle w:val="Tabletextlong"/>
              <w:rPr>
                <w:b/>
                <w:bCs/>
              </w:rPr>
            </w:pPr>
            <w:r w:rsidRPr="00A846EC">
              <w:rPr>
                <w:b/>
                <w:bCs/>
              </w:rPr>
              <w:t>[Can Provide breakdown or not]</w:t>
            </w:r>
          </w:p>
        </w:tc>
        <w:tc>
          <w:tcPr>
            <w:tcW w:w="0" w:type="auto"/>
          </w:tcPr>
          <w:p w14:paraId="169363C7" w14:textId="7F205FD6" w:rsidR="00163CAD" w:rsidRPr="00752B01" w:rsidRDefault="00163CAD" w:rsidP="00163CAD">
            <w:pPr>
              <w:pStyle w:val="Tabletextlong"/>
            </w:pPr>
            <w:r w:rsidRPr="00752B01">
              <w:t>[</w:t>
            </w:r>
            <w:r w:rsidR="00BA10F0" w:rsidRPr="00752B01">
              <w:t>number</w:t>
            </w:r>
            <w:r w:rsidRPr="00752B01">
              <w:t>]</w:t>
            </w:r>
          </w:p>
        </w:tc>
        <w:tc>
          <w:tcPr>
            <w:tcW w:w="0" w:type="auto"/>
          </w:tcPr>
          <w:p w14:paraId="2F678191" w14:textId="6EF16B13" w:rsidR="00163CAD" w:rsidRPr="00752B01" w:rsidRDefault="00163CAD" w:rsidP="00163CAD">
            <w:pPr>
              <w:pStyle w:val="Tabletextlong"/>
            </w:pPr>
            <w:r w:rsidRPr="00752B01">
              <w:t>[</w:t>
            </w:r>
            <w:r w:rsidR="00BA10F0" w:rsidRPr="00752B01">
              <w:t>number</w:t>
            </w:r>
            <w:r w:rsidRPr="00752B01">
              <w:t>]</w:t>
            </w:r>
          </w:p>
        </w:tc>
        <w:tc>
          <w:tcPr>
            <w:tcW w:w="0" w:type="auto"/>
          </w:tcPr>
          <w:p w14:paraId="30E25AF6" w14:textId="4CFA9873" w:rsidR="00163CAD" w:rsidRPr="00752B01" w:rsidRDefault="00163CAD" w:rsidP="00163CAD">
            <w:pPr>
              <w:pStyle w:val="Tabletextlong"/>
            </w:pPr>
            <w:r w:rsidRPr="00752B01">
              <w:t>[</w:t>
            </w:r>
            <w:r w:rsidR="00BA10F0" w:rsidRPr="00752B01">
              <w:t>number</w:t>
            </w:r>
            <w:r w:rsidRPr="00752B01">
              <w:t>]</w:t>
            </w:r>
          </w:p>
        </w:tc>
        <w:tc>
          <w:tcPr>
            <w:tcW w:w="0" w:type="auto"/>
          </w:tcPr>
          <w:p w14:paraId="76C86D8D" w14:textId="1B19FBF3" w:rsidR="00163CAD" w:rsidRPr="00752B01" w:rsidRDefault="00163CAD" w:rsidP="00163CAD">
            <w:pPr>
              <w:pStyle w:val="Tabletextlong"/>
            </w:pPr>
            <w:r w:rsidRPr="00752B01">
              <w:t>[</w:t>
            </w:r>
            <w:r w:rsidR="00BA10F0" w:rsidRPr="00752B01">
              <w:t>number</w:t>
            </w:r>
            <w:r w:rsidRPr="00752B01">
              <w:t>]</w:t>
            </w:r>
          </w:p>
        </w:tc>
        <w:tc>
          <w:tcPr>
            <w:tcW w:w="236" w:type="dxa"/>
          </w:tcPr>
          <w:p w14:paraId="021FA06E" w14:textId="5BCDE68E" w:rsidR="00163CAD" w:rsidRPr="00752B01" w:rsidRDefault="00163CAD" w:rsidP="00163CAD">
            <w:pPr>
              <w:pStyle w:val="Tabletextlong"/>
            </w:pPr>
            <w:r w:rsidRPr="00752B01">
              <w:t>[</w:t>
            </w:r>
            <w:r w:rsidR="00BA10F0" w:rsidRPr="00752B01">
              <w:t>number</w:t>
            </w:r>
            <w:r w:rsidRPr="00752B01">
              <w:t>]</w:t>
            </w:r>
          </w:p>
        </w:tc>
      </w:tr>
      <w:tr w:rsidR="009C44A2" w:rsidRPr="00A846EC" w14:paraId="3D4481EB" w14:textId="03AD8028" w:rsidTr="00FF63FD">
        <w:tc>
          <w:tcPr>
            <w:tcW w:w="3147" w:type="dxa"/>
          </w:tcPr>
          <w:p w14:paraId="2C41DD66" w14:textId="632CB318" w:rsidR="00163CAD" w:rsidRPr="00A846EC" w:rsidRDefault="00163CAD" w:rsidP="00163CAD">
            <w:pPr>
              <w:pStyle w:val="Tabletextlong"/>
              <w:rPr>
                <w:b/>
                <w:bCs/>
              </w:rPr>
            </w:pPr>
            <w:r w:rsidRPr="00A846EC">
              <w:rPr>
                <w:b/>
                <w:bCs/>
              </w:rPr>
              <w:t>[Vacant No. 1]</w:t>
            </w:r>
          </w:p>
        </w:tc>
        <w:tc>
          <w:tcPr>
            <w:tcW w:w="0" w:type="dxa"/>
          </w:tcPr>
          <w:p w14:paraId="75D7685E" w14:textId="3468AA55" w:rsidR="00163CAD" w:rsidRPr="00752B01" w:rsidRDefault="00163CAD" w:rsidP="00163CAD">
            <w:pPr>
              <w:pStyle w:val="Tabletextlong"/>
            </w:pPr>
            <w:r w:rsidRPr="00752B01">
              <w:t>[</w:t>
            </w:r>
            <w:r w:rsidR="00BA10F0" w:rsidRPr="00752B01">
              <w:t>number</w:t>
            </w:r>
            <w:r w:rsidRPr="00752B01">
              <w:t>]</w:t>
            </w:r>
          </w:p>
        </w:tc>
        <w:tc>
          <w:tcPr>
            <w:tcW w:w="0" w:type="dxa"/>
          </w:tcPr>
          <w:p w14:paraId="63CBE7F1" w14:textId="100E2E84" w:rsidR="00163CAD" w:rsidRPr="00752B01" w:rsidRDefault="00163CAD" w:rsidP="00163CAD">
            <w:pPr>
              <w:pStyle w:val="Tabletextlong"/>
            </w:pPr>
            <w:r w:rsidRPr="00752B01">
              <w:t>[</w:t>
            </w:r>
            <w:r w:rsidR="00BA10F0" w:rsidRPr="00752B01">
              <w:t>number</w:t>
            </w:r>
            <w:r w:rsidRPr="00752B01">
              <w:t>]</w:t>
            </w:r>
          </w:p>
        </w:tc>
        <w:tc>
          <w:tcPr>
            <w:tcW w:w="1916" w:type="dxa"/>
          </w:tcPr>
          <w:p w14:paraId="208DE3E4" w14:textId="663B2FFF" w:rsidR="00163CAD" w:rsidRPr="00752B01" w:rsidRDefault="00163CAD" w:rsidP="00163CAD">
            <w:pPr>
              <w:pStyle w:val="Tabletextlong"/>
            </w:pPr>
            <w:r w:rsidRPr="00752B01">
              <w:t>[</w:t>
            </w:r>
            <w:r w:rsidR="00BA10F0" w:rsidRPr="00752B01">
              <w:t>number</w:t>
            </w:r>
            <w:r w:rsidRPr="00752B01">
              <w:t>]</w:t>
            </w:r>
          </w:p>
        </w:tc>
        <w:tc>
          <w:tcPr>
            <w:tcW w:w="1277" w:type="dxa"/>
          </w:tcPr>
          <w:p w14:paraId="7E6C6569" w14:textId="5127C35E" w:rsidR="00163CAD" w:rsidRPr="00752B01" w:rsidRDefault="00163CAD" w:rsidP="00163CAD">
            <w:pPr>
              <w:pStyle w:val="Tabletextlong"/>
            </w:pPr>
            <w:r w:rsidRPr="00752B01">
              <w:t>[</w:t>
            </w:r>
            <w:r w:rsidR="00BA10F0" w:rsidRPr="00752B01">
              <w:t>number</w:t>
            </w:r>
            <w:r w:rsidRPr="00752B01">
              <w:t>]</w:t>
            </w:r>
          </w:p>
        </w:tc>
        <w:tc>
          <w:tcPr>
            <w:tcW w:w="236" w:type="dxa"/>
          </w:tcPr>
          <w:p w14:paraId="1F7B6734" w14:textId="27EC79D4" w:rsidR="00163CAD" w:rsidRPr="00752B01" w:rsidRDefault="00163CAD" w:rsidP="00163CAD">
            <w:pPr>
              <w:pStyle w:val="Tabletextlong"/>
            </w:pPr>
            <w:r w:rsidRPr="00752B01">
              <w:t>[</w:t>
            </w:r>
            <w:r w:rsidR="00BA10F0" w:rsidRPr="00752B01">
              <w:t>number</w:t>
            </w:r>
            <w:r w:rsidRPr="00752B01">
              <w:t>]</w:t>
            </w:r>
          </w:p>
        </w:tc>
      </w:tr>
      <w:tr w:rsidR="009C44A2" w:rsidRPr="00A846EC" w14:paraId="53343D3B" w14:textId="3402B11F" w:rsidTr="00FF63FD">
        <w:trPr>
          <w:cnfStyle w:val="000000100000" w:firstRow="0" w:lastRow="0" w:firstColumn="0" w:lastColumn="0" w:oddVBand="0" w:evenVBand="0" w:oddHBand="1" w:evenHBand="0" w:firstRowFirstColumn="0" w:firstRowLastColumn="0" w:lastRowFirstColumn="0" w:lastRowLastColumn="0"/>
          <w:trHeight w:val="13"/>
        </w:trPr>
        <w:tc>
          <w:tcPr>
            <w:tcW w:w="0" w:type="dxa"/>
          </w:tcPr>
          <w:p w14:paraId="2D541197" w14:textId="334C057C" w:rsidR="00163CAD" w:rsidRPr="00A846EC" w:rsidRDefault="00163CAD" w:rsidP="00163CAD">
            <w:pPr>
              <w:pStyle w:val="Tabletextlong"/>
              <w:rPr>
                <w:b/>
                <w:bCs/>
              </w:rPr>
            </w:pPr>
            <w:r w:rsidRPr="00A846EC">
              <w:rPr>
                <w:b/>
                <w:bCs/>
              </w:rPr>
              <w:t>Total</w:t>
            </w:r>
          </w:p>
        </w:tc>
        <w:tc>
          <w:tcPr>
            <w:tcW w:w="0" w:type="dxa"/>
          </w:tcPr>
          <w:p w14:paraId="0D339F9B" w14:textId="34010CC4" w:rsidR="00163CAD" w:rsidRPr="00752B01" w:rsidRDefault="00163CAD" w:rsidP="00163CAD">
            <w:pPr>
              <w:pStyle w:val="Tabletextlong"/>
            </w:pPr>
            <w:r w:rsidRPr="00752B01">
              <w:t>[</w:t>
            </w:r>
            <w:r w:rsidR="00BA10F0" w:rsidRPr="00752B01">
              <w:t>number</w:t>
            </w:r>
            <w:r w:rsidRPr="00752B01">
              <w:t>]</w:t>
            </w:r>
          </w:p>
        </w:tc>
        <w:tc>
          <w:tcPr>
            <w:tcW w:w="0" w:type="dxa"/>
          </w:tcPr>
          <w:p w14:paraId="107EB74E" w14:textId="671B3EF7" w:rsidR="00163CAD" w:rsidRPr="00752B01" w:rsidRDefault="00163CAD" w:rsidP="00163CAD">
            <w:pPr>
              <w:pStyle w:val="Tabletextlong"/>
            </w:pPr>
            <w:r w:rsidRPr="00752B01">
              <w:t>[</w:t>
            </w:r>
            <w:r w:rsidR="00BA10F0" w:rsidRPr="00752B01">
              <w:t>number</w:t>
            </w:r>
            <w:r w:rsidRPr="00752B01">
              <w:t>]</w:t>
            </w:r>
          </w:p>
        </w:tc>
        <w:tc>
          <w:tcPr>
            <w:tcW w:w="0" w:type="dxa"/>
          </w:tcPr>
          <w:p w14:paraId="684AF570" w14:textId="144E850E" w:rsidR="00163CAD" w:rsidRPr="00752B01" w:rsidRDefault="00163CAD" w:rsidP="00163CAD">
            <w:pPr>
              <w:pStyle w:val="Tabletextlong"/>
            </w:pPr>
            <w:r w:rsidRPr="00752B01">
              <w:t>[</w:t>
            </w:r>
            <w:r w:rsidR="00BA10F0" w:rsidRPr="00752B01">
              <w:t>number</w:t>
            </w:r>
            <w:r w:rsidRPr="00752B01">
              <w:t>]</w:t>
            </w:r>
          </w:p>
        </w:tc>
        <w:tc>
          <w:tcPr>
            <w:tcW w:w="1277" w:type="dxa"/>
          </w:tcPr>
          <w:p w14:paraId="1EB6BC2E" w14:textId="0E3E9D78" w:rsidR="00163CAD" w:rsidRPr="00752B01" w:rsidRDefault="00163CAD" w:rsidP="00163CAD">
            <w:pPr>
              <w:pStyle w:val="Tabletextlong"/>
            </w:pPr>
            <w:r w:rsidRPr="00752B01">
              <w:t>[</w:t>
            </w:r>
            <w:r w:rsidR="00BA10F0" w:rsidRPr="00752B01">
              <w:t>number</w:t>
            </w:r>
            <w:r w:rsidRPr="00752B01">
              <w:t>]</w:t>
            </w:r>
          </w:p>
        </w:tc>
        <w:tc>
          <w:tcPr>
            <w:tcW w:w="236" w:type="dxa"/>
          </w:tcPr>
          <w:p w14:paraId="635DF92A" w14:textId="72632C3A" w:rsidR="00163CAD" w:rsidRPr="00752B01" w:rsidRDefault="00163CAD" w:rsidP="00163CAD">
            <w:pPr>
              <w:pStyle w:val="Tabletextlong"/>
            </w:pPr>
            <w:r w:rsidRPr="00752B01">
              <w:t>[</w:t>
            </w:r>
            <w:r w:rsidR="00BA10F0" w:rsidRPr="00752B01">
              <w:t>number</w:t>
            </w:r>
            <w:r w:rsidRPr="00752B01">
              <w:t>]</w:t>
            </w:r>
          </w:p>
        </w:tc>
      </w:tr>
    </w:tbl>
    <w:p w14:paraId="6E50AA20" w14:textId="77777777" w:rsidR="008E2A5B" w:rsidRPr="00A846EC" w:rsidRDefault="008E2A5B" w:rsidP="0059685F">
      <w:pPr>
        <w:pStyle w:val="Heading3"/>
        <w:rPr>
          <w:rFonts w:cstheme="minorHAnsi"/>
        </w:rPr>
      </w:pPr>
      <w:bookmarkStart w:id="26" w:name="_Toc124162353"/>
      <w:bookmarkEnd w:id="25"/>
      <w:r w:rsidRPr="00A846EC">
        <w:t>Policies and Programs</w:t>
      </w:r>
      <w:bookmarkEnd w:id="26"/>
    </w:p>
    <w:p w14:paraId="279B7268" w14:textId="350C5260" w:rsidR="008E2A5B" w:rsidRPr="00A846EC" w:rsidRDefault="008E2A5B" w:rsidP="00D502E4">
      <w:pPr>
        <w:rPr>
          <w:rFonts w:cstheme="minorHAnsi"/>
        </w:rPr>
      </w:pPr>
      <w:r w:rsidRPr="00A846EC">
        <w:t xml:space="preserve">The Housing Element Update includes a set of goals, policies, and implementing programs intended to promote the preservation, rehabilitation, and production of housing throughout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309A8" w:rsidRPr="00A846EC">
        <w:t>.</w:t>
      </w:r>
      <w:r w:rsidRPr="00A846EC">
        <w:t xml:space="preserve"> Goals are long-range, broad, and comprehensive targets that describe </w:t>
      </w:r>
      <w:r w:rsidR="00107057" w:rsidRPr="00A846EC">
        <w:t xml:space="preserve">the </w:t>
      </w:r>
      <w:r w:rsidRPr="00A846EC">
        <w:t>future outcomes</w:t>
      </w:r>
      <w:r w:rsidR="00FF63FD" w:rsidRPr="00A846EC">
        <w:t xml:space="preserve"> the</w:t>
      </w:r>
      <w:r w:rsidRPr="00A846EC">
        <w:t xml:space="preserv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desires. A policy is a specific instructional guideline that seeks to promote goals. Together, goals and policies are implemented through a series of programs that identify specific, quantifiable actions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will undertake during the 6</w:t>
      </w:r>
      <w:r w:rsidRPr="00A846EC">
        <w:rPr>
          <w:vertAlign w:val="superscript"/>
        </w:rPr>
        <w:t>th</w:t>
      </w:r>
      <w:r w:rsidRPr="00A846EC">
        <w:t xml:space="preserve"> </w:t>
      </w:r>
      <w:r w:rsidR="00752B01">
        <w:t>C</w:t>
      </w:r>
      <w:r w:rsidRPr="00A846EC">
        <w:t xml:space="preserve">ycle planning period. A summary of Draft Goals, Policies and Programs included within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’s draft Housing Element Update is included below: </w:t>
      </w:r>
    </w:p>
    <w:p w14:paraId="132FE838" w14:textId="4B6FDA62" w:rsidR="008E2A5B" w:rsidRPr="00A846EC" w:rsidRDefault="00D502E4" w:rsidP="001519CB">
      <w:r w:rsidRPr="00A846EC">
        <w:rPr>
          <w:shd w:val="clear" w:color="auto" w:fill="FFFF99"/>
        </w:rPr>
        <w:t>[</w:t>
      </w:r>
      <w:r w:rsidR="003A52AD" w:rsidRPr="00A846EC">
        <w:rPr>
          <w:shd w:val="clear" w:color="auto" w:fill="FFFF99"/>
        </w:rPr>
        <w:t>Include l</w:t>
      </w:r>
      <w:r w:rsidRPr="00A846EC">
        <w:rPr>
          <w:shd w:val="clear" w:color="auto" w:fill="FFFF99"/>
        </w:rPr>
        <w:t>ist</w:t>
      </w:r>
      <w:r w:rsidR="003A52AD" w:rsidRPr="00A846EC">
        <w:rPr>
          <w:shd w:val="clear" w:color="auto" w:fill="FFFF99"/>
        </w:rPr>
        <w:t xml:space="preserve"> of</w:t>
      </w:r>
      <w:r w:rsidRPr="00A846EC">
        <w:rPr>
          <w:shd w:val="clear" w:color="auto" w:fill="FFFF99"/>
        </w:rPr>
        <w:t xml:space="preserve"> Housing Element Goals, </w:t>
      </w:r>
      <w:r w:rsidR="008E2A5B" w:rsidRPr="00A846EC">
        <w:rPr>
          <w:shd w:val="clear" w:color="auto" w:fill="FFFF99"/>
        </w:rPr>
        <w:t>Policies and Programs</w:t>
      </w:r>
      <w:r w:rsidRPr="00A846EC">
        <w:rPr>
          <w:shd w:val="clear" w:color="auto" w:fill="FFFF99"/>
        </w:rPr>
        <w:t>]</w:t>
      </w:r>
    </w:p>
    <w:p w14:paraId="1A3BCBEE" w14:textId="6EB2AEA4" w:rsidR="008E2A5B" w:rsidRPr="00A846EC" w:rsidRDefault="008E2A5B" w:rsidP="0059685F">
      <w:pPr>
        <w:pStyle w:val="Heading3"/>
        <w:rPr>
          <w:rFonts w:cstheme="minorHAnsi"/>
        </w:rPr>
      </w:pPr>
      <w:bookmarkStart w:id="27" w:name="_Toc124162354"/>
      <w:r w:rsidRPr="00A846EC">
        <w:t>AFFH</w:t>
      </w:r>
      <w:bookmarkEnd w:id="27"/>
    </w:p>
    <w:p w14:paraId="5D1FAC53" w14:textId="7E4F42E7" w:rsidR="008E2A5B" w:rsidRPr="00A846EC" w:rsidRDefault="008E2A5B" w:rsidP="00251975">
      <w:pPr>
        <w:rPr>
          <w:rFonts w:cstheme="minorHAnsi"/>
        </w:rPr>
      </w:pPr>
      <w:r w:rsidRPr="00A846EC">
        <w:t xml:space="preserve">Assembly Bill 686 (AB 686), passed in 2018, created new requirements for jurisdictions to affirmatively further fair housing as part of the Housing Element Update process. These requirements found in Government Code Section 8899.50 are intended to address racial inequalities seen today throughout the Bay Area which developed through historical policies and practices enacted at federal, state, regional and local levels and across the public and private sectors. Though many of these explicit forms of historical discrimination have been outlawed, the results of these systems have left a lasting imprint on both the Bay Area region and </w:t>
      </w:r>
      <w:r w:rsidR="00FF63FD"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Racially explicit practices (e.g., racial covenants) which excluded persons of color from predominately white neighborhoods have been replaced with race-neutral land use policies that continue to exclude these same groups. Furthermore, rapidly increasing housing costs have deepened racial and economic disparity and segregation, displacing many low</w:t>
      </w:r>
      <w:r w:rsidR="00FF63FD" w:rsidRPr="00A846EC">
        <w:t>-</w:t>
      </w:r>
      <w:r w:rsidRPr="00A846EC">
        <w:t>income</w:t>
      </w:r>
      <w:r w:rsidR="005D625B" w:rsidRPr="00A846EC">
        <w:t xml:space="preserve"> individuals</w:t>
      </w:r>
      <w:r w:rsidRPr="00A846EC">
        <w:t xml:space="preserve"> and people of color to the peripheries of the region or out of the Bay Area all together.</w:t>
      </w:r>
    </w:p>
    <w:p w14:paraId="2322C219" w14:textId="70D40C34" w:rsidR="008E2A5B" w:rsidRPr="00A846EC" w:rsidRDefault="008E2A5B" w:rsidP="00D502E4">
      <w:r w:rsidRPr="00A846EC">
        <w:t xml:space="preserve">Accordingly,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must incorporate fair housing considerations into its 6</w:t>
      </w:r>
      <w:r w:rsidRPr="00A846EC">
        <w:rPr>
          <w:vertAlign w:val="superscript"/>
        </w:rPr>
        <w:t>th</w:t>
      </w:r>
      <w:r w:rsidRPr="00A846EC">
        <w:t xml:space="preserve"> Cycle Housing Element Update to increase housing opportunities in high resource neighborhoods and bring additional resources to traditionally under-resourced neighborhoods. The following </w:t>
      </w:r>
      <w:r w:rsidR="00086257" w:rsidRPr="00A846EC">
        <w:t>s</w:t>
      </w:r>
      <w:r w:rsidRPr="00A846EC">
        <w:t xml:space="preserve">ection summarizes the components of the required AFFH component of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’s Housing Element Update.</w:t>
      </w:r>
    </w:p>
    <w:p w14:paraId="077D10AD" w14:textId="77777777" w:rsidR="008E2A5B" w:rsidRPr="00A846EC" w:rsidRDefault="008E2A5B" w:rsidP="0059685F">
      <w:pPr>
        <w:pStyle w:val="Heading4"/>
      </w:pPr>
      <w:r w:rsidRPr="00A846EC">
        <w:t xml:space="preserve">Targeted Community Outreach </w:t>
      </w:r>
    </w:p>
    <w:p w14:paraId="63F57D49" w14:textId="6858D41B" w:rsidR="008E2A5B" w:rsidRPr="00A846EC" w:rsidRDefault="00EB4425" w:rsidP="00251975">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E2A5B" w:rsidRPr="00A846EC">
        <w:t xml:space="preserve"> must</w:t>
      </w:r>
      <w:r w:rsidR="008E2A5B" w:rsidRPr="00A846EC">
        <w:rPr>
          <w:rFonts w:cstheme="minorHAnsi"/>
        </w:rPr>
        <w:t xml:space="preserve"> demonstrate “meaningful, frequent, and ongoing community participation, consultation and coordination” as part of the 6</w:t>
      </w:r>
      <w:r w:rsidR="008E2A5B" w:rsidRPr="00A846EC">
        <w:rPr>
          <w:rFonts w:cstheme="minorHAnsi"/>
          <w:vertAlign w:val="superscript"/>
        </w:rPr>
        <w:t>th</w:t>
      </w:r>
      <w:r w:rsidR="008E2A5B" w:rsidRPr="00A846EC">
        <w:rPr>
          <w:rFonts w:cstheme="minorHAnsi"/>
        </w:rPr>
        <w:t xml:space="preserve"> Cycle Housing Element Update </w:t>
      </w:r>
      <w:r w:rsidR="00086257" w:rsidRPr="00A846EC">
        <w:rPr>
          <w:rFonts w:cstheme="minorHAnsi"/>
        </w:rPr>
        <w:t>p</w:t>
      </w:r>
      <w:r w:rsidR="008E2A5B" w:rsidRPr="00A846EC">
        <w:rPr>
          <w:rFonts w:cstheme="minorHAnsi"/>
        </w:rPr>
        <w:t xml:space="preserve">rocess. This is intended to ensure that input has been received from groups historically and presently most impacted by fair housing issues and that local knowledge is incorporated into Housing Elements. Accordingly,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E2A5B" w:rsidRPr="00A846EC">
        <w:t>’s targeted</w:t>
      </w:r>
      <w:r w:rsidR="008E2A5B" w:rsidRPr="00A846EC">
        <w:rPr>
          <w:rFonts w:cstheme="minorHAnsi"/>
        </w:rPr>
        <w:t xml:space="preserve"> community outreach efforts included:</w:t>
      </w:r>
    </w:p>
    <w:p w14:paraId="5BD43B73" w14:textId="35662A76" w:rsidR="008E2A5B" w:rsidRPr="00A846EC" w:rsidRDefault="008E2A5B">
      <w:pPr>
        <w:pStyle w:val="ListParagraph"/>
        <w:numPr>
          <w:ilvl w:val="0"/>
          <w:numId w:val="2"/>
        </w:numPr>
        <w:rPr>
          <w:rFonts w:cstheme="minorHAnsi"/>
          <w:bCs/>
        </w:rPr>
      </w:pPr>
      <w:r w:rsidRPr="00A846EC">
        <w:rPr>
          <w:rFonts w:ascii="Calibri" w:hAnsi="Calibri" w:cs="Calibri"/>
          <w:bCs/>
          <w:shd w:val="clear" w:color="auto" w:fill="FFFF99"/>
        </w:rPr>
        <w:t>[</w:t>
      </w:r>
      <w:r w:rsidR="00D502E4" w:rsidRPr="00A846EC">
        <w:rPr>
          <w:rFonts w:ascii="Calibri" w:hAnsi="Calibri" w:cs="Calibri"/>
          <w:bCs/>
          <w:shd w:val="clear" w:color="auto" w:fill="FFFF99"/>
        </w:rPr>
        <w:t xml:space="preserve">List </w:t>
      </w:r>
      <w:r w:rsidRPr="00A846EC">
        <w:rPr>
          <w:rFonts w:ascii="Calibri" w:hAnsi="Calibri" w:cs="Calibri"/>
          <w:bCs/>
          <w:shd w:val="clear" w:color="auto" w:fill="FFFF99"/>
        </w:rPr>
        <w:t xml:space="preserve">examples of ‘Outreach being made accessible via language translation’ i.e., outreach materials translated </w:t>
      </w:r>
      <w:r w:rsidR="00095549" w:rsidRPr="00A846EC">
        <w:rPr>
          <w:rFonts w:ascii="Calibri" w:hAnsi="Calibri" w:cs="Calibri"/>
          <w:bCs/>
          <w:shd w:val="clear" w:color="auto" w:fill="FFFF99"/>
        </w:rPr>
        <w:t>in</w:t>
      </w:r>
      <w:r w:rsidRPr="00A846EC">
        <w:rPr>
          <w:rFonts w:ascii="Calibri" w:hAnsi="Calibri" w:cs="Calibri"/>
          <w:bCs/>
          <w:shd w:val="clear" w:color="auto" w:fill="FFFF99"/>
        </w:rPr>
        <w:t>to languages other than English</w:t>
      </w:r>
      <w:r w:rsidR="00D502E4" w:rsidRPr="00A846EC">
        <w:rPr>
          <w:rFonts w:ascii="Calibri" w:hAnsi="Calibri" w:cs="Calibri"/>
          <w:bCs/>
          <w:shd w:val="clear" w:color="auto" w:fill="FFFF99"/>
        </w:rPr>
        <w:t>.</w:t>
      </w:r>
    </w:p>
    <w:p w14:paraId="77F99420" w14:textId="25FC3222" w:rsidR="008E2A5B" w:rsidRPr="00A846EC" w:rsidRDefault="00D502E4">
      <w:pPr>
        <w:pStyle w:val="ListParagraph"/>
        <w:numPr>
          <w:ilvl w:val="0"/>
          <w:numId w:val="2"/>
        </w:numPr>
        <w:rPr>
          <w:bCs/>
        </w:rPr>
      </w:pPr>
      <w:r w:rsidRPr="00A846EC">
        <w:rPr>
          <w:rFonts w:ascii="Calibri" w:hAnsi="Calibri" w:cs="Calibri"/>
          <w:bCs/>
          <w:shd w:val="clear" w:color="auto" w:fill="FFFF99"/>
        </w:rPr>
        <w:t xml:space="preserve">Include </w:t>
      </w:r>
      <w:r w:rsidR="008E2A5B" w:rsidRPr="00A846EC">
        <w:rPr>
          <w:rFonts w:ascii="Calibri" w:hAnsi="Calibri" w:cs="Calibri"/>
          <w:bCs/>
          <w:shd w:val="clear" w:color="auto" w:fill="FFFF99"/>
        </w:rPr>
        <w:t>description of various meetings</w:t>
      </w:r>
      <w:r w:rsidRPr="00A846EC">
        <w:rPr>
          <w:rFonts w:ascii="Calibri" w:hAnsi="Calibri" w:cs="Calibri"/>
          <w:bCs/>
          <w:shd w:val="clear" w:color="auto" w:fill="FFFF99"/>
        </w:rPr>
        <w:t xml:space="preserve"> or </w:t>
      </w:r>
      <w:r w:rsidR="008E2A5B" w:rsidRPr="00A846EC">
        <w:rPr>
          <w:rFonts w:ascii="Calibri" w:hAnsi="Calibri" w:cs="Calibri"/>
          <w:bCs/>
          <w:shd w:val="clear" w:color="auto" w:fill="FFFF99"/>
        </w:rPr>
        <w:t>engagement functions, non-working hours events, location</w:t>
      </w:r>
      <w:r w:rsidR="00095549" w:rsidRPr="00A846EC">
        <w:rPr>
          <w:rFonts w:ascii="Calibri" w:hAnsi="Calibri" w:cs="Calibri"/>
          <w:bCs/>
          <w:shd w:val="clear" w:color="auto" w:fill="FFFF99"/>
        </w:rPr>
        <w:t>s</w:t>
      </w:r>
      <w:r w:rsidR="008E2A5B" w:rsidRPr="00A846EC">
        <w:rPr>
          <w:rFonts w:ascii="Calibri" w:hAnsi="Calibri" w:cs="Calibri"/>
          <w:bCs/>
          <w:shd w:val="clear" w:color="auto" w:fill="FFFF99"/>
        </w:rPr>
        <w:t xml:space="preserve"> &amp; venues of events, w</w:t>
      </w:r>
      <w:r w:rsidRPr="00A846EC">
        <w:rPr>
          <w:rFonts w:ascii="Calibri" w:hAnsi="Calibri" w:cs="Calibri"/>
          <w:bCs/>
          <w:shd w:val="clear" w:color="auto" w:fill="FFFF99"/>
        </w:rPr>
        <w:t>ith</w:t>
      </w:r>
      <w:r w:rsidR="008E2A5B" w:rsidRPr="00A846EC">
        <w:rPr>
          <w:rFonts w:ascii="Calibri" w:hAnsi="Calibri" w:cs="Calibri"/>
          <w:bCs/>
          <w:shd w:val="clear" w:color="auto" w:fill="FFFF99"/>
        </w:rPr>
        <w:t xml:space="preserve"> intent to target/reach certain groups and/or protected classes</w:t>
      </w:r>
      <w:r w:rsidRPr="00A846EC">
        <w:rPr>
          <w:rFonts w:ascii="Calibri" w:hAnsi="Calibri" w:cs="Calibri"/>
          <w:bCs/>
          <w:shd w:val="clear" w:color="auto" w:fill="FFFF99"/>
        </w:rPr>
        <w:t>.</w:t>
      </w:r>
    </w:p>
    <w:p w14:paraId="3CB4784D" w14:textId="5FB55D3F" w:rsidR="008E2A5B" w:rsidRPr="00A846EC" w:rsidRDefault="00D502E4">
      <w:pPr>
        <w:pStyle w:val="ListParagraph"/>
        <w:numPr>
          <w:ilvl w:val="0"/>
          <w:numId w:val="2"/>
        </w:numPr>
        <w:rPr>
          <w:bCs/>
        </w:rPr>
      </w:pPr>
      <w:r w:rsidRPr="00A846EC">
        <w:rPr>
          <w:rFonts w:ascii="Calibri" w:hAnsi="Calibri" w:cs="Calibri"/>
          <w:bCs/>
          <w:shd w:val="clear" w:color="auto" w:fill="FFFF99"/>
        </w:rPr>
        <w:t>I</w:t>
      </w:r>
      <w:r w:rsidR="008E2A5B" w:rsidRPr="00A846EC">
        <w:rPr>
          <w:rFonts w:ascii="Calibri" w:hAnsi="Calibri" w:cs="Calibri"/>
          <w:bCs/>
          <w:shd w:val="clear" w:color="auto" w:fill="FFFF99"/>
        </w:rPr>
        <w:t xml:space="preserve">f available, </w:t>
      </w:r>
      <w:r w:rsidRPr="00A846EC">
        <w:rPr>
          <w:rFonts w:ascii="Calibri" w:hAnsi="Calibri" w:cs="Calibri"/>
          <w:bCs/>
          <w:shd w:val="clear" w:color="auto" w:fill="FFFF99"/>
        </w:rPr>
        <w:t xml:space="preserve">include </w:t>
      </w:r>
      <w:r w:rsidR="008E2A5B" w:rsidRPr="00A846EC">
        <w:rPr>
          <w:rFonts w:ascii="Calibri" w:hAnsi="Calibri" w:cs="Calibri"/>
          <w:bCs/>
          <w:shd w:val="clear" w:color="auto" w:fill="FFFF99"/>
        </w:rPr>
        <w:t>data assessing outreach effectiveness by monitoring and comparing demographics of who participates in outreach compared to representation within community</w:t>
      </w:r>
      <w:r w:rsidRPr="00A846EC">
        <w:rPr>
          <w:rFonts w:ascii="Calibri" w:hAnsi="Calibri" w:cs="Calibri"/>
          <w:bCs/>
          <w:shd w:val="clear" w:color="auto" w:fill="FFFF99"/>
        </w:rPr>
        <w:t>.</w:t>
      </w:r>
      <w:r w:rsidR="008E2A5B" w:rsidRPr="00A846EC">
        <w:rPr>
          <w:rFonts w:ascii="Calibri" w:hAnsi="Calibri" w:cs="Calibri"/>
          <w:bCs/>
          <w:shd w:val="clear" w:color="auto" w:fill="FFFF99"/>
        </w:rPr>
        <w:t>]</w:t>
      </w:r>
    </w:p>
    <w:p w14:paraId="7277F25E" w14:textId="77777777" w:rsidR="008E2A5B" w:rsidRPr="00A846EC" w:rsidRDefault="008E2A5B" w:rsidP="00A9270A">
      <w:pPr>
        <w:pStyle w:val="Heading4"/>
      </w:pPr>
      <w:r w:rsidRPr="00A846EC">
        <w:t xml:space="preserve">Assessment of Fair Housing </w:t>
      </w:r>
    </w:p>
    <w:p w14:paraId="7E99FC87" w14:textId="34AF672D" w:rsidR="008E2A5B" w:rsidRPr="00A846EC" w:rsidRDefault="004C76A3" w:rsidP="00D502E4">
      <w:r w:rsidRPr="00A846EC">
        <w:rPr>
          <w:bCs/>
        </w:rPr>
        <w:t xml:space="preserve">The </w:t>
      </w:r>
      <w:r w:rsidR="00694A2E" w:rsidRPr="00A846EC">
        <w:rPr>
          <w:bCs/>
          <w:shd w:val="clear" w:color="auto" w:fill="FFFF99"/>
        </w:rPr>
        <w:t>[</w:t>
      </w:r>
      <w:r w:rsidR="009C44A2" w:rsidRPr="00A846EC">
        <w:rPr>
          <w:bCs/>
          <w:shd w:val="clear" w:color="auto" w:fill="FFFF99"/>
        </w:rPr>
        <w:t>City/County</w:t>
      </w:r>
      <w:r w:rsidR="00694A2E" w:rsidRPr="00A846EC">
        <w:rPr>
          <w:bCs/>
          <w:shd w:val="clear" w:color="auto" w:fill="FFFF99"/>
        </w:rPr>
        <w:t>]</w:t>
      </w:r>
      <w:r w:rsidR="008E2A5B" w:rsidRPr="00A846EC">
        <w:rPr>
          <w:bCs/>
        </w:rPr>
        <w:t xml:space="preserve"> must</w:t>
      </w:r>
      <w:r w:rsidR="008E2A5B" w:rsidRPr="00A846EC">
        <w:t xml:space="preserve"> also describe and analyze the unique housing circumstances of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E2A5B" w:rsidRPr="00A846EC">
        <w:t xml:space="preserve">. This analysis is referred to as an Assessment of Fair Housing (AFH) and analyzes circumstances within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E2A5B" w:rsidRPr="00A846EC">
        <w:t xml:space="preserve"> pertaining to Fair Housing issues</w:t>
      </w:r>
      <w:r w:rsidR="008E2A5B" w:rsidRPr="00A846EC">
        <w:rPr>
          <w:b/>
        </w:rPr>
        <w:t xml:space="preserve"> </w:t>
      </w:r>
      <w:r w:rsidR="008E2A5B" w:rsidRPr="00A846EC">
        <w:t xml:space="preserve">including:  </w:t>
      </w:r>
    </w:p>
    <w:p w14:paraId="7479B4F6" w14:textId="77777777" w:rsidR="008E2A5B" w:rsidRPr="00A846EC" w:rsidRDefault="008E2A5B" w:rsidP="001519CB">
      <w:pPr>
        <w:pStyle w:val="Heading4a"/>
      </w:pPr>
      <w:r w:rsidRPr="00A846EC">
        <w:t>Fair Housing Outreach Capacity and Enforcement</w:t>
      </w:r>
    </w:p>
    <w:p w14:paraId="4692A623" w14:textId="3BB482EE" w:rsidR="008E2A5B" w:rsidRPr="00A846EC" w:rsidRDefault="004C76A3" w:rsidP="00D502E4">
      <w:pPr>
        <w:rPr>
          <w:rFonts w:cstheme="minorHAnsi"/>
        </w:rPr>
      </w:pPr>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E2A5B" w:rsidRPr="00A846EC">
        <w:t xml:space="preserve">’s AFH includes information regarding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E2A5B" w:rsidRPr="00A846EC">
        <w:t>’s Fair Housing Outreach Capacity and Enforcement methods which includes…</w:t>
      </w:r>
      <w:r w:rsidR="00A9270A" w:rsidRPr="00A846EC">
        <w:rPr>
          <w:rFonts w:cstheme="minorHAnsi"/>
        </w:rPr>
        <w:t xml:space="preserve"> </w:t>
      </w:r>
      <w:r w:rsidR="008E2A5B" w:rsidRPr="00A846EC">
        <w:rPr>
          <w:bCs/>
          <w:shd w:val="clear" w:color="auto" w:fill="FFFF99"/>
        </w:rPr>
        <w:t>[</w:t>
      </w:r>
      <w:r w:rsidR="00D502E4" w:rsidRPr="00A846EC">
        <w:rPr>
          <w:bCs/>
          <w:shd w:val="clear" w:color="auto" w:fill="FFFF99"/>
        </w:rPr>
        <w:t xml:space="preserve">Include </w:t>
      </w:r>
      <w:r w:rsidR="008E2A5B" w:rsidRPr="00A846EC">
        <w:rPr>
          <w:bCs/>
          <w:shd w:val="clear" w:color="auto" w:fill="FFFF99"/>
        </w:rPr>
        <w:t xml:space="preserve">synopsis of how your jurisdiction disseminates information related to fair housing, provides outreach and education to assure community members are </w:t>
      </w:r>
      <w:proofErr w:type="gramStart"/>
      <w:r w:rsidR="008E2A5B" w:rsidRPr="00A846EC">
        <w:rPr>
          <w:bCs/>
          <w:shd w:val="clear" w:color="auto" w:fill="FFFF99"/>
        </w:rPr>
        <w:t>well aware</w:t>
      </w:r>
      <w:proofErr w:type="gramEnd"/>
      <w:r w:rsidR="008E2A5B" w:rsidRPr="00A846EC">
        <w:rPr>
          <w:bCs/>
          <w:shd w:val="clear" w:color="auto" w:fill="FFFF99"/>
        </w:rPr>
        <w:t xml:space="preserve"> of fair housing laws and rights, and addresses fair housing compliance (i.e., investigating complaints, fair housing testing, etc.) This can include a summary of HUD Fair Housing &amp; Equal Opportunity (FEHO) Complaints filed over last planning period – see table below, or other info </w:t>
      </w:r>
      <w:r w:rsidR="005C11E7" w:rsidRPr="00A846EC">
        <w:rPr>
          <w:bCs/>
          <w:shd w:val="clear" w:color="auto" w:fill="FFFF99"/>
        </w:rPr>
        <w:t>f</w:t>
      </w:r>
      <w:r w:rsidR="008E2A5B" w:rsidRPr="00A846EC">
        <w:rPr>
          <w:bCs/>
          <w:shd w:val="clear" w:color="auto" w:fill="FFFF99"/>
        </w:rPr>
        <w:t>rom this section of your AFH]</w:t>
      </w:r>
      <w:r w:rsidR="008E2A5B" w:rsidRPr="00A846EC">
        <w:rPr>
          <w:bCs/>
        </w:rPr>
        <w:t xml:space="preserve">. </w:t>
      </w:r>
    </w:p>
    <w:p w14:paraId="02FC5A7F" w14:textId="1EB6896A" w:rsidR="008E2A5B" w:rsidRPr="00A846EC" w:rsidRDefault="008E2A5B" w:rsidP="00710FF1">
      <w:pPr>
        <w:pStyle w:val="Caption"/>
      </w:pPr>
      <w:bookmarkStart w:id="28" w:name="_Hlk102380116"/>
      <w:r w:rsidRPr="00A846EC">
        <w:t>Figure</w:t>
      </w:r>
      <w:r w:rsidR="00A9270A" w:rsidRPr="00A846EC">
        <w:t xml:space="preserve"> </w:t>
      </w:r>
      <w:r w:rsidR="009D579E" w:rsidRPr="00A846EC">
        <w:t>3</w:t>
      </w:r>
      <w:r w:rsidRPr="00A846EC">
        <w:t xml:space="preserv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FEHO Cases Filed (2015-2020) </w:t>
      </w:r>
    </w:p>
    <w:tbl>
      <w:tblPr>
        <w:tblStyle w:val="TableGrid"/>
        <w:tblW w:w="10790" w:type="dxa"/>
        <w:tblLayout w:type="fixed"/>
        <w:tblLook w:val="04E0" w:firstRow="1" w:lastRow="1" w:firstColumn="1" w:lastColumn="0" w:noHBand="0" w:noVBand="1"/>
      </w:tblPr>
      <w:tblGrid>
        <w:gridCol w:w="1348"/>
        <w:gridCol w:w="1349"/>
        <w:gridCol w:w="1349"/>
        <w:gridCol w:w="1349"/>
        <w:gridCol w:w="1348"/>
        <w:gridCol w:w="1349"/>
        <w:gridCol w:w="1349"/>
        <w:gridCol w:w="1349"/>
      </w:tblGrid>
      <w:tr w:rsidR="00DE0BE1" w:rsidRPr="00A846EC" w14:paraId="22C0E4DB" w14:textId="77777777" w:rsidTr="001519CB">
        <w:trPr>
          <w:cnfStyle w:val="100000000000" w:firstRow="1" w:lastRow="0" w:firstColumn="0" w:lastColumn="0" w:oddVBand="0" w:evenVBand="0" w:oddHBand="0" w:evenHBand="0" w:firstRowFirstColumn="0" w:firstRowLastColumn="0" w:lastRowFirstColumn="0" w:lastRowLastColumn="0"/>
          <w:trHeight w:val="400"/>
        </w:trPr>
        <w:tc>
          <w:tcPr>
            <w:tcW w:w="1348" w:type="dxa"/>
            <w:vAlign w:val="center"/>
          </w:tcPr>
          <w:p w14:paraId="400E03B1" w14:textId="24CC7539" w:rsidR="009D579E" w:rsidRPr="00A846EC" w:rsidRDefault="009D579E" w:rsidP="00DE0BE1">
            <w:pPr>
              <w:pStyle w:val="Tableheading"/>
              <w:rPr>
                <w:rFonts w:cstheme="minorHAnsi"/>
              </w:rPr>
            </w:pPr>
            <w:r w:rsidRPr="00A846EC">
              <w:t>Year</w:t>
            </w:r>
          </w:p>
        </w:tc>
        <w:tc>
          <w:tcPr>
            <w:tcW w:w="1349" w:type="dxa"/>
            <w:vAlign w:val="center"/>
          </w:tcPr>
          <w:p w14:paraId="74B075DD" w14:textId="52B9E3F9" w:rsidR="009D579E" w:rsidRPr="00A846EC" w:rsidRDefault="009D579E" w:rsidP="00DE0BE1">
            <w:pPr>
              <w:pStyle w:val="Tableheading"/>
              <w:rPr>
                <w:rFonts w:cstheme="minorHAnsi"/>
              </w:rPr>
            </w:pPr>
            <w:r w:rsidRPr="00A846EC">
              <w:t># Of Cases Filed</w:t>
            </w:r>
          </w:p>
        </w:tc>
        <w:tc>
          <w:tcPr>
            <w:tcW w:w="1349" w:type="dxa"/>
            <w:vAlign w:val="center"/>
          </w:tcPr>
          <w:p w14:paraId="30A693F3" w14:textId="406BA03F" w:rsidR="009D579E" w:rsidRPr="00A846EC" w:rsidRDefault="009D579E" w:rsidP="00DE0BE1">
            <w:pPr>
              <w:pStyle w:val="Tableheading"/>
              <w:rPr>
                <w:rFonts w:cstheme="minorHAnsi"/>
              </w:rPr>
            </w:pPr>
            <w:r w:rsidRPr="00A846EC">
              <w:t>Disability</w:t>
            </w:r>
          </w:p>
        </w:tc>
        <w:tc>
          <w:tcPr>
            <w:tcW w:w="1349" w:type="dxa"/>
            <w:vAlign w:val="center"/>
          </w:tcPr>
          <w:p w14:paraId="0186A414" w14:textId="7BEF7417" w:rsidR="009D579E" w:rsidRPr="00A846EC" w:rsidRDefault="009D579E" w:rsidP="00DE0BE1">
            <w:pPr>
              <w:pStyle w:val="Tableheading"/>
              <w:rPr>
                <w:rFonts w:cstheme="minorHAnsi"/>
              </w:rPr>
            </w:pPr>
            <w:r w:rsidRPr="00A846EC">
              <w:t>Race</w:t>
            </w:r>
          </w:p>
        </w:tc>
        <w:tc>
          <w:tcPr>
            <w:tcW w:w="1348" w:type="dxa"/>
            <w:vAlign w:val="center"/>
          </w:tcPr>
          <w:p w14:paraId="25513BBB" w14:textId="2C458314" w:rsidR="009D579E" w:rsidRPr="00A846EC" w:rsidRDefault="009D579E" w:rsidP="00DE0BE1">
            <w:pPr>
              <w:pStyle w:val="Tableheading"/>
              <w:rPr>
                <w:rFonts w:cstheme="minorHAnsi"/>
              </w:rPr>
            </w:pPr>
            <w:r w:rsidRPr="00A846EC">
              <w:t>National Origin</w:t>
            </w:r>
          </w:p>
        </w:tc>
        <w:tc>
          <w:tcPr>
            <w:tcW w:w="1349" w:type="dxa"/>
            <w:vAlign w:val="center"/>
          </w:tcPr>
          <w:p w14:paraId="386D2BB5" w14:textId="01C25F53" w:rsidR="009D579E" w:rsidRPr="00A846EC" w:rsidRDefault="009D579E" w:rsidP="00DE0BE1">
            <w:pPr>
              <w:pStyle w:val="Tableheading"/>
              <w:rPr>
                <w:rFonts w:cstheme="minorHAnsi"/>
              </w:rPr>
            </w:pPr>
            <w:r w:rsidRPr="00A846EC">
              <w:t>Sex</w:t>
            </w:r>
          </w:p>
        </w:tc>
        <w:tc>
          <w:tcPr>
            <w:tcW w:w="1349" w:type="dxa"/>
            <w:vAlign w:val="center"/>
          </w:tcPr>
          <w:p w14:paraId="4F329BA0" w14:textId="18CFAA74" w:rsidR="009D579E" w:rsidRPr="00A846EC" w:rsidRDefault="009D579E" w:rsidP="00DE0BE1">
            <w:pPr>
              <w:pStyle w:val="Tableheading"/>
              <w:rPr>
                <w:rFonts w:cstheme="minorHAnsi"/>
              </w:rPr>
            </w:pPr>
            <w:r w:rsidRPr="00A846EC">
              <w:t>Familial Status</w:t>
            </w:r>
          </w:p>
        </w:tc>
        <w:tc>
          <w:tcPr>
            <w:tcW w:w="1349" w:type="dxa"/>
            <w:vAlign w:val="center"/>
          </w:tcPr>
          <w:p w14:paraId="63893B9D" w14:textId="71CAD990" w:rsidR="009D579E" w:rsidRPr="00A846EC" w:rsidRDefault="009D579E" w:rsidP="00DE0BE1">
            <w:pPr>
              <w:pStyle w:val="Tableheading"/>
              <w:rPr>
                <w:rFonts w:cstheme="minorHAnsi"/>
              </w:rPr>
            </w:pPr>
            <w:r w:rsidRPr="00A846EC">
              <w:t>Total</w:t>
            </w:r>
          </w:p>
        </w:tc>
      </w:tr>
      <w:tr w:rsidR="009647EB" w:rsidRPr="00A846EC" w14:paraId="0B6702E5" w14:textId="77777777" w:rsidTr="009647EB">
        <w:trPr>
          <w:cnfStyle w:val="000000100000" w:firstRow="0" w:lastRow="0" w:firstColumn="0" w:lastColumn="0" w:oddVBand="0" w:evenVBand="0" w:oddHBand="1" w:evenHBand="0" w:firstRowFirstColumn="0" w:firstRowLastColumn="0" w:lastRowFirstColumn="0" w:lastRowLastColumn="0"/>
        </w:trPr>
        <w:tc>
          <w:tcPr>
            <w:tcW w:w="1348" w:type="dxa"/>
            <w:vAlign w:val="center"/>
          </w:tcPr>
          <w:p w14:paraId="72FA91A5" w14:textId="566940DF" w:rsidR="009647EB" w:rsidRPr="00A846EC" w:rsidRDefault="009647EB" w:rsidP="009647EB">
            <w:pPr>
              <w:pStyle w:val="Tabletextlong"/>
              <w:jc w:val="center"/>
              <w:rPr>
                <w:b/>
                <w:bCs/>
              </w:rPr>
            </w:pPr>
            <w:r w:rsidRPr="00A846EC">
              <w:rPr>
                <w:b/>
                <w:bCs/>
              </w:rPr>
              <w:t>2015</w:t>
            </w:r>
          </w:p>
        </w:tc>
        <w:tc>
          <w:tcPr>
            <w:tcW w:w="1349" w:type="dxa"/>
          </w:tcPr>
          <w:p w14:paraId="11B25EC1" w14:textId="689F275A" w:rsidR="009647EB" w:rsidRPr="00A846EC" w:rsidRDefault="009647EB" w:rsidP="009647EB">
            <w:pPr>
              <w:pStyle w:val="Tabletextlong"/>
            </w:pPr>
            <w:r w:rsidRPr="00A846EC">
              <w:t>[</w:t>
            </w:r>
            <w:r w:rsidR="00BA10F0" w:rsidRPr="00A846EC">
              <w:t>number</w:t>
            </w:r>
            <w:r w:rsidRPr="00A846EC">
              <w:t>]</w:t>
            </w:r>
          </w:p>
        </w:tc>
        <w:tc>
          <w:tcPr>
            <w:tcW w:w="1349" w:type="dxa"/>
          </w:tcPr>
          <w:p w14:paraId="02E9D6AD" w14:textId="5425DA95" w:rsidR="009647EB" w:rsidRPr="00A846EC" w:rsidRDefault="009647EB" w:rsidP="009647EB">
            <w:pPr>
              <w:pStyle w:val="Tabletextlong"/>
            </w:pPr>
            <w:r w:rsidRPr="00A846EC">
              <w:t>[number]</w:t>
            </w:r>
          </w:p>
        </w:tc>
        <w:tc>
          <w:tcPr>
            <w:tcW w:w="1349" w:type="dxa"/>
          </w:tcPr>
          <w:p w14:paraId="5FDD660A" w14:textId="052AF0A8" w:rsidR="009647EB" w:rsidRPr="00A846EC" w:rsidRDefault="009647EB" w:rsidP="009647EB">
            <w:pPr>
              <w:pStyle w:val="Tabletextlong"/>
            </w:pPr>
            <w:r w:rsidRPr="00A846EC">
              <w:t>[number]</w:t>
            </w:r>
          </w:p>
        </w:tc>
        <w:tc>
          <w:tcPr>
            <w:tcW w:w="1348" w:type="dxa"/>
          </w:tcPr>
          <w:p w14:paraId="4BA07A81" w14:textId="3F51E235" w:rsidR="009647EB" w:rsidRPr="00A846EC" w:rsidRDefault="009647EB" w:rsidP="009647EB">
            <w:pPr>
              <w:pStyle w:val="Tabletextlong"/>
            </w:pPr>
            <w:r w:rsidRPr="00A846EC">
              <w:t>[number]</w:t>
            </w:r>
          </w:p>
        </w:tc>
        <w:tc>
          <w:tcPr>
            <w:tcW w:w="1349" w:type="dxa"/>
          </w:tcPr>
          <w:p w14:paraId="668894C8" w14:textId="5DB4C9FE" w:rsidR="009647EB" w:rsidRPr="00A846EC" w:rsidRDefault="009647EB" w:rsidP="009647EB">
            <w:pPr>
              <w:pStyle w:val="Tabletextlong"/>
            </w:pPr>
            <w:r w:rsidRPr="00A846EC">
              <w:t>[number]</w:t>
            </w:r>
          </w:p>
        </w:tc>
        <w:tc>
          <w:tcPr>
            <w:tcW w:w="1349" w:type="dxa"/>
          </w:tcPr>
          <w:p w14:paraId="20C0A868" w14:textId="59002F0E" w:rsidR="009647EB" w:rsidRPr="00A846EC" w:rsidRDefault="009647EB" w:rsidP="009647EB">
            <w:pPr>
              <w:pStyle w:val="Tabletextlong"/>
            </w:pPr>
            <w:r w:rsidRPr="00A846EC">
              <w:t>[number]</w:t>
            </w:r>
          </w:p>
        </w:tc>
        <w:tc>
          <w:tcPr>
            <w:tcW w:w="1349" w:type="dxa"/>
          </w:tcPr>
          <w:p w14:paraId="1A0958E7" w14:textId="6AF815CC" w:rsidR="009647EB" w:rsidRPr="00A846EC" w:rsidRDefault="009647EB" w:rsidP="009647EB">
            <w:pPr>
              <w:pStyle w:val="Tabletextlong"/>
            </w:pPr>
            <w:r w:rsidRPr="00A846EC">
              <w:t>[number]</w:t>
            </w:r>
          </w:p>
        </w:tc>
      </w:tr>
      <w:tr w:rsidR="009647EB" w:rsidRPr="00A846EC" w14:paraId="266A6B1E" w14:textId="77777777" w:rsidTr="001519CB">
        <w:tc>
          <w:tcPr>
            <w:tcW w:w="1348" w:type="dxa"/>
            <w:vAlign w:val="center"/>
          </w:tcPr>
          <w:p w14:paraId="026F448C" w14:textId="5FE70DF1" w:rsidR="009647EB" w:rsidRPr="00A846EC" w:rsidRDefault="009647EB" w:rsidP="009647EB">
            <w:pPr>
              <w:pStyle w:val="Tabletextlong"/>
              <w:jc w:val="center"/>
              <w:rPr>
                <w:b/>
                <w:bCs/>
              </w:rPr>
            </w:pPr>
            <w:r w:rsidRPr="00A846EC">
              <w:rPr>
                <w:b/>
                <w:bCs/>
              </w:rPr>
              <w:t>2016</w:t>
            </w:r>
          </w:p>
        </w:tc>
        <w:tc>
          <w:tcPr>
            <w:tcW w:w="1349" w:type="dxa"/>
          </w:tcPr>
          <w:p w14:paraId="01A556A7" w14:textId="0F6E7477" w:rsidR="009647EB" w:rsidRPr="00A846EC" w:rsidRDefault="009647EB" w:rsidP="009647EB">
            <w:pPr>
              <w:pStyle w:val="Tabletextlong"/>
            </w:pPr>
            <w:r w:rsidRPr="00A846EC">
              <w:t>[number]</w:t>
            </w:r>
          </w:p>
        </w:tc>
        <w:tc>
          <w:tcPr>
            <w:tcW w:w="1349" w:type="dxa"/>
          </w:tcPr>
          <w:p w14:paraId="3EF9E317" w14:textId="63065137" w:rsidR="009647EB" w:rsidRPr="00A846EC" w:rsidRDefault="009647EB" w:rsidP="009647EB">
            <w:pPr>
              <w:pStyle w:val="Tabletextlong"/>
            </w:pPr>
            <w:r w:rsidRPr="00A846EC">
              <w:t>[number]</w:t>
            </w:r>
          </w:p>
        </w:tc>
        <w:tc>
          <w:tcPr>
            <w:tcW w:w="1349" w:type="dxa"/>
          </w:tcPr>
          <w:p w14:paraId="1389D074" w14:textId="381BE0D2" w:rsidR="009647EB" w:rsidRPr="00A846EC" w:rsidRDefault="009647EB" w:rsidP="009647EB">
            <w:pPr>
              <w:pStyle w:val="Tabletextlong"/>
            </w:pPr>
            <w:r w:rsidRPr="00A846EC">
              <w:t>[number]</w:t>
            </w:r>
          </w:p>
        </w:tc>
        <w:tc>
          <w:tcPr>
            <w:tcW w:w="1348" w:type="dxa"/>
          </w:tcPr>
          <w:p w14:paraId="290EB67A" w14:textId="0EB88DF8" w:rsidR="009647EB" w:rsidRPr="00A846EC" w:rsidRDefault="009647EB" w:rsidP="009647EB">
            <w:pPr>
              <w:pStyle w:val="Tabletextlong"/>
            </w:pPr>
            <w:r w:rsidRPr="00A846EC">
              <w:t>[number]</w:t>
            </w:r>
          </w:p>
        </w:tc>
        <w:tc>
          <w:tcPr>
            <w:tcW w:w="1349" w:type="dxa"/>
          </w:tcPr>
          <w:p w14:paraId="347B32F9" w14:textId="6ABC6B66" w:rsidR="009647EB" w:rsidRPr="00A846EC" w:rsidRDefault="009647EB" w:rsidP="009647EB">
            <w:pPr>
              <w:pStyle w:val="Tabletextlong"/>
            </w:pPr>
            <w:r w:rsidRPr="00A846EC">
              <w:t>[number]</w:t>
            </w:r>
          </w:p>
        </w:tc>
        <w:tc>
          <w:tcPr>
            <w:tcW w:w="1349" w:type="dxa"/>
          </w:tcPr>
          <w:p w14:paraId="755F4D53" w14:textId="7396C919" w:rsidR="009647EB" w:rsidRPr="00A846EC" w:rsidRDefault="009647EB" w:rsidP="009647EB">
            <w:pPr>
              <w:pStyle w:val="Tabletextlong"/>
            </w:pPr>
            <w:r w:rsidRPr="00A846EC">
              <w:t>[number]</w:t>
            </w:r>
          </w:p>
        </w:tc>
        <w:tc>
          <w:tcPr>
            <w:tcW w:w="1349" w:type="dxa"/>
          </w:tcPr>
          <w:p w14:paraId="6426654F" w14:textId="2AC6B1FB" w:rsidR="009647EB" w:rsidRPr="00A846EC" w:rsidRDefault="009647EB" w:rsidP="009647EB">
            <w:pPr>
              <w:pStyle w:val="Tabletextlong"/>
            </w:pPr>
            <w:r w:rsidRPr="00A846EC">
              <w:t>[number]</w:t>
            </w:r>
          </w:p>
        </w:tc>
      </w:tr>
      <w:tr w:rsidR="009647EB" w:rsidRPr="00A846EC" w14:paraId="562364F3" w14:textId="77777777" w:rsidTr="009647EB">
        <w:trPr>
          <w:cnfStyle w:val="000000100000" w:firstRow="0" w:lastRow="0" w:firstColumn="0" w:lastColumn="0" w:oddVBand="0" w:evenVBand="0" w:oddHBand="1" w:evenHBand="0" w:firstRowFirstColumn="0" w:firstRowLastColumn="0" w:lastRowFirstColumn="0" w:lastRowLastColumn="0"/>
          <w:trHeight w:val="13"/>
        </w:trPr>
        <w:tc>
          <w:tcPr>
            <w:tcW w:w="1348" w:type="dxa"/>
            <w:vAlign w:val="center"/>
          </w:tcPr>
          <w:p w14:paraId="72D2FE18" w14:textId="29C30528" w:rsidR="009647EB" w:rsidRPr="00A846EC" w:rsidRDefault="009647EB" w:rsidP="009647EB">
            <w:pPr>
              <w:pStyle w:val="Tabletextlong"/>
              <w:jc w:val="center"/>
              <w:rPr>
                <w:b/>
                <w:bCs/>
              </w:rPr>
            </w:pPr>
            <w:r w:rsidRPr="00A846EC">
              <w:rPr>
                <w:b/>
                <w:bCs/>
              </w:rPr>
              <w:t>2017</w:t>
            </w:r>
          </w:p>
        </w:tc>
        <w:tc>
          <w:tcPr>
            <w:tcW w:w="1349" w:type="dxa"/>
          </w:tcPr>
          <w:p w14:paraId="236AE152" w14:textId="0BF76F37" w:rsidR="009647EB" w:rsidRPr="00A846EC" w:rsidRDefault="009647EB" w:rsidP="009647EB">
            <w:pPr>
              <w:pStyle w:val="Tabletextlong"/>
            </w:pPr>
            <w:r w:rsidRPr="00A846EC">
              <w:t>[number]</w:t>
            </w:r>
          </w:p>
        </w:tc>
        <w:tc>
          <w:tcPr>
            <w:tcW w:w="1349" w:type="dxa"/>
          </w:tcPr>
          <w:p w14:paraId="5652D157" w14:textId="68C24AD1" w:rsidR="009647EB" w:rsidRPr="00A846EC" w:rsidRDefault="009647EB" w:rsidP="009647EB">
            <w:pPr>
              <w:pStyle w:val="Tabletextlong"/>
            </w:pPr>
            <w:r w:rsidRPr="00A846EC">
              <w:t>[number]</w:t>
            </w:r>
          </w:p>
        </w:tc>
        <w:tc>
          <w:tcPr>
            <w:tcW w:w="1349" w:type="dxa"/>
          </w:tcPr>
          <w:p w14:paraId="4235EC8B" w14:textId="1A77D7E5" w:rsidR="009647EB" w:rsidRPr="00A846EC" w:rsidRDefault="009647EB" w:rsidP="009647EB">
            <w:pPr>
              <w:pStyle w:val="Tabletextlong"/>
            </w:pPr>
            <w:r w:rsidRPr="00A846EC">
              <w:t>[number]</w:t>
            </w:r>
          </w:p>
        </w:tc>
        <w:tc>
          <w:tcPr>
            <w:tcW w:w="1348" w:type="dxa"/>
          </w:tcPr>
          <w:p w14:paraId="29C06697" w14:textId="231A91C7" w:rsidR="009647EB" w:rsidRPr="00A846EC" w:rsidRDefault="009647EB" w:rsidP="009647EB">
            <w:pPr>
              <w:pStyle w:val="Tabletextlong"/>
            </w:pPr>
            <w:r w:rsidRPr="00A846EC">
              <w:t>[number]</w:t>
            </w:r>
          </w:p>
        </w:tc>
        <w:tc>
          <w:tcPr>
            <w:tcW w:w="1349" w:type="dxa"/>
          </w:tcPr>
          <w:p w14:paraId="552C7D61" w14:textId="5C2DED10" w:rsidR="009647EB" w:rsidRPr="00A846EC" w:rsidRDefault="009647EB" w:rsidP="009647EB">
            <w:pPr>
              <w:pStyle w:val="Tabletextlong"/>
            </w:pPr>
            <w:r w:rsidRPr="00A846EC">
              <w:t>[number]</w:t>
            </w:r>
          </w:p>
        </w:tc>
        <w:tc>
          <w:tcPr>
            <w:tcW w:w="1349" w:type="dxa"/>
          </w:tcPr>
          <w:p w14:paraId="26D2D9DE" w14:textId="2D715A77" w:rsidR="009647EB" w:rsidRPr="00A846EC" w:rsidRDefault="009647EB" w:rsidP="009647EB">
            <w:pPr>
              <w:pStyle w:val="Tabletextlong"/>
            </w:pPr>
            <w:r w:rsidRPr="00A846EC">
              <w:t>[number]</w:t>
            </w:r>
          </w:p>
        </w:tc>
        <w:tc>
          <w:tcPr>
            <w:tcW w:w="1349" w:type="dxa"/>
          </w:tcPr>
          <w:p w14:paraId="01FCD525" w14:textId="3D2A5637" w:rsidR="009647EB" w:rsidRPr="00A846EC" w:rsidRDefault="009647EB" w:rsidP="009647EB">
            <w:pPr>
              <w:pStyle w:val="Tabletextlong"/>
            </w:pPr>
            <w:r w:rsidRPr="00A846EC">
              <w:t>[number]</w:t>
            </w:r>
          </w:p>
        </w:tc>
      </w:tr>
      <w:tr w:rsidR="009647EB" w:rsidRPr="00A846EC" w14:paraId="002A1A52" w14:textId="77777777" w:rsidTr="001519CB">
        <w:trPr>
          <w:trHeight w:val="13"/>
        </w:trPr>
        <w:tc>
          <w:tcPr>
            <w:tcW w:w="1348" w:type="dxa"/>
            <w:vAlign w:val="center"/>
          </w:tcPr>
          <w:p w14:paraId="3C942D88" w14:textId="6A406BBE" w:rsidR="009647EB" w:rsidRPr="00A846EC" w:rsidRDefault="009647EB" w:rsidP="009647EB">
            <w:pPr>
              <w:pStyle w:val="Tabletextlong"/>
              <w:jc w:val="center"/>
              <w:rPr>
                <w:b/>
                <w:bCs/>
              </w:rPr>
            </w:pPr>
            <w:r w:rsidRPr="00A846EC">
              <w:rPr>
                <w:b/>
                <w:bCs/>
              </w:rPr>
              <w:t>2018</w:t>
            </w:r>
          </w:p>
        </w:tc>
        <w:tc>
          <w:tcPr>
            <w:tcW w:w="1349" w:type="dxa"/>
          </w:tcPr>
          <w:p w14:paraId="1BA39E37" w14:textId="65B39CCE" w:rsidR="009647EB" w:rsidRPr="00A846EC" w:rsidRDefault="009647EB" w:rsidP="009647EB">
            <w:pPr>
              <w:pStyle w:val="Tabletextlong"/>
            </w:pPr>
            <w:r w:rsidRPr="00A846EC">
              <w:t>[number]</w:t>
            </w:r>
          </w:p>
        </w:tc>
        <w:tc>
          <w:tcPr>
            <w:tcW w:w="1349" w:type="dxa"/>
          </w:tcPr>
          <w:p w14:paraId="6EF9555B" w14:textId="397968E8" w:rsidR="009647EB" w:rsidRPr="00A846EC" w:rsidRDefault="009647EB" w:rsidP="009647EB">
            <w:pPr>
              <w:pStyle w:val="Tabletextlong"/>
            </w:pPr>
            <w:r w:rsidRPr="00A846EC">
              <w:t>[number]</w:t>
            </w:r>
          </w:p>
        </w:tc>
        <w:tc>
          <w:tcPr>
            <w:tcW w:w="1349" w:type="dxa"/>
          </w:tcPr>
          <w:p w14:paraId="6E4C78CB" w14:textId="542B9D19" w:rsidR="009647EB" w:rsidRPr="00A846EC" w:rsidRDefault="009647EB" w:rsidP="009647EB">
            <w:pPr>
              <w:pStyle w:val="Tabletextlong"/>
            </w:pPr>
            <w:r w:rsidRPr="00A846EC">
              <w:t>[number]</w:t>
            </w:r>
          </w:p>
        </w:tc>
        <w:tc>
          <w:tcPr>
            <w:tcW w:w="1348" w:type="dxa"/>
          </w:tcPr>
          <w:p w14:paraId="06C303F4" w14:textId="5C225502" w:rsidR="009647EB" w:rsidRPr="00A846EC" w:rsidRDefault="009647EB" w:rsidP="009647EB">
            <w:pPr>
              <w:pStyle w:val="Tabletextlong"/>
            </w:pPr>
            <w:r w:rsidRPr="00A846EC">
              <w:t>[number]</w:t>
            </w:r>
          </w:p>
        </w:tc>
        <w:tc>
          <w:tcPr>
            <w:tcW w:w="1349" w:type="dxa"/>
          </w:tcPr>
          <w:p w14:paraId="027B5307" w14:textId="3188EED0" w:rsidR="009647EB" w:rsidRPr="00A846EC" w:rsidRDefault="009647EB" w:rsidP="009647EB">
            <w:pPr>
              <w:pStyle w:val="Tabletextlong"/>
            </w:pPr>
            <w:r w:rsidRPr="00A846EC">
              <w:t>[number]</w:t>
            </w:r>
          </w:p>
        </w:tc>
        <w:tc>
          <w:tcPr>
            <w:tcW w:w="1349" w:type="dxa"/>
          </w:tcPr>
          <w:p w14:paraId="502CED89" w14:textId="268A8535" w:rsidR="009647EB" w:rsidRPr="00A846EC" w:rsidRDefault="009647EB" w:rsidP="009647EB">
            <w:pPr>
              <w:pStyle w:val="Tabletextlong"/>
            </w:pPr>
            <w:r w:rsidRPr="00A846EC">
              <w:t>[number]</w:t>
            </w:r>
          </w:p>
        </w:tc>
        <w:tc>
          <w:tcPr>
            <w:tcW w:w="1349" w:type="dxa"/>
          </w:tcPr>
          <w:p w14:paraId="66A1913D" w14:textId="0BA354E4" w:rsidR="009647EB" w:rsidRPr="00A846EC" w:rsidRDefault="009647EB" w:rsidP="009647EB">
            <w:pPr>
              <w:pStyle w:val="Tabletextlong"/>
            </w:pPr>
            <w:r w:rsidRPr="00A846EC">
              <w:t>[number]</w:t>
            </w:r>
          </w:p>
        </w:tc>
      </w:tr>
      <w:tr w:rsidR="009647EB" w:rsidRPr="00A846EC" w14:paraId="656336F9" w14:textId="77777777" w:rsidTr="009647EB">
        <w:trPr>
          <w:cnfStyle w:val="000000100000" w:firstRow="0" w:lastRow="0" w:firstColumn="0" w:lastColumn="0" w:oddVBand="0" w:evenVBand="0" w:oddHBand="1" w:evenHBand="0" w:firstRowFirstColumn="0" w:firstRowLastColumn="0" w:lastRowFirstColumn="0" w:lastRowLastColumn="0"/>
          <w:trHeight w:val="13"/>
        </w:trPr>
        <w:tc>
          <w:tcPr>
            <w:tcW w:w="1348" w:type="dxa"/>
            <w:vAlign w:val="center"/>
          </w:tcPr>
          <w:p w14:paraId="380E86C4" w14:textId="2A40D0C4" w:rsidR="009647EB" w:rsidRPr="00A846EC" w:rsidRDefault="009647EB" w:rsidP="009647EB">
            <w:pPr>
              <w:pStyle w:val="Tabletextlong"/>
              <w:jc w:val="center"/>
              <w:rPr>
                <w:b/>
                <w:bCs/>
              </w:rPr>
            </w:pPr>
            <w:r w:rsidRPr="00A846EC">
              <w:rPr>
                <w:b/>
                <w:bCs/>
              </w:rPr>
              <w:t>2019</w:t>
            </w:r>
          </w:p>
        </w:tc>
        <w:tc>
          <w:tcPr>
            <w:tcW w:w="1349" w:type="dxa"/>
          </w:tcPr>
          <w:p w14:paraId="2054EB51" w14:textId="0C1302F1" w:rsidR="009647EB" w:rsidRPr="00A846EC" w:rsidRDefault="009647EB" w:rsidP="009647EB">
            <w:pPr>
              <w:pStyle w:val="Tabletextlong"/>
            </w:pPr>
            <w:r w:rsidRPr="00A846EC">
              <w:t>[number]</w:t>
            </w:r>
          </w:p>
        </w:tc>
        <w:tc>
          <w:tcPr>
            <w:tcW w:w="1349" w:type="dxa"/>
          </w:tcPr>
          <w:p w14:paraId="74D43B4B" w14:textId="49E7A761" w:rsidR="009647EB" w:rsidRPr="00A846EC" w:rsidRDefault="009647EB" w:rsidP="009647EB">
            <w:pPr>
              <w:pStyle w:val="Tabletextlong"/>
            </w:pPr>
            <w:r w:rsidRPr="00A846EC">
              <w:t>[number]</w:t>
            </w:r>
          </w:p>
        </w:tc>
        <w:tc>
          <w:tcPr>
            <w:tcW w:w="1349" w:type="dxa"/>
          </w:tcPr>
          <w:p w14:paraId="0CF3A748" w14:textId="3EC2B49E" w:rsidR="009647EB" w:rsidRPr="00A846EC" w:rsidRDefault="009647EB" w:rsidP="009647EB">
            <w:pPr>
              <w:pStyle w:val="Tabletextlong"/>
            </w:pPr>
            <w:r w:rsidRPr="00A846EC">
              <w:t>[number]</w:t>
            </w:r>
          </w:p>
        </w:tc>
        <w:tc>
          <w:tcPr>
            <w:tcW w:w="1348" w:type="dxa"/>
          </w:tcPr>
          <w:p w14:paraId="7A653285" w14:textId="2DD449E3" w:rsidR="009647EB" w:rsidRPr="00A846EC" w:rsidRDefault="009647EB" w:rsidP="009647EB">
            <w:pPr>
              <w:pStyle w:val="Tabletextlong"/>
            </w:pPr>
            <w:r w:rsidRPr="00A846EC">
              <w:t>[number]</w:t>
            </w:r>
          </w:p>
        </w:tc>
        <w:tc>
          <w:tcPr>
            <w:tcW w:w="1349" w:type="dxa"/>
          </w:tcPr>
          <w:p w14:paraId="17500F75" w14:textId="1583739C" w:rsidR="009647EB" w:rsidRPr="00A846EC" w:rsidRDefault="009647EB" w:rsidP="009647EB">
            <w:pPr>
              <w:pStyle w:val="Tabletextlong"/>
            </w:pPr>
            <w:r w:rsidRPr="00A846EC">
              <w:t>[number]</w:t>
            </w:r>
          </w:p>
        </w:tc>
        <w:tc>
          <w:tcPr>
            <w:tcW w:w="1349" w:type="dxa"/>
          </w:tcPr>
          <w:p w14:paraId="756DA7C9" w14:textId="6295A13F" w:rsidR="009647EB" w:rsidRPr="00A846EC" w:rsidRDefault="009647EB" w:rsidP="009647EB">
            <w:pPr>
              <w:pStyle w:val="Tabletextlong"/>
            </w:pPr>
            <w:r w:rsidRPr="00A846EC">
              <w:t>[number]</w:t>
            </w:r>
          </w:p>
        </w:tc>
        <w:tc>
          <w:tcPr>
            <w:tcW w:w="1349" w:type="dxa"/>
          </w:tcPr>
          <w:p w14:paraId="0ACAB146" w14:textId="39840EA4" w:rsidR="009647EB" w:rsidRPr="00A846EC" w:rsidRDefault="009647EB" w:rsidP="009647EB">
            <w:pPr>
              <w:pStyle w:val="Tabletextlong"/>
            </w:pPr>
            <w:r w:rsidRPr="00A846EC">
              <w:t>[number]</w:t>
            </w:r>
          </w:p>
        </w:tc>
      </w:tr>
      <w:tr w:rsidR="009647EB" w:rsidRPr="00A846EC" w14:paraId="748F8DF2" w14:textId="77777777" w:rsidTr="001519CB">
        <w:trPr>
          <w:trHeight w:val="13"/>
        </w:trPr>
        <w:tc>
          <w:tcPr>
            <w:tcW w:w="1348" w:type="dxa"/>
            <w:vAlign w:val="center"/>
          </w:tcPr>
          <w:p w14:paraId="3986537B" w14:textId="424561FE" w:rsidR="009647EB" w:rsidRPr="00A846EC" w:rsidRDefault="009647EB" w:rsidP="009647EB">
            <w:pPr>
              <w:pStyle w:val="Tabletextlong"/>
              <w:jc w:val="center"/>
              <w:rPr>
                <w:b/>
                <w:bCs/>
              </w:rPr>
            </w:pPr>
            <w:r w:rsidRPr="00A846EC">
              <w:rPr>
                <w:b/>
                <w:bCs/>
              </w:rPr>
              <w:t>2020</w:t>
            </w:r>
          </w:p>
        </w:tc>
        <w:tc>
          <w:tcPr>
            <w:tcW w:w="1349" w:type="dxa"/>
          </w:tcPr>
          <w:p w14:paraId="713D5BF7" w14:textId="060F0B3D" w:rsidR="009647EB" w:rsidRPr="00A846EC" w:rsidRDefault="009647EB" w:rsidP="009647EB">
            <w:pPr>
              <w:pStyle w:val="Tabletextlong"/>
            </w:pPr>
            <w:r w:rsidRPr="00A846EC">
              <w:t>[number]</w:t>
            </w:r>
          </w:p>
        </w:tc>
        <w:tc>
          <w:tcPr>
            <w:tcW w:w="1349" w:type="dxa"/>
          </w:tcPr>
          <w:p w14:paraId="59FDFB1B" w14:textId="0C17369D" w:rsidR="009647EB" w:rsidRPr="00A846EC" w:rsidRDefault="009647EB" w:rsidP="009647EB">
            <w:pPr>
              <w:pStyle w:val="Tabletextlong"/>
            </w:pPr>
            <w:r w:rsidRPr="00A846EC">
              <w:t>[number]</w:t>
            </w:r>
          </w:p>
        </w:tc>
        <w:tc>
          <w:tcPr>
            <w:tcW w:w="1349" w:type="dxa"/>
          </w:tcPr>
          <w:p w14:paraId="7F9715B1" w14:textId="3C705D84" w:rsidR="009647EB" w:rsidRPr="00A846EC" w:rsidRDefault="009647EB" w:rsidP="009647EB">
            <w:pPr>
              <w:pStyle w:val="Tabletextlong"/>
            </w:pPr>
            <w:r w:rsidRPr="00A846EC">
              <w:t>[number]</w:t>
            </w:r>
          </w:p>
        </w:tc>
        <w:tc>
          <w:tcPr>
            <w:tcW w:w="1348" w:type="dxa"/>
          </w:tcPr>
          <w:p w14:paraId="6228342A" w14:textId="796E958E" w:rsidR="009647EB" w:rsidRPr="00A846EC" w:rsidRDefault="009647EB" w:rsidP="009647EB">
            <w:pPr>
              <w:pStyle w:val="Tabletextlong"/>
            </w:pPr>
            <w:r w:rsidRPr="00A846EC">
              <w:t>[number]</w:t>
            </w:r>
          </w:p>
        </w:tc>
        <w:tc>
          <w:tcPr>
            <w:tcW w:w="1349" w:type="dxa"/>
          </w:tcPr>
          <w:p w14:paraId="3B661BAE" w14:textId="078549C7" w:rsidR="009647EB" w:rsidRPr="00A846EC" w:rsidRDefault="009647EB" w:rsidP="009647EB">
            <w:pPr>
              <w:pStyle w:val="Tabletextlong"/>
            </w:pPr>
            <w:r w:rsidRPr="00A846EC">
              <w:t>[number]</w:t>
            </w:r>
          </w:p>
        </w:tc>
        <w:tc>
          <w:tcPr>
            <w:tcW w:w="1349" w:type="dxa"/>
          </w:tcPr>
          <w:p w14:paraId="5740B5AE" w14:textId="5ABE33B5" w:rsidR="009647EB" w:rsidRPr="00A846EC" w:rsidRDefault="009647EB" w:rsidP="009647EB">
            <w:pPr>
              <w:pStyle w:val="Tabletextlong"/>
            </w:pPr>
            <w:r w:rsidRPr="00A846EC">
              <w:t>[number]</w:t>
            </w:r>
          </w:p>
        </w:tc>
        <w:tc>
          <w:tcPr>
            <w:tcW w:w="1349" w:type="dxa"/>
          </w:tcPr>
          <w:p w14:paraId="6886BB63" w14:textId="7D9364F3" w:rsidR="009647EB" w:rsidRPr="00A846EC" w:rsidRDefault="009647EB" w:rsidP="009647EB">
            <w:pPr>
              <w:pStyle w:val="Tabletextlong"/>
            </w:pPr>
            <w:r w:rsidRPr="00A846EC">
              <w:t>[number]</w:t>
            </w:r>
          </w:p>
        </w:tc>
      </w:tr>
      <w:tr w:rsidR="009647EB" w:rsidRPr="00A846EC" w14:paraId="3F0FD5AA" w14:textId="77777777" w:rsidTr="009647EB">
        <w:trPr>
          <w:cnfStyle w:val="000000100000" w:firstRow="0" w:lastRow="0" w:firstColumn="0" w:lastColumn="0" w:oddVBand="0" w:evenVBand="0" w:oddHBand="1" w:evenHBand="0" w:firstRowFirstColumn="0" w:firstRowLastColumn="0" w:lastRowFirstColumn="0" w:lastRowLastColumn="0"/>
          <w:trHeight w:val="13"/>
        </w:trPr>
        <w:tc>
          <w:tcPr>
            <w:tcW w:w="1348" w:type="dxa"/>
            <w:vAlign w:val="center"/>
          </w:tcPr>
          <w:p w14:paraId="0949F2A0" w14:textId="5D849E44" w:rsidR="009647EB" w:rsidRPr="00A846EC" w:rsidRDefault="009647EB" w:rsidP="009647EB">
            <w:pPr>
              <w:pStyle w:val="Tabletextlong"/>
              <w:jc w:val="center"/>
              <w:rPr>
                <w:b/>
                <w:bCs/>
              </w:rPr>
            </w:pPr>
            <w:r w:rsidRPr="00A846EC">
              <w:rPr>
                <w:b/>
                <w:bCs/>
              </w:rPr>
              <w:t>Total</w:t>
            </w:r>
          </w:p>
        </w:tc>
        <w:tc>
          <w:tcPr>
            <w:tcW w:w="1349" w:type="dxa"/>
          </w:tcPr>
          <w:p w14:paraId="74EDA9BB" w14:textId="6D02F8EE" w:rsidR="009647EB" w:rsidRPr="00A846EC" w:rsidRDefault="009647EB" w:rsidP="009647EB">
            <w:pPr>
              <w:pStyle w:val="Tabletextlong"/>
            </w:pPr>
            <w:r w:rsidRPr="00A846EC">
              <w:t>[number]</w:t>
            </w:r>
          </w:p>
        </w:tc>
        <w:tc>
          <w:tcPr>
            <w:tcW w:w="1349" w:type="dxa"/>
          </w:tcPr>
          <w:p w14:paraId="5C956152" w14:textId="3E572A50" w:rsidR="009647EB" w:rsidRPr="00A846EC" w:rsidRDefault="009647EB" w:rsidP="009647EB">
            <w:pPr>
              <w:pStyle w:val="Tabletextlong"/>
            </w:pPr>
            <w:r w:rsidRPr="00A846EC">
              <w:t>[number]</w:t>
            </w:r>
          </w:p>
        </w:tc>
        <w:tc>
          <w:tcPr>
            <w:tcW w:w="1349" w:type="dxa"/>
          </w:tcPr>
          <w:p w14:paraId="69C36053" w14:textId="702684AD" w:rsidR="009647EB" w:rsidRPr="00A846EC" w:rsidRDefault="009647EB" w:rsidP="009647EB">
            <w:pPr>
              <w:pStyle w:val="Tabletextlong"/>
            </w:pPr>
            <w:r w:rsidRPr="00A846EC">
              <w:t>[number]</w:t>
            </w:r>
          </w:p>
        </w:tc>
        <w:tc>
          <w:tcPr>
            <w:tcW w:w="1348" w:type="dxa"/>
          </w:tcPr>
          <w:p w14:paraId="075352AE" w14:textId="68A7E138" w:rsidR="009647EB" w:rsidRPr="00A846EC" w:rsidRDefault="009647EB" w:rsidP="009647EB">
            <w:pPr>
              <w:pStyle w:val="Tabletextlong"/>
            </w:pPr>
            <w:r w:rsidRPr="00A846EC">
              <w:t>[number]</w:t>
            </w:r>
          </w:p>
        </w:tc>
        <w:tc>
          <w:tcPr>
            <w:tcW w:w="1349" w:type="dxa"/>
          </w:tcPr>
          <w:p w14:paraId="2297A0B9" w14:textId="241E4B74" w:rsidR="009647EB" w:rsidRPr="00A846EC" w:rsidRDefault="009647EB" w:rsidP="009647EB">
            <w:pPr>
              <w:pStyle w:val="Tabletextlong"/>
            </w:pPr>
            <w:r w:rsidRPr="00A846EC">
              <w:t>[number]</w:t>
            </w:r>
          </w:p>
        </w:tc>
        <w:tc>
          <w:tcPr>
            <w:tcW w:w="1349" w:type="dxa"/>
          </w:tcPr>
          <w:p w14:paraId="2DFDA5EF" w14:textId="4167882A" w:rsidR="009647EB" w:rsidRPr="00A846EC" w:rsidRDefault="009647EB" w:rsidP="009647EB">
            <w:pPr>
              <w:pStyle w:val="Tabletextlong"/>
            </w:pPr>
            <w:r w:rsidRPr="00A846EC">
              <w:t>[number]</w:t>
            </w:r>
          </w:p>
        </w:tc>
        <w:tc>
          <w:tcPr>
            <w:tcW w:w="1349" w:type="dxa"/>
          </w:tcPr>
          <w:p w14:paraId="76D39BA9" w14:textId="752B279F" w:rsidR="009647EB" w:rsidRPr="00A846EC" w:rsidRDefault="009647EB" w:rsidP="009647EB">
            <w:pPr>
              <w:pStyle w:val="Tabletextlong"/>
            </w:pPr>
            <w:r w:rsidRPr="00A846EC">
              <w:t>[number]</w:t>
            </w:r>
          </w:p>
        </w:tc>
      </w:tr>
    </w:tbl>
    <w:bookmarkEnd w:id="28"/>
    <w:p w14:paraId="45AE5AA2" w14:textId="246B7BE2" w:rsidR="008E2A5B" w:rsidRPr="00A846EC" w:rsidRDefault="008E2A5B" w:rsidP="0059685F">
      <w:pPr>
        <w:pStyle w:val="Heading4"/>
      </w:pPr>
      <w:r w:rsidRPr="00A846EC">
        <w:rPr>
          <w:szCs w:val="24"/>
        </w:rPr>
        <w:t xml:space="preserve">Segregation </w:t>
      </w:r>
      <w:r w:rsidR="005C11E7" w:rsidRPr="00A846EC">
        <w:t>a</w:t>
      </w:r>
      <w:r w:rsidRPr="00A846EC">
        <w:t>nd Integration Patterns</w:t>
      </w:r>
    </w:p>
    <w:p w14:paraId="0CB81920" w14:textId="55CA72E1" w:rsidR="008E2A5B" w:rsidRPr="00A846EC" w:rsidRDefault="004C76A3" w:rsidP="0032177E">
      <w:pPr>
        <w:rPr>
          <w:rFonts w:cstheme="minorHAnsi"/>
        </w:rPr>
      </w:pPr>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E2A5B" w:rsidRPr="00A846EC">
        <w:t>’s A</w:t>
      </w:r>
      <w:r w:rsidR="00C43A17" w:rsidRPr="00A846EC">
        <w:t>F</w:t>
      </w:r>
      <w:r w:rsidR="008E2A5B" w:rsidRPr="00A846EC">
        <w:t xml:space="preserve">H also analyzes segregation and integration patterns within the jurisdiction as well as regionally. Segregation and integration patterns are analyzed by evaluating the concentration (or lack thereof) of protected groups within the community, relative to their distribution across a larger geography. </w:t>
      </w:r>
    </w:p>
    <w:p w14:paraId="05B1369E" w14:textId="54AB87B1" w:rsidR="008E2A5B" w:rsidRPr="00A846EC" w:rsidRDefault="008E2A5B" w:rsidP="00063988">
      <w:r w:rsidRPr="00A846EC">
        <w:rPr>
          <w:shd w:val="clear" w:color="auto" w:fill="FFFF99"/>
        </w:rPr>
        <w:t>[</w:t>
      </w:r>
      <w:r w:rsidR="00A9270A" w:rsidRPr="00A846EC">
        <w:rPr>
          <w:b/>
          <w:bCs/>
          <w:shd w:val="clear" w:color="auto" w:fill="FFFF99"/>
        </w:rPr>
        <w:t>Note</w:t>
      </w:r>
      <w:r w:rsidR="00E83D2C" w:rsidRPr="00A846EC">
        <w:rPr>
          <w:b/>
          <w:bCs/>
          <w:shd w:val="clear" w:color="auto" w:fill="FFFF99"/>
        </w:rPr>
        <w:t xml:space="preserve"> for Figure 4:</w:t>
      </w:r>
      <w:r w:rsidR="00E83D2C" w:rsidRPr="00A846EC">
        <w:rPr>
          <w:shd w:val="clear" w:color="auto" w:fill="FFFF99"/>
        </w:rPr>
        <w:t xml:space="preserve"> </w:t>
      </w:r>
      <w:r w:rsidRPr="00A846EC">
        <w:rPr>
          <w:shd w:val="clear" w:color="auto" w:fill="FFFF99"/>
        </w:rPr>
        <w:t xml:space="preserve">Consider using the below </w:t>
      </w:r>
      <w:r w:rsidR="00147ECE" w:rsidRPr="00A846EC">
        <w:rPr>
          <w:shd w:val="clear" w:color="auto" w:fill="FFFF99"/>
        </w:rPr>
        <w:t>t</w:t>
      </w:r>
      <w:r w:rsidRPr="00A846EC">
        <w:rPr>
          <w:shd w:val="clear" w:color="auto" w:fill="FFFF99"/>
        </w:rPr>
        <w:t xml:space="preserve">able </w:t>
      </w:r>
      <w:r w:rsidR="00063988" w:rsidRPr="00A846EC">
        <w:rPr>
          <w:shd w:val="clear" w:color="auto" w:fill="FFFF99"/>
        </w:rPr>
        <w:t>and</w:t>
      </w:r>
      <w:r w:rsidRPr="00A846EC">
        <w:rPr>
          <w:shd w:val="clear" w:color="auto" w:fill="FFFF99"/>
        </w:rPr>
        <w:t xml:space="preserve"> </w:t>
      </w:r>
      <w:r w:rsidR="00147ECE" w:rsidRPr="00A846EC">
        <w:rPr>
          <w:shd w:val="clear" w:color="auto" w:fill="FFFF99"/>
        </w:rPr>
        <w:t>d</w:t>
      </w:r>
      <w:r w:rsidRPr="00A846EC">
        <w:rPr>
          <w:shd w:val="clear" w:color="auto" w:fill="FFFF99"/>
        </w:rPr>
        <w:t>ata from your ABAG Housing Needs and Segregation Report Data Packets to summarize segregation/integration trends both within your jurisdiction and across the surrounding area.</w:t>
      </w:r>
      <w:r w:rsidR="00AB199F" w:rsidRPr="00A846EC">
        <w:t xml:space="preserve"> </w:t>
      </w:r>
      <w:r w:rsidRPr="00A846EC">
        <w:rPr>
          <w:shd w:val="clear" w:color="auto" w:fill="FFFF99"/>
        </w:rPr>
        <w:t xml:space="preserve">The </w:t>
      </w:r>
      <w:r w:rsidR="00147ECE" w:rsidRPr="00A846EC">
        <w:rPr>
          <w:shd w:val="clear" w:color="auto" w:fill="FFFF99"/>
        </w:rPr>
        <w:t>t</w:t>
      </w:r>
      <w:r w:rsidRPr="00A846EC">
        <w:rPr>
          <w:shd w:val="clear" w:color="auto" w:fill="FFFF99"/>
        </w:rPr>
        <w:t xml:space="preserve">able can be filled in using “Figure 4 – Population by Race (2000-2019)” from the ABAG Housing Needs Data Packet to compare demographic differences between your jurisdiction and the larger </w:t>
      </w:r>
      <w:r w:rsidR="008231D0" w:rsidRPr="00A846EC">
        <w:rPr>
          <w:shd w:val="clear" w:color="auto" w:fill="FFFF99"/>
        </w:rPr>
        <w:t>nine</w:t>
      </w:r>
      <w:r w:rsidRPr="00A846EC">
        <w:rPr>
          <w:shd w:val="clear" w:color="auto" w:fill="FFFF99"/>
        </w:rPr>
        <w:t>-county Bay Area and identify over and underrepresented groups compared to larger region.]</w:t>
      </w:r>
    </w:p>
    <w:p w14:paraId="7A890FE1" w14:textId="260B6584" w:rsidR="008E2A5B" w:rsidRPr="00A846EC" w:rsidRDefault="008E2A5B" w:rsidP="00710FF1">
      <w:pPr>
        <w:pStyle w:val="Caption"/>
      </w:pPr>
      <w:bookmarkStart w:id="29" w:name="_Hlk102386276"/>
      <w:r w:rsidRPr="00A846EC">
        <w:t>Figure</w:t>
      </w:r>
      <w:r w:rsidR="00A9270A" w:rsidRPr="00A846EC">
        <w:t xml:space="preserve"> </w:t>
      </w:r>
      <w:r w:rsidR="00C43A17" w:rsidRPr="00A846EC">
        <w:t>4</w:t>
      </w:r>
      <w:r w:rsidRPr="00A846EC">
        <w:t xml:space="preserve">:  Racial/Ethnic Composition of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and Region FEHO Cases Filed (2010 &amp; 2019) </w:t>
      </w:r>
    </w:p>
    <w:tbl>
      <w:tblPr>
        <w:tblStyle w:val="TableGrid"/>
        <w:tblW w:w="10795" w:type="dxa"/>
        <w:tblLayout w:type="fixed"/>
        <w:tblLook w:val="04A0" w:firstRow="1" w:lastRow="0" w:firstColumn="1" w:lastColumn="0" w:noHBand="0" w:noVBand="1"/>
      </w:tblPr>
      <w:tblGrid>
        <w:gridCol w:w="2159"/>
        <w:gridCol w:w="2159"/>
        <w:gridCol w:w="2159"/>
        <w:gridCol w:w="2159"/>
        <w:gridCol w:w="2159"/>
      </w:tblGrid>
      <w:tr w:rsidR="00710FF1" w:rsidRPr="00A846EC" w14:paraId="1459495C" w14:textId="77777777" w:rsidTr="00DE0BE1">
        <w:trPr>
          <w:cnfStyle w:val="100000000000" w:firstRow="1" w:lastRow="0" w:firstColumn="0" w:lastColumn="0" w:oddVBand="0" w:evenVBand="0" w:oddHBand="0" w:evenHBand="0" w:firstRowFirstColumn="0" w:firstRowLastColumn="0" w:lastRowFirstColumn="0" w:lastRowLastColumn="0"/>
          <w:tblHeader/>
        </w:trPr>
        <w:tc>
          <w:tcPr>
            <w:tcW w:w="2159" w:type="dxa"/>
          </w:tcPr>
          <w:p w14:paraId="3A49189D" w14:textId="171388CE" w:rsidR="00710FF1" w:rsidRPr="00A846EC" w:rsidRDefault="00710FF1" w:rsidP="00DE0BE1">
            <w:pPr>
              <w:pStyle w:val="Tableheading"/>
            </w:pPr>
            <w:r w:rsidRPr="00A846EC">
              <w:t>Race</w:t>
            </w:r>
          </w:p>
        </w:tc>
        <w:tc>
          <w:tcPr>
            <w:tcW w:w="2159" w:type="dxa"/>
          </w:tcPr>
          <w:p w14:paraId="5E3830D5" w14:textId="7A320A75" w:rsidR="00710FF1" w:rsidRPr="00A846EC" w:rsidRDefault="00F36550" w:rsidP="00DE0BE1">
            <w:pPr>
              <w:pStyle w:val="Tableheading"/>
            </w:pPr>
            <w:r w:rsidRPr="00752B01">
              <w:t>[</w:t>
            </w:r>
            <w:r w:rsidR="009C44A2" w:rsidRPr="00752B01">
              <w:t>City/County</w:t>
            </w:r>
            <w:r w:rsidRPr="00752B01">
              <w:t>]</w:t>
            </w:r>
          </w:p>
          <w:p w14:paraId="21421821" w14:textId="14F14DD3" w:rsidR="00DC7191" w:rsidRPr="00A846EC" w:rsidRDefault="00DC7191" w:rsidP="00DE0BE1">
            <w:pPr>
              <w:pStyle w:val="Tableheading"/>
            </w:pPr>
            <w:r w:rsidRPr="00A846EC">
              <w:t>2010</w:t>
            </w:r>
          </w:p>
        </w:tc>
        <w:tc>
          <w:tcPr>
            <w:tcW w:w="2159" w:type="dxa"/>
          </w:tcPr>
          <w:p w14:paraId="379834DA" w14:textId="7CDAC03A" w:rsidR="00DC7191" w:rsidRPr="00A846EC" w:rsidRDefault="00F36550" w:rsidP="00DE0BE1">
            <w:pPr>
              <w:pStyle w:val="Tableheading"/>
            </w:pPr>
            <w:r w:rsidRPr="00752B01">
              <w:t>[</w:t>
            </w:r>
            <w:r w:rsidR="009C44A2" w:rsidRPr="00752B01">
              <w:t>City/County</w:t>
            </w:r>
            <w:r w:rsidRPr="00752B01">
              <w:t>]</w:t>
            </w:r>
          </w:p>
          <w:p w14:paraId="7FA45C56" w14:textId="19DCC5ED" w:rsidR="00710FF1" w:rsidRPr="00A846EC" w:rsidRDefault="00DC7191" w:rsidP="00DE0BE1">
            <w:pPr>
              <w:pStyle w:val="Tableheading"/>
            </w:pPr>
            <w:r w:rsidRPr="00A846EC">
              <w:t>2019</w:t>
            </w:r>
          </w:p>
        </w:tc>
        <w:tc>
          <w:tcPr>
            <w:tcW w:w="2159" w:type="dxa"/>
          </w:tcPr>
          <w:p w14:paraId="503CAFD2" w14:textId="61C41663" w:rsidR="00710FF1" w:rsidRPr="00A846EC" w:rsidRDefault="008231D0" w:rsidP="00DE0BE1">
            <w:pPr>
              <w:pStyle w:val="Tableheading"/>
            </w:pPr>
            <w:r w:rsidRPr="00A846EC">
              <w:t>Nine</w:t>
            </w:r>
            <w:r w:rsidR="00DC7191" w:rsidRPr="00A846EC">
              <w:t>-County Bay Area</w:t>
            </w:r>
          </w:p>
          <w:p w14:paraId="5F7751D7" w14:textId="05C49C2E" w:rsidR="00DC7191" w:rsidRPr="00A846EC" w:rsidRDefault="00DC7191" w:rsidP="00DE0BE1">
            <w:pPr>
              <w:pStyle w:val="Tableheading"/>
            </w:pPr>
            <w:r w:rsidRPr="00A846EC">
              <w:t>2010</w:t>
            </w:r>
          </w:p>
        </w:tc>
        <w:tc>
          <w:tcPr>
            <w:tcW w:w="2159" w:type="dxa"/>
          </w:tcPr>
          <w:p w14:paraId="3A1D3E6A" w14:textId="59C0D1CE" w:rsidR="00DC7191" w:rsidRPr="00A846EC" w:rsidRDefault="008231D0" w:rsidP="00DE0BE1">
            <w:pPr>
              <w:pStyle w:val="Tableheading"/>
            </w:pPr>
            <w:r w:rsidRPr="00A846EC">
              <w:t>Nine</w:t>
            </w:r>
            <w:r w:rsidR="00DC7191" w:rsidRPr="00A846EC">
              <w:t>-County Bay Area</w:t>
            </w:r>
          </w:p>
          <w:p w14:paraId="7F8B9605" w14:textId="46399620" w:rsidR="00710FF1" w:rsidRPr="00A846EC" w:rsidRDefault="00DC7191" w:rsidP="00DE0BE1">
            <w:pPr>
              <w:pStyle w:val="Tableheading"/>
            </w:pPr>
            <w:r w:rsidRPr="00A846EC">
              <w:t>2019</w:t>
            </w:r>
          </w:p>
        </w:tc>
      </w:tr>
      <w:tr w:rsidR="00063988" w:rsidRPr="00A846EC" w14:paraId="0F125D31" w14:textId="77777777" w:rsidTr="00DE0BE1">
        <w:trPr>
          <w:cnfStyle w:val="000000100000" w:firstRow="0" w:lastRow="0" w:firstColumn="0" w:lastColumn="0" w:oddVBand="0" w:evenVBand="0" w:oddHBand="1" w:evenHBand="0" w:firstRowFirstColumn="0" w:firstRowLastColumn="0" w:lastRowFirstColumn="0" w:lastRowLastColumn="0"/>
        </w:trPr>
        <w:tc>
          <w:tcPr>
            <w:tcW w:w="2159" w:type="dxa"/>
          </w:tcPr>
          <w:p w14:paraId="40600485" w14:textId="23233C46" w:rsidR="00063988" w:rsidRPr="00A846EC" w:rsidRDefault="00063988" w:rsidP="00063988">
            <w:pPr>
              <w:pStyle w:val="Tabletextlong"/>
              <w:rPr>
                <w:b/>
                <w:bCs/>
              </w:rPr>
            </w:pPr>
            <w:r w:rsidRPr="00A846EC">
              <w:rPr>
                <w:b/>
                <w:bCs/>
              </w:rPr>
              <w:t>White</w:t>
            </w:r>
          </w:p>
        </w:tc>
        <w:tc>
          <w:tcPr>
            <w:tcW w:w="2159" w:type="dxa"/>
          </w:tcPr>
          <w:p w14:paraId="3E9A41B3" w14:textId="50A37CC2" w:rsidR="00063988" w:rsidRPr="00A846EC" w:rsidRDefault="00063988" w:rsidP="00063988">
            <w:pPr>
              <w:pStyle w:val="Tabletextlong"/>
            </w:pPr>
            <w:r w:rsidRPr="00A846EC">
              <w:t>[number]</w:t>
            </w:r>
          </w:p>
        </w:tc>
        <w:tc>
          <w:tcPr>
            <w:tcW w:w="2159" w:type="dxa"/>
          </w:tcPr>
          <w:p w14:paraId="3ED752A2" w14:textId="34454137" w:rsidR="00063988" w:rsidRPr="00A846EC" w:rsidRDefault="00063988" w:rsidP="00063988">
            <w:pPr>
              <w:pStyle w:val="Tabletextlong"/>
            </w:pPr>
            <w:r w:rsidRPr="00A846EC">
              <w:t>[</w:t>
            </w:r>
            <w:r w:rsidR="00BA10F0" w:rsidRPr="00A846EC">
              <w:t>number</w:t>
            </w:r>
            <w:r w:rsidRPr="00A846EC">
              <w:t>]</w:t>
            </w:r>
          </w:p>
        </w:tc>
        <w:tc>
          <w:tcPr>
            <w:tcW w:w="2159" w:type="dxa"/>
          </w:tcPr>
          <w:p w14:paraId="6589EC30" w14:textId="04C9601E" w:rsidR="00063988" w:rsidRPr="00A846EC" w:rsidRDefault="00063988" w:rsidP="00063988">
            <w:pPr>
              <w:pStyle w:val="Tabletextlong"/>
            </w:pPr>
            <w:r w:rsidRPr="00A846EC">
              <w:t>[</w:t>
            </w:r>
            <w:r w:rsidR="00BA10F0" w:rsidRPr="00A846EC">
              <w:t>number</w:t>
            </w:r>
            <w:r w:rsidRPr="00A846EC">
              <w:t>]</w:t>
            </w:r>
          </w:p>
        </w:tc>
        <w:tc>
          <w:tcPr>
            <w:tcW w:w="2159" w:type="dxa"/>
          </w:tcPr>
          <w:p w14:paraId="7736D762" w14:textId="65ECDF3F" w:rsidR="00063988" w:rsidRPr="00A846EC" w:rsidRDefault="00063988" w:rsidP="00063988">
            <w:pPr>
              <w:pStyle w:val="Tabletextlong"/>
            </w:pPr>
            <w:r w:rsidRPr="00A846EC">
              <w:t>[</w:t>
            </w:r>
            <w:r w:rsidR="00BA10F0" w:rsidRPr="00A846EC">
              <w:t>number</w:t>
            </w:r>
            <w:r w:rsidRPr="00A846EC">
              <w:t>]</w:t>
            </w:r>
          </w:p>
        </w:tc>
      </w:tr>
      <w:tr w:rsidR="00063988" w:rsidRPr="00A846EC" w14:paraId="2725317B" w14:textId="77777777" w:rsidTr="00DE0BE1">
        <w:tc>
          <w:tcPr>
            <w:tcW w:w="2159" w:type="dxa"/>
          </w:tcPr>
          <w:p w14:paraId="4E8DD374" w14:textId="3686828F" w:rsidR="00063988" w:rsidRPr="00A846EC" w:rsidRDefault="00063988" w:rsidP="00063988">
            <w:pPr>
              <w:pStyle w:val="Tabletextlong"/>
              <w:rPr>
                <w:b/>
                <w:bCs/>
              </w:rPr>
            </w:pPr>
            <w:r w:rsidRPr="00A846EC">
              <w:rPr>
                <w:b/>
                <w:bCs/>
              </w:rPr>
              <w:t>Black</w:t>
            </w:r>
          </w:p>
        </w:tc>
        <w:tc>
          <w:tcPr>
            <w:tcW w:w="2159" w:type="dxa"/>
          </w:tcPr>
          <w:p w14:paraId="31F5DAE3" w14:textId="18431FA9" w:rsidR="00063988" w:rsidRPr="00A846EC" w:rsidRDefault="00063988" w:rsidP="00063988">
            <w:pPr>
              <w:pStyle w:val="Tabletextlong"/>
            </w:pPr>
            <w:r w:rsidRPr="00A846EC">
              <w:t>[</w:t>
            </w:r>
            <w:r w:rsidR="00BA10F0" w:rsidRPr="00A846EC">
              <w:t>number</w:t>
            </w:r>
            <w:r w:rsidRPr="00A846EC">
              <w:t>]</w:t>
            </w:r>
          </w:p>
        </w:tc>
        <w:tc>
          <w:tcPr>
            <w:tcW w:w="2159" w:type="dxa"/>
          </w:tcPr>
          <w:p w14:paraId="3FDB16D3" w14:textId="396A8408" w:rsidR="00063988" w:rsidRPr="00A846EC" w:rsidRDefault="00063988" w:rsidP="00063988">
            <w:pPr>
              <w:pStyle w:val="Tabletextlong"/>
            </w:pPr>
            <w:r w:rsidRPr="00A846EC">
              <w:t>[</w:t>
            </w:r>
            <w:r w:rsidR="00BA10F0" w:rsidRPr="00A846EC">
              <w:t>number</w:t>
            </w:r>
            <w:r w:rsidRPr="00A846EC">
              <w:t>]</w:t>
            </w:r>
          </w:p>
        </w:tc>
        <w:tc>
          <w:tcPr>
            <w:tcW w:w="2159" w:type="dxa"/>
          </w:tcPr>
          <w:p w14:paraId="530766C1" w14:textId="5FDEBEBC" w:rsidR="00063988" w:rsidRPr="00A846EC" w:rsidRDefault="00063988" w:rsidP="00063988">
            <w:pPr>
              <w:pStyle w:val="Tabletextlong"/>
            </w:pPr>
            <w:r w:rsidRPr="00A846EC">
              <w:t>[</w:t>
            </w:r>
            <w:r w:rsidR="00BA10F0" w:rsidRPr="00A846EC">
              <w:t>number</w:t>
            </w:r>
            <w:r w:rsidRPr="00A846EC">
              <w:t>]</w:t>
            </w:r>
          </w:p>
        </w:tc>
        <w:tc>
          <w:tcPr>
            <w:tcW w:w="2159" w:type="dxa"/>
          </w:tcPr>
          <w:p w14:paraId="5DFDEC9A" w14:textId="5B6BA07A" w:rsidR="00063988" w:rsidRPr="00A846EC" w:rsidRDefault="00063988" w:rsidP="00063988">
            <w:pPr>
              <w:pStyle w:val="Tabletextlong"/>
            </w:pPr>
            <w:r w:rsidRPr="00A846EC">
              <w:t>[</w:t>
            </w:r>
            <w:r w:rsidR="00BA10F0" w:rsidRPr="00A846EC">
              <w:t>number</w:t>
            </w:r>
            <w:r w:rsidRPr="00A846EC">
              <w:t>]</w:t>
            </w:r>
          </w:p>
        </w:tc>
      </w:tr>
      <w:tr w:rsidR="00063988" w:rsidRPr="00A846EC" w14:paraId="15F25287" w14:textId="77777777" w:rsidTr="00DE0BE1">
        <w:trPr>
          <w:cnfStyle w:val="000000100000" w:firstRow="0" w:lastRow="0" w:firstColumn="0" w:lastColumn="0" w:oddVBand="0" w:evenVBand="0" w:oddHBand="1" w:evenHBand="0" w:firstRowFirstColumn="0" w:firstRowLastColumn="0" w:lastRowFirstColumn="0" w:lastRowLastColumn="0"/>
        </w:trPr>
        <w:tc>
          <w:tcPr>
            <w:tcW w:w="2159" w:type="dxa"/>
          </w:tcPr>
          <w:p w14:paraId="5A100D0A" w14:textId="54D4C073" w:rsidR="00063988" w:rsidRPr="00A846EC" w:rsidRDefault="00063988" w:rsidP="00063988">
            <w:pPr>
              <w:pStyle w:val="Tabletextlong"/>
              <w:rPr>
                <w:b/>
                <w:bCs/>
              </w:rPr>
            </w:pPr>
            <w:r w:rsidRPr="00A846EC">
              <w:rPr>
                <w:b/>
                <w:bCs/>
              </w:rPr>
              <w:t>Latinx</w:t>
            </w:r>
          </w:p>
        </w:tc>
        <w:tc>
          <w:tcPr>
            <w:tcW w:w="2159" w:type="dxa"/>
          </w:tcPr>
          <w:p w14:paraId="34D12DE6" w14:textId="1C09E80C" w:rsidR="00063988" w:rsidRPr="00A846EC" w:rsidRDefault="00063988" w:rsidP="00063988">
            <w:pPr>
              <w:pStyle w:val="Tabletextlong"/>
            </w:pPr>
            <w:r w:rsidRPr="00A846EC">
              <w:t>[</w:t>
            </w:r>
            <w:r w:rsidR="00BA10F0" w:rsidRPr="00A846EC">
              <w:t>number</w:t>
            </w:r>
            <w:r w:rsidRPr="00A846EC">
              <w:t>]</w:t>
            </w:r>
          </w:p>
        </w:tc>
        <w:tc>
          <w:tcPr>
            <w:tcW w:w="2159" w:type="dxa"/>
          </w:tcPr>
          <w:p w14:paraId="57DA8E4B" w14:textId="72D21E82" w:rsidR="00063988" w:rsidRPr="00A846EC" w:rsidRDefault="00063988" w:rsidP="00063988">
            <w:pPr>
              <w:pStyle w:val="Tabletextlong"/>
            </w:pPr>
            <w:r w:rsidRPr="00A846EC">
              <w:t>[</w:t>
            </w:r>
            <w:r w:rsidR="00BA10F0" w:rsidRPr="00A846EC">
              <w:t>number</w:t>
            </w:r>
            <w:r w:rsidRPr="00A846EC">
              <w:t>]</w:t>
            </w:r>
          </w:p>
        </w:tc>
        <w:tc>
          <w:tcPr>
            <w:tcW w:w="2159" w:type="dxa"/>
          </w:tcPr>
          <w:p w14:paraId="7691C6DC" w14:textId="5A28F7A5" w:rsidR="00063988" w:rsidRPr="00A846EC" w:rsidRDefault="00063988" w:rsidP="00063988">
            <w:pPr>
              <w:pStyle w:val="Tabletextlong"/>
            </w:pPr>
            <w:r w:rsidRPr="00A846EC">
              <w:t>[</w:t>
            </w:r>
            <w:r w:rsidR="00BA10F0" w:rsidRPr="00A846EC">
              <w:t>number</w:t>
            </w:r>
            <w:r w:rsidRPr="00A846EC">
              <w:t>]</w:t>
            </w:r>
          </w:p>
        </w:tc>
        <w:tc>
          <w:tcPr>
            <w:tcW w:w="2159" w:type="dxa"/>
          </w:tcPr>
          <w:p w14:paraId="5186CA2D" w14:textId="70DEA734" w:rsidR="00063988" w:rsidRPr="00A846EC" w:rsidRDefault="00063988" w:rsidP="00063988">
            <w:pPr>
              <w:pStyle w:val="Tabletextlong"/>
            </w:pPr>
            <w:r w:rsidRPr="00A846EC">
              <w:t>[</w:t>
            </w:r>
            <w:r w:rsidR="00BA10F0" w:rsidRPr="00A846EC">
              <w:t>number</w:t>
            </w:r>
            <w:r w:rsidRPr="00A846EC">
              <w:t>]</w:t>
            </w:r>
          </w:p>
        </w:tc>
      </w:tr>
      <w:tr w:rsidR="00063988" w:rsidRPr="00A846EC" w14:paraId="25EAACEE" w14:textId="77777777" w:rsidTr="00DE0BE1">
        <w:tc>
          <w:tcPr>
            <w:tcW w:w="2159" w:type="dxa"/>
            <w:vAlign w:val="center"/>
          </w:tcPr>
          <w:p w14:paraId="0C54B261" w14:textId="1B601E1D" w:rsidR="00063988" w:rsidRPr="00A846EC" w:rsidRDefault="00063988" w:rsidP="00063988">
            <w:pPr>
              <w:pStyle w:val="Tabletextlong"/>
              <w:rPr>
                <w:b/>
                <w:bCs/>
              </w:rPr>
            </w:pPr>
            <w:r w:rsidRPr="00A846EC">
              <w:rPr>
                <w:b/>
                <w:bCs/>
              </w:rPr>
              <w:t>Asian or Pacific Islander</w:t>
            </w:r>
          </w:p>
        </w:tc>
        <w:tc>
          <w:tcPr>
            <w:tcW w:w="2159" w:type="dxa"/>
          </w:tcPr>
          <w:p w14:paraId="284BE298" w14:textId="244B2439" w:rsidR="00063988" w:rsidRPr="00A846EC" w:rsidRDefault="00063988" w:rsidP="00063988">
            <w:pPr>
              <w:pStyle w:val="Tabletextlong"/>
            </w:pPr>
            <w:r w:rsidRPr="00A846EC">
              <w:t>[</w:t>
            </w:r>
            <w:r w:rsidR="00BA10F0" w:rsidRPr="00A846EC">
              <w:t>number</w:t>
            </w:r>
            <w:r w:rsidRPr="00A846EC">
              <w:t>]</w:t>
            </w:r>
          </w:p>
        </w:tc>
        <w:tc>
          <w:tcPr>
            <w:tcW w:w="2159" w:type="dxa"/>
          </w:tcPr>
          <w:p w14:paraId="0240B345" w14:textId="2F57BCF4" w:rsidR="00063988" w:rsidRPr="00A846EC" w:rsidRDefault="00063988" w:rsidP="00063988">
            <w:pPr>
              <w:pStyle w:val="Tabletextlong"/>
            </w:pPr>
            <w:r w:rsidRPr="00A846EC">
              <w:t>[</w:t>
            </w:r>
            <w:r w:rsidR="00BA10F0" w:rsidRPr="00A846EC">
              <w:t>number</w:t>
            </w:r>
            <w:r w:rsidRPr="00A846EC">
              <w:t>]</w:t>
            </w:r>
          </w:p>
        </w:tc>
        <w:tc>
          <w:tcPr>
            <w:tcW w:w="2159" w:type="dxa"/>
          </w:tcPr>
          <w:p w14:paraId="072A0D93" w14:textId="55871F07" w:rsidR="00063988" w:rsidRPr="00A846EC" w:rsidRDefault="00063988" w:rsidP="00063988">
            <w:pPr>
              <w:pStyle w:val="Tabletextlong"/>
            </w:pPr>
            <w:r w:rsidRPr="00A846EC">
              <w:t>[</w:t>
            </w:r>
            <w:r w:rsidR="00BA10F0" w:rsidRPr="00A846EC">
              <w:t>number</w:t>
            </w:r>
            <w:r w:rsidRPr="00A846EC">
              <w:t>]</w:t>
            </w:r>
          </w:p>
        </w:tc>
        <w:tc>
          <w:tcPr>
            <w:tcW w:w="2159" w:type="dxa"/>
          </w:tcPr>
          <w:p w14:paraId="73577A06" w14:textId="385F3987" w:rsidR="00063988" w:rsidRPr="00A846EC" w:rsidRDefault="00063988" w:rsidP="00063988">
            <w:pPr>
              <w:pStyle w:val="Tabletextlong"/>
            </w:pPr>
            <w:r w:rsidRPr="00A846EC">
              <w:t>[</w:t>
            </w:r>
            <w:r w:rsidR="00BA10F0" w:rsidRPr="00A846EC">
              <w:t>number</w:t>
            </w:r>
            <w:r w:rsidRPr="00A846EC">
              <w:t>]</w:t>
            </w:r>
          </w:p>
        </w:tc>
      </w:tr>
      <w:tr w:rsidR="00063988" w:rsidRPr="00A846EC" w14:paraId="53CF63E8" w14:textId="77777777" w:rsidTr="00DE0BE1">
        <w:trPr>
          <w:cnfStyle w:val="000000100000" w:firstRow="0" w:lastRow="0" w:firstColumn="0" w:lastColumn="0" w:oddVBand="0" w:evenVBand="0" w:oddHBand="1" w:evenHBand="0" w:firstRowFirstColumn="0" w:firstRowLastColumn="0" w:lastRowFirstColumn="0" w:lastRowLastColumn="0"/>
        </w:trPr>
        <w:tc>
          <w:tcPr>
            <w:tcW w:w="2159" w:type="dxa"/>
          </w:tcPr>
          <w:p w14:paraId="36F8F2D0" w14:textId="4ACA8A7A" w:rsidR="00063988" w:rsidRPr="00A846EC" w:rsidRDefault="00063988" w:rsidP="00063988">
            <w:pPr>
              <w:pStyle w:val="Tabletextlong"/>
              <w:rPr>
                <w:b/>
                <w:bCs/>
              </w:rPr>
            </w:pPr>
            <w:r w:rsidRPr="00A846EC">
              <w:rPr>
                <w:b/>
                <w:bCs/>
              </w:rPr>
              <w:t>Mixed/Other</w:t>
            </w:r>
          </w:p>
        </w:tc>
        <w:tc>
          <w:tcPr>
            <w:tcW w:w="2159" w:type="dxa"/>
          </w:tcPr>
          <w:p w14:paraId="0787F2ED" w14:textId="34EBB357" w:rsidR="00063988" w:rsidRPr="00A846EC" w:rsidRDefault="00063988" w:rsidP="00063988">
            <w:pPr>
              <w:pStyle w:val="Tabletextlong"/>
            </w:pPr>
            <w:r w:rsidRPr="00A846EC">
              <w:t>[</w:t>
            </w:r>
            <w:r w:rsidR="00BA10F0" w:rsidRPr="00A846EC">
              <w:t>number</w:t>
            </w:r>
            <w:r w:rsidRPr="00A846EC">
              <w:t>]</w:t>
            </w:r>
          </w:p>
        </w:tc>
        <w:tc>
          <w:tcPr>
            <w:tcW w:w="2159" w:type="dxa"/>
          </w:tcPr>
          <w:p w14:paraId="057F2E04" w14:textId="5A780EA2" w:rsidR="00063988" w:rsidRPr="00A846EC" w:rsidRDefault="00063988" w:rsidP="00063988">
            <w:pPr>
              <w:pStyle w:val="Tabletextlong"/>
            </w:pPr>
            <w:r w:rsidRPr="00A846EC">
              <w:t>[</w:t>
            </w:r>
            <w:r w:rsidR="00BA10F0" w:rsidRPr="00A846EC">
              <w:t>number</w:t>
            </w:r>
            <w:r w:rsidRPr="00A846EC">
              <w:t>]</w:t>
            </w:r>
          </w:p>
        </w:tc>
        <w:tc>
          <w:tcPr>
            <w:tcW w:w="2159" w:type="dxa"/>
          </w:tcPr>
          <w:p w14:paraId="7B15009A" w14:textId="1E23F6D6" w:rsidR="00063988" w:rsidRPr="00A846EC" w:rsidRDefault="00063988" w:rsidP="00063988">
            <w:pPr>
              <w:pStyle w:val="Tabletextlong"/>
            </w:pPr>
            <w:r w:rsidRPr="00A846EC">
              <w:t>[</w:t>
            </w:r>
            <w:r w:rsidR="00BA10F0" w:rsidRPr="00A846EC">
              <w:t>number</w:t>
            </w:r>
            <w:r w:rsidRPr="00A846EC">
              <w:t>]</w:t>
            </w:r>
          </w:p>
        </w:tc>
        <w:tc>
          <w:tcPr>
            <w:tcW w:w="2159" w:type="dxa"/>
          </w:tcPr>
          <w:p w14:paraId="6FC51A24" w14:textId="1CAF79EB" w:rsidR="00063988" w:rsidRPr="00A846EC" w:rsidRDefault="00063988" w:rsidP="00063988">
            <w:pPr>
              <w:pStyle w:val="Tabletextlong"/>
            </w:pPr>
            <w:r w:rsidRPr="00A846EC">
              <w:t>[</w:t>
            </w:r>
            <w:r w:rsidR="00BA10F0" w:rsidRPr="00A846EC">
              <w:t>number</w:t>
            </w:r>
            <w:r w:rsidRPr="00A846EC">
              <w:t>]</w:t>
            </w:r>
          </w:p>
        </w:tc>
      </w:tr>
    </w:tbl>
    <w:bookmarkEnd w:id="29"/>
    <w:p w14:paraId="2FDD5D49" w14:textId="3BFD78A5" w:rsidR="008E2A5B" w:rsidRPr="00A846EC" w:rsidRDefault="00710FF1" w:rsidP="00710FF1">
      <w:r w:rsidRPr="00A846EC">
        <w:t xml:space="preserve">Source: </w:t>
      </w:r>
      <w:r w:rsidR="00CD38DA" w:rsidRPr="00A846EC">
        <w:t xml:space="preserve">ABAG Housing Needs Data Packet </w:t>
      </w:r>
      <w:r w:rsidRPr="00A846EC">
        <w:t>[</w:t>
      </w:r>
      <w:r w:rsidR="00CD38DA" w:rsidRPr="008756F6">
        <w:rPr>
          <w:shd w:val="clear" w:color="auto" w:fill="FFFF99"/>
        </w:rPr>
        <w:t>or other source</w:t>
      </w:r>
      <w:r w:rsidRPr="00A846EC">
        <w:t>]</w:t>
      </w:r>
    </w:p>
    <w:p w14:paraId="468B0B40" w14:textId="7F77AE81" w:rsidR="00063988" w:rsidRPr="00A846EC" w:rsidRDefault="008E2A5B" w:rsidP="00063988">
      <w:r w:rsidRPr="00A846EC">
        <w:rPr>
          <w:shd w:val="clear" w:color="auto" w:fill="FFFF99"/>
        </w:rPr>
        <w:t>[</w:t>
      </w:r>
      <w:r w:rsidR="00A9270A" w:rsidRPr="00A846EC">
        <w:rPr>
          <w:b/>
          <w:bCs/>
          <w:shd w:val="clear" w:color="auto" w:fill="FFFF99"/>
        </w:rPr>
        <w:t>Note</w:t>
      </w:r>
      <w:r w:rsidR="00E83D2C" w:rsidRPr="00A846EC">
        <w:rPr>
          <w:b/>
          <w:bCs/>
          <w:shd w:val="clear" w:color="auto" w:fill="FFFF99"/>
        </w:rPr>
        <w:t xml:space="preserve"> for Figure 5</w:t>
      </w:r>
      <w:r w:rsidR="00A9270A" w:rsidRPr="00A846EC">
        <w:rPr>
          <w:b/>
          <w:bCs/>
          <w:shd w:val="clear" w:color="auto" w:fill="FFFF99"/>
        </w:rPr>
        <w:t>:</w:t>
      </w:r>
      <w:r w:rsidR="00A9270A" w:rsidRPr="00A846EC">
        <w:rPr>
          <w:shd w:val="clear" w:color="auto" w:fill="FFFF99"/>
        </w:rPr>
        <w:t xml:space="preserve"> </w:t>
      </w:r>
      <w:r w:rsidRPr="00A846EC">
        <w:rPr>
          <w:shd w:val="clear" w:color="auto" w:fill="FFFF99"/>
        </w:rPr>
        <w:t>Racial Dot Maps from your UC Merced AFFH Segregation Data Packet can help visualize/ affirm trends you identify above; this may be easier than trying to describe what isolation and dissimilarity indices are portraying</w:t>
      </w:r>
      <w:r w:rsidR="00063988" w:rsidRPr="00A846EC">
        <w:rPr>
          <w:shd w:val="clear" w:color="auto" w:fill="FFFF99"/>
        </w:rPr>
        <w:t>.</w:t>
      </w:r>
      <w:r w:rsidR="00063988" w:rsidRPr="00A846EC">
        <w:t xml:space="preserve"> </w:t>
      </w:r>
    </w:p>
    <w:p w14:paraId="5CF06799" w14:textId="444FC1AF" w:rsidR="008E2A5B" w:rsidRPr="00A846EC" w:rsidRDefault="00063988" w:rsidP="001519CB">
      <w:r w:rsidRPr="00A846EC">
        <w:rPr>
          <w:shd w:val="clear" w:color="auto" w:fill="FFFF99"/>
        </w:rPr>
        <w:t>For Figure 5, use either Racial Dot Map of from the AF</w:t>
      </w:r>
      <w:r w:rsidR="00147ECE" w:rsidRPr="00A846EC">
        <w:rPr>
          <w:shd w:val="clear" w:color="auto" w:fill="FFFF99"/>
        </w:rPr>
        <w:t>F</w:t>
      </w:r>
      <w:r w:rsidRPr="00A846EC">
        <w:rPr>
          <w:shd w:val="clear" w:color="auto" w:fill="FFFF99"/>
        </w:rPr>
        <w:t xml:space="preserve">H Segregation Data Packet from UC Merced/ABAG and/or Racial Dot Map of jurisdiction and Surrounding Areas from the Segregation Data Packet to visualize segregation/integration trends evident in the jurisdiction </w:t>
      </w:r>
      <w:r w:rsidRPr="00A846EC">
        <w:rPr>
          <w:i/>
          <w:iCs/>
          <w:shd w:val="clear" w:color="auto" w:fill="FFFF99"/>
        </w:rPr>
        <w:t>or</w:t>
      </w:r>
      <w:r w:rsidRPr="00A846EC">
        <w:rPr>
          <w:shd w:val="clear" w:color="auto" w:fill="FFFF99"/>
        </w:rPr>
        <w:t xml:space="preserve"> across your jurisdiction’s boundaries with others.]</w:t>
      </w:r>
    </w:p>
    <w:p w14:paraId="15412199" w14:textId="379CEFB3" w:rsidR="008E2A5B" w:rsidRPr="00A846EC" w:rsidRDefault="008E2A5B" w:rsidP="00E47C02">
      <w:pPr>
        <w:pStyle w:val="Caption"/>
      </w:pPr>
      <w:r w:rsidRPr="00A846EC">
        <w:t>Figure</w:t>
      </w:r>
      <w:r w:rsidR="00C71C0D" w:rsidRPr="00A846EC">
        <w:t xml:space="preserve"> </w:t>
      </w:r>
      <w:r w:rsidR="00FA6994" w:rsidRPr="00A846EC">
        <w:t xml:space="preserve">5: </w:t>
      </w:r>
      <w:r w:rsidRPr="00A846EC">
        <w:t xml:space="preserve">Racial Dot Map of </w:t>
      </w:r>
      <w:r w:rsidRPr="00982166">
        <w:rPr>
          <w:shd w:val="clear" w:color="auto" w:fill="FFFF99"/>
        </w:rPr>
        <w:t>[</w:t>
      </w:r>
      <w:r w:rsidR="009C44A2" w:rsidRPr="00982166">
        <w:rPr>
          <w:shd w:val="clear" w:color="auto" w:fill="FFFF99"/>
        </w:rPr>
        <w:t>City/County</w:t>
      </w:r>
      <w:r w:rsidRPr="00982166">
        <w:rPr>
          <w:shd w:val="clear" w:color="auto" w:fill="FFFF99"/>
        </w:rPr>
        <w:t xml:space="preserve"> </w:t>
      </w:r>
      <w:r w:rsidR="008E2574" w:rsidRPr="00982166">
        <w:rPr>
          <w:shd w:val="clear" w:color="auto" w:fill="FFFF99"/>
        </w:rPr>
        <w:t>and/</w:t>
      </w:r>
      <w:r w:rsidRPr="00982166">
        <w:rPr>
          <w:shd w:val="clear" w:color="auto" w:fill="FFFF99"/>
        </w:rPr>
        <w:t>or Surrounding Areas]</w:t>
      </w:r>
      <w:r w:rsidRPr="00A846EC">
        <w:t xml:space="preserve"> </w:t>
      </w:r>
      <w:r w:rsidRPr="00A846EC">
        <w:rPr>
          <w:noProof/>
        </w:rPr>
        <mc:AlternateContent>
          <mc:Choice Requires="wps">
            <w:drawing>
              <wp:inline distT="0" distB="0" distL="0" distR="0" wp14:anchorId="1925372F" wp14:editId="12E67CB8">
                <wp:extent cx="6872068" cy="1531620"/>
                <wp:effectExtent l="0" t="0" r="24130" b="11430"/>
                <wp:docPr id="3" name="Rectangle 3" descr="Box indicating where to insert Figure 5: Racial Dot Map"/>
                <wp:cNvGraphicFramePr/>
                <a:graphic xmlns:a="http://schemas.openxmlformats.org/drawingml/2006/main">
                  <a:graphicData uri="http://schemas.microsoft.com/office/word/2010/wordprocessingShape">
                    <wps:wsp>
                      <wps:cNvSpPr/>
                      <wps:spPr>
                        <a:xfrm>
                          <a:off x="0" y="0"/>
                          <a:ext cx="6872068" cy="153162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numCol="1" spcCol="0" rtlCol="0" fromWordArt="0" anchor="ctr" anchorCtr="0" forceAA="0" compatLnSpc="1">
                        <a:prstTxWarp prst="textNoShape">
                          <a:avLst/>
                        </a:prstTxWarp>
                      </wps:bodyPr>
                    </wps:wsp>
                  </a:graphicData>
                </a:graphic>
              </wp:inline>
            </w:drawing>
          </mc:Choice>
          <mc:Fallback>
            <w:pict>
              <v:rect w14:anchorId="02819965" id="Rectangle 3" o:spid="_x0000_s1026" alt="Box indicating where to insert Figure 5: Racial Dot Map" style="width:541.1pt;height:12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" filled="f" strokecolor="#273a80 [3213]" strokeweight="2pt">
                <v:stroke dashstyle="3 1"/>
                <w10:anchorlock/>
              </v:rect>
            </w:pict>
          </mc:Fallback>
        </mc:AlternateContent>
      </w:r>
    </w:p>
    <w:p w14:paraId="4201807E" w14:textId="505CCCC3" w:rsidR="00C71C0D" w:rsidRPr="00A846EC" w:rsidRDefault="00E05F28" w:rsidP="00063988">
      <w:r w:rsidRPr="00A846EC">
        <w:t>Source:</w:t>
      </w:r>
      <w:r w:rsidR="00E47C02" w:rsidRPr="00A846EC">
        <w:t xml:space="preserve"> Segregation Data Packet </w:t>
      </w:r>
    </w:p>
    <w:p w14:paraId="55EB46BB" w14:textId="77777777" w:rsidR="008E2A5B" w:rsidRPr="00A846EC" w:rsidRDefault="008E2A5B" w:rsidP="0059685F">
      <w:pPr>
        <w:pStyle w:val="Heading4"/>
      </w:pPr>
      <w:r w:rsidRPr="00A846EC">
        <w:rPr>
          <w:rFonts w:eastAsiaTheme="majorEastAsia"/>
          <w:szCs w:val="24"/>
        </w:rPr>
        <w:t xml:space="preserve">Racially and/or Ethnically Concentrated Areas of Poverty (R/ECAPS) </w:t>
      </w:r>
    </w:p>
    <w:p w14:paraId="6D48EDCE" w14:textId="02749984" w:rsidR="008E2A5B" w:rsidRPr="00A846EC" w:rsidRDefault="004C76A3" w:rsidP="00B36AF1">
      <w:pPr>
        <w:rPr>
          <w:rFonts w:eastAsia="Times New Roman"/>
        </w:rPr>
      </w:pPr>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E2A5B" w:rsidRPr="00A846EC">
        <w:t xml:space="preserve">’s AFH includes an analysis of Racially and or Ethnically Concentrated Areas of Poverty (R/ECAPS) which are areas in </w:t>
      </w:r>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8E2A5B" w:rsidRPr="00A846EC">
        <w:t xml:space="preserve"> defined by HUD as (1) having a non-White population of 5</w:t>
      </w:r>
      <w:r w:rsidR="009B22C1" w:rsidRPr="00A846EC">
        <w:t>0</w:t>
      </w:r>
      <w:r w:rsidR="008E2A5B" w:rsidRPr="00A846EC">
        <w:t xml:space="preserve"> percent or more, and (2) </w:t>
      </w:r>
      <w:r w:rsidR="00147ECE" w:rsidRPr="00A846EC">
        <w:t>h</w:t>
      </w:r>
      <w:r w:rsidR="008E2A5B" w:rsidRPr="00A846EC">
        <w:t xml:space="preserve">aving extreme levels of poverty, meaning either: (a) </w:t>
      </w:r>
      <w:r w:rsidR="00147ECE" w:rsidRPr="00A846EC">
        <w:t>a</w:t>
      </w:r>
      <w:r w:rsidR="008E2A5B" w:rsidRPr="00A846EC">
        <w:t xml:space="preserve">t least 40 percent of the population lives at or below the federal poverty line, or (b) </w:t>
      </w:r>
      <w:r w:rsidR="00147ECE" w:rsidRPr="00A846EC">
        <w:t>t</w:t>
      </w:r>
      <w:r w:rsidR="008E2A5B" w:rsidRPr="00A846EC">
        <w:t xml:space="preserve">he poverty rate is three times the average census tract level poverty rate in the region, whichever is less. </w:t>
      </w:r>
    </w:p>
    <w:p w14:paraId="1DB35AC0" w14:textId="537E08E0" w:rsidR="00210BD2" w:rsidRPr="00A846EC" w:rsidRDefault="00063988" w:rsidP="00E83D2C">
      <w:pPr>
        <w:rPr>
          <w:shd w:val="clear" w:color="auto" w:fill="FFFF99"/>
        </w:rPr>
      </w:pPr>
      <w:r w:rsidRPr="00A846EC">
        <w:t>[</w:t>
      </w:r>
      <w:bookmarkStart w:id="30" w:name="_Hlk102383705"/>
      <w:r w:rsidRPr="00A846EC">
        <w:rPr>
          <w:shd w:val="clear" w:color="auto" w:fill="FFFF99"/>
        </w:rPr>
        <w:t xml:space="preserve">Include a </w:t>
      </w:r>
      <w:r w:rsidR="002D60C2" w:rsidRPr="00A846EC">
        <w:rPr>
          <w:shd w:val="clear" w:color="auto" w:fill="FFFF99"/>
        </w:rPr>
        <w:t>s</w:t>
      </w:r>
      <w:r w:rsidR="008E2A5B" w:rsidRPr="00A846EC">
        <w:rPr>
          <w:shd w:val="clear" w:color="auto" w:fill="FFFF99"/>
        </w:rPr>
        <w:t xml:space="preserve">ynopsis of any R/ECAPS identified by HUD &amp; HCD using ABAG’s HESS Tool/other </w:t>
      </w:r>
      <w:r w:rsidR="002D60C2" w:rsidRPr="00A846EC">
        <w:rPr>
          <w:shd w:val="clear" w:color="auto" w:fill="FFFF99"/>
        </w:rPr>
        <w:t>m</w:t>
      </w:r>
      <w:r w:rsidR="008E2A5B" w:rsidRPr="00A846EC">
        <w:rPr>
          <w:shd w:val="clear" w:color="auto" w:fill="FFFF99"/>
        </w:rPr>
        <w:t>aps, include information regarding what neighborhoods within your jurisdiction are R/ECAPS, reference racial dot map provided within ABAG/UC Merced Segregation Reports (</w:t>
      </w:r>
      <w:r w:rsidR="00983953" w:rsidRPr="00A846EC">
        <w:rPr>
          <w:shd w:val="clear" w:color="auto" w:fill="FFFF99"/>
        </w:rPr>
        <w:t>Figure 1</w:t>
      </w:r>
      <w:r w:rsidR="008E2A5B" w:rsidRPr="00A846EC">
        <w:rPr>
          <w:shd w:val="clear" w:color="auto" w:fill="FFFF99"/>
        </w:rPr>
        <w:t>) to identify concentrated racial/ethnic groups in these areas</w:t>
      </w:r>
      <w:r w:rsidR="00E83D2C" w:rsidRPr="00A846EC">
        <w:rPr>
          <w:shd w:val="clear" w:color="auto" w:fill="FFFF99"/>
        </w:rPr>
        <w:t xml:space="preserve">. This section can also include a summary of any relevant “Racially Concentrated Areas of Affluence” which are further defined within HCD’s AFFH Memo and should be accompanied by a summary </w:t>
      </w:r>
      <w:proofErr w:type="gramStart"/>
      <w:r w:rsidR="00E83D2C" w:rsidRPr="00A846EC">
        <w:rPr>
          <w:shd w:val="clear" w:color="auto" w:fill="FFFF99"/>
        </w:rPr>
        <w:t>similar to</w:t>
      </w:r>
      <w:proofErr w:type="gramEnd"/>
      <w:r w:rsidR="00E83D2C" w:rsidRPr="00A846EC">
        <w:rPr>
          <w:shd w:val="clear" w:color="auto" w:fill="FFFF99"/>
        </w:rPr>
        <w:t xml:space="preserve"> R/ECAPS</w:t>
      </w:r>
      <w:r w:rsidR="008E2A5B" w:rsidRPr="00A846EC">
        <w:rPr>
          <w:shd w:val="clear" w:color="auto" w:fill="FFFF99"/>
        </w:rPr>
        <w:t>.</w:t>
      </w:r>
      <w:r w:rsidR="00E83D2C" w:rsidRPr="00A846EC">
        <w:rPr>
          <w:shd w:val="clear" w:color="auto" w:fill="FFFF99"/>
        </w:rPr>
        <w:t>]</w:t>
      </w:r>
      <w:bookmarkEnd w:id="30"/>
    </w:p>
    <w:p w14:paraId="79668CD6" w14:textId="1BE43AE0" w:rsidR="008E2A5B" w:rsidRPr="00A846EC" w:rsidRDefault="008E2A5B" w:rsidP="00210BD2">
      <w:pPr>
        <w:pStyle w:val="Heading4"/>
        <w:rPr>
          <w:rFonts w:cstheme="minorBidi"/>
        </w:rPr>
      </w:pPr>
      <w:r w:rsidRPr="00A846EC">
        <w:rPr>
          <w:rFonts w:eastAsiaTheme="majorEastAsia"/>
          <w:szCs w:val="24"/>
        </w:rPr>
        <w:t xml:space="preserve">Disparities </w:t>
      </w:r>
      <w:r w:rsidRPr="00A846EC">
        <w:t xml:space="preserve">In Access to Opportunity </w:t>
      </w:r>
    </w:p>
    <w:p w14:paraId="232A6EF1" w14:textId="6BC3D0EB" w:rsidR="008E2A5B" w:rsidRPr="00A846EC" w:rsidRDefault="008E2A5B" w:rsidP="00B36AF1">
      <w:pPr>
        <w:rPr>
          <w:rFonts w:cstheme="minorHAnsi"/>
        </w:rPr>
      </w:pPr>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210BD2" w:rsidRPr="00A846EC">
        <w:t>’s</w:t>
      </w:r>
      <w:r w:rsidRPr="00A846EC">
        <w:rPr>
          <w:b/>
        </w:rPr>
        <w:t xml:space="preserve"> </w:t>
      </w:r>
      <w:r w:rsidRPr="00A846EC">
        <w:t xml:space="preserve">AFH also evaluates disparities in access to opportunity within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which are areas within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that have substantial differences in access to education, transportation, economic and environmental outcomes than other areas as identified by the California Tax Credit Allocation Committee (TCAC).</w:t>
      </w:r>
    </w:p>
    <w:p w14:paraId="3CD8C2C5" w14:textId="4BABD4FF" w:rsidR="00210BD2" w:rsidRPr="00A846EC" w:rsidRDefault="008E2A5B" w:rsidP="00063988">
      <w:r w:rsidRPr="00A846EC">
        <w:rPr>
          <w:shd w:val="clear" w:color="auto" w:fill="FFFF99"/>
        </w:rPr>
        <w:t>[</w:t>
      </w:r>
      <w:r w:rsidR="00063988" w:rsidRPr="00A846EC">
        <w:rPr>
          <w:shd w:val="clear" w:color="auto" w:fill="FFFF99"/>
        </w:rPr>
        <w:t xml:space="preserve">Include </w:t>
      </w:r>
      <w:r w:rsidR="0032177E" w:rsidRPr="00A846EC">
        <w:rPr>
          <w:shd w:val="clear" w:color="auto" w:fill="FFFF99"/>
        </w:rPr>
        <w:t>s</w:t>
      </w:r>
      <w:r w:rsidRPr="00A846EC">
        <w:rPr>
          <w:shd w:val="clear" w:color="auto" w:fill="FFFF99"/>
        </w:rPr>
        <w:t>ynopsis of where</w:t>
      </w:r>
      <w:r w:rsidR="00063988" w:rsidRPr="00A846EC">
        <w:rPr>
          <w:shd w:val="clear" w:color="auto" w:fill="FFFF99"/>
        </w:rPr>
        <w:t xml:space="preserve"> TCAC identified disparities in access to opportunity</w:t>
      </w:r>
      <w:r w:rsidRPr="00A846EC">
        <w:rPr>
          <w:shd w:val="clear" w:color="auto" w:fill="FFFF99"/>
        </w:rPr>
        <w:t xml:space="preserve"> within your </w:t>
      </w:r>
      <w:r w:rsidR="008E2574" w:rsidRPr="00A846EC">
        <w:rPr>
          <w:shd w:val="clear" w:color="auto" w:fill="FFFF99"/>
        </w:rPr>
        <w:t>j</w:t>
      </w:r>
      <w:r w:rsidRPr="00A846EC">
        <w:rPr>
          <w:shd w:val="clear" w:color="auto" w:fill="FFFF99"/>
        </w:rPr>
        <w:t>urisdiction</w:t>
      </w:r>
      <w:r w:rsidR="00063988" w:rsidRPr="00A846EC">
        <w:rPr>
          <w:shd w:val="clear" w:color="auto" w:fill="FFFF99"/>
        </w:rPr>
        <w:t xml:space="preserve"> and where</w:t>
      </w:r>
      <w:r w:rsidRPr="00A846EC">
        <w:rPr>
          <w:shd w:val="clear" w:color="auto" w:fill="FFFF99"/>
        </w:rPr>
        <w:t xml:space="preserve"> high, moderate, low resource areas were identified using HESS Tool or </w:t>
      </w:r>
      <w:proofErr w:type="gramStart"/>
      <w:r w:rsidRPr="00A846EC">
        <w:rPr>
          <w:shd w:val="clear" w:color="auto" w:fill="FFFF99"/>
        </w:rPr>
        <w:t>other</w:t>
      </w:r>
      <w:proofErr w:type="gramEnd"/>
      <w:r w:rsidRPr="00A846EC">
        <w:rPr>
          <w:shd w:val="clear" w:color="auto" w:fill="FFFF99"/>
        </w:rPr>
        <w:t xml:space="preserve"> map. Include comparison of these areas to the larger jurisdiction as well as your jurisdiction to surrounding areas as well. Detail the disparity of opportunity within each area by outcome (i.e., education, transportation, economic, environmental</w:t>
      </w:r>
      <w:r w:rsidR="00147ECE" w:rsidRPr="00A846EC">
        <w:rPr>
          <w:shd w:val="clear" w:color="auto" w:fill="FFFF99"/>
        </w:rPr>
        <w:t>.</w:t>
      </w:r>
      <w:r w:rsidR="008E2574" w:rsidRPr="00A846EC">
        <w:rPr>
          <w:shd w:val="clear" w:color="auto" w:fill="FFFF99"/>
        </w:rPr>
        <w:t>)</w:t>
      </w:r>
      <w:r w:rsidR="0032177E" w:rsidRPr="00A846EC">
        <w:rPr>
          <w:shd w:val="clear" w:color="auto" w:fill="FFFF99"/>
        </w:rPr>
        <w:t>]</w:t>
      </w:r>
    </w:p>
    <w:p w14:paraId="36C57EAF" w14:textId="37EDE78C" w:rsidR="008E2A5B" w:rsidRPr="00A846EC" w:rsidRDefault="008E2A5B" w:rsidP="00210BD2">
      <w:pPr>
        <w:pStyle w:val="Heading4"/>
        <w:rPr>
          <w:rFonts w:cstheme="minorBidi"/>
        </w:rPr>
      </w:pPr>
      <w:r w:rsidRPr="00A846EC">
        <w:rPr>
          <w:szCs w:val="24"/>
        </w:rPr>
        <w:t xml:space="preserve">Disproportionate </w:t>
      </w:r>
      <w:r w:rsidRPr="00A846EC">
        <w:t>Housing Needs (For Low-Income Households and Protected Classes)</w:t>
      </w:r>
    </w:p>
    <w:p w14:paraId="17645B9A" w14:textId="569D2116" w:rsidR="008E2A5B" w:rsidRPr="00A846EC" w:rsidRDefault="008E2A5B" w:rsidP="00B36AF1">
      <w:pPr>
        <w:rPr>
          <w:rFonts w:cstheme="minorHAnsi"/>
        </w:rPr>
      </w:pPr>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’s AFH also evaluates disproportionate housing needs among low-income households and protected classes within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Disproportionate housing needs are evident when members of a protected group disproportionately experience a housing need in comparison to other groups or the total population. Disproportionate housing needs typically refer to the risk of displacement, over-crow</w:t>
      </w:r>
      <w:r w:rsidR="00147ECE" w:rsidRPr="00A846EC">
        <w:t>d</w:t>
      </w:r>
      <w:r w:rsidRPr="00A846EC">
        <w:t>ing, or cost-burdened, among others.</w:t>
      </w:r>
    </w:p>
    <w:p w14:paraId="001AF1A0" w14:textId="71603300" w:rsidR="008E2A5B" w:rsidRPr="00A846EC" w:rsidRDefault="008E2A5B" w:rsidP="0096477C">
      <w:pPr>
        <w:rPr>
          <w:rFonts w:cstheme="minorHAnsi"/>
        </w:rPr>
      </w:pPr>
      <w:r w:rsidRPr="00A846EC">
        <w:rPr>
          <w:shd w:val="clear" w:color="auto" w:fill="FFFF99"/>
        </w:rPr>
        <w:t>[</w:t>
      </w:r>
      <w:r w:rsidR="00063988" w:rsidRPr="00A846EC">
        <w:rPr>
          <w:shd w:val="clear" w:color="auto" w:fill="FFFF99"/>
        </w:rPr>
        <w:t>I</w:t>
      </w:r>
      <w:r w:rsidRPr="00A846EC">
        <w:rPr>
          <w:shd w:val="clear" w:color="auto" w:fill="FFFF99"/>
        </w:rPr>
        <w:t>nclude synopsis of disproportionate housing needs observed within your community utilizing figures/observations from ABAG’s Housing Needs Data Packet including the “Overpayment and Overcrowding” and “Displacement” Sections contained within the Packet. Identify protected classes disproportionately affected by these housing needs.]</w:t>
      </w:r>
    </w:p>
    <w:p w14:paraId="24B42FF7" w14:textId="77777777" w:rsidR="008E2A5B" w:rsidRPr="00A846EC" w:rsidRDefault="008E2A5B" w:rsidP="0032177E">
      <w:pPr>
        <w:pStyle w:val="Heading4"/>
      </w:pPr>
      <w:r w:rsidRPr="00A846EC">
        <w:t xml:space="preserve">Sites Inventory </w:t>
      </w:r>
    </w:p>
    <w:p w14:paraId="467193B3" w14:textId="364131A3" w:rsidR="008E2A5B" w:rsidRPr="00A846EC" w:rsidRDefault="008E2A5B" w:rsidP="00B36AF1">
      <w:r w:rsidRPr="00A846EC">
        <w:t xml:space="preserve">State Law requires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to evaluate whether Housing Sites identified as suitable for accommodation of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’s RHNA requirements are identified relative to the full scope of the assessment of fair housing (e.g., segregation and integration, racially and ethnically concentrated areas of poverty and affluence, access to opportunity, etc.). A summary of how Housing Sites were identified consistent with AFFH requirements is included below: </w:t>
      </w:r>
    </w:p>
    <w:p w14:paraId="32E41109" w14:textId="0F98F403" w:rsidR="008E2A5B" w:rsidRPr="00A846EC" w:rsidRDefault="008E2A5B" w:rsidP="00B36AF1">
      <w:r w:rsidRPr="00A846EC">
        <w:rPr>
          <w:shd w:val="clear" w:color="auto" w:fill="FFFF99"/>
        </w:rPr>
        <w:t>[</w:t>
      </w:r>
      <w:r w:rsidRPr="00A846EC">
        <w:rPr>
          <w:b/>
          <w:bCs/>
          <w:shd w:val="clear" w:color="auto" w:fill="FFFF99"/>
        </w:rPr>
        <w:t>Note:</w:t>
      </w:r>
      <w:r w:rsidRPr="00A846EC">
        <w:rPr>
          <w:shd w:val="clear" w:color="auto" w:fill="FFFF99"/>
        </w:rPr>
        <w:t xml:space="preserve"> Consider organizing your synopsis into the following areas per HCD AFFH Memo</w:t>
      </w:r>
      <w:r w:rsidR="002D60C2" w:rsidRPr="00A846EC">
        <w:rPr>
          <w:shd w:val="clear" w:color="auto" w:fill="FFFF99"/>
        </w:rPr>
        <w:t>.</w:t>
      </w:r>
      <w:r w:rsidRPr="00A846EC">
        <w:rPr>
          <w:shd w:val="clear" w:color="auto" w:fill="FFFF99"/>
        </w:rPr>
        <w:t>]</w:t>
      </w:r>
    </w:p>
    <w:p w14:paraId="0E2AD234" w14:textId="1A7580A1" w:rsidR="008E2A5B" w:rsidRPr="00A846EC" w:rsidRDefault="008E2A5B">
      <w:pPr>
        <w:pStyle w:val="ListParagraph"/>
        <w:numPr>
          <w:ilvl w:val="0"/>
          <w:numId w:val="2"/>
        </w:numPr>
      </w:pPr>
      <w:r w:rsidRPr="00A846EC">
        <w:rPr>
          <w:b/>
          <w:bCs/>
        </w:rPr>
        <w:t>Improved Conditions:</w:t>
      </w:r>
      <w:r w:rsidRPr="00A846EC">
        <w:t xml:space="preserve"> </w:t>
      </w:r>
      <w:r w:rsidRPr="00A846EC">
        <w:rPr>
          <w:shd w:val="clear" w:color="auto" w:fill="FFFF99"/>
        </w:rPr>
        <w:t>[</w:t>
      </w:r>
      <w:r w:rsidR="008F53E3" w:rsidRPr="00A846EC">
        <w:rPr>
          <w:shd w:val="clear" w:color="auto" w:fill="FFFF99"/>
        </w:rPr>
        <w:t>D</w:t>
      </w:r>
      <w:r w:rsidR="0096477C" w:rsidRPr="00A846EC">
        <w:rPr>
          <w:shd w:val="clear" w:color="auto" w:fill="FFFF99"/>
        </w:rPr>
        <w:t>iscussion</w:t>
      </w:r>
      <w:r w:rsidRPr="00A846EC">
        <w:rPr>
          <w:shd w:val="clear" w:color="auto" w:fill="FFFF99"/>
        </w:rPr>
        <w:t xml:space="preserve"> of how the sites </w:t>
      </w:r>
      <w:proofErr w:type="gramStart"/>
      <w:r w:rsidRPr="00A846EC">
        <w:rPr>
          <w:shd w:val="clear" w:color="auto" w:fill="FFFF99"/>
        </w:rPr>
        <w:t>are</w:t>
      </w:r>
      <w:proofErr w:type="gramEnd"/>
      <w:r w:rsidRPr="00A846EC">
        <w:rPr>
          <w:shd w:val="clear" w:color="auto" w:fill="FFFF99"/>
        </w:rPr>
        <w:t xml:space="preserve"> identified in a manner that better integrates the community with a consideration for the historical patterns and trends, number of existing households, the magnitude (e.g., number of units) of the RHNA by income group and impacts on patterns of socio-economic and racial concentrations.]</w:t>
      </w:r>
    </w:p>
    <w:p w14:paraId="666B1582" w14:textId="681C3733" w:rsidR="008E2A5B" w:rsidRPr="00A846EC" w:rsidRDefault="008E2A5B">
      <w:pPr>
        <w:pStyle w:val="ListParagraph"/>
        <w:numPr>
          <w:ilvl w:val="0"/>
          <w:numId w:val="2"/>
        </w:numPr>
      </w:pPr>
      <w:r w:rsidRPr="00A846EC">
        <w:rPr>
          <w:b/>
          <w:bCs/>
        </w:rPr>
        <w:t>Exacerbated Conditions:</w:t>
      </w:r>
      <w:r w:rsidRPr="00A846EC">
        <w:t xml:space="preserve"> </w:t>
      </w:r>
      <w:r w:rsidRPr="00A846EC">
        <w:rPr>
          <w:shd w:val="clear" w:color="auto" w:fill="FFFF99"/>
        </w:rPr>
        <w:t>[</w:t>
      </w:r>
      <w:r w:rsidR="008F53E3" w:rsidRPr="00A846EC">
        <w:rPr>
          <w:shd w:val="clear" w:color="auto" w:fill="FFFF99"/>
        </w:rPr>
        <w:t>S</w:t>
      </w:r>
      <w:r w:rsidRPr="00A846EC">
        <w:rPr>
          <w:shd w:val="clear" w:color="auto" w:fill="FFFF99"/>
        </w:rPr>
        <w:t>ummary/explanation of identified sites relative to the impact on existing patterns of segregation and number of households relative to the magnitude (e.g., number of units) of the RHNA by income group.]</w:t>
      </w:r>
      <w:r w:rsidRPr="00A846EC">
        <w:t xml:space="preserve"> </w:t>
      </w:r>
    </w:p>
    <w:p w14:paraId="6A1CCC83" w14:textId="7A06FFF4" w:rsidR="008E2A5B" w:rsidRPr="00A846EC" w:rsidRDefault="008E2A5B">
      <w:pPr>
        <w:pStyle w:val="ListParagraph"/>
        <w:numPr>
          <w:ilvl w:val="0"/>
          <w:numId w:val="2"/>
        </w:numPr>
      </w:pPr>
      <w:r w:rsidRPr="00A846EC">
        <w:rPr>
          <w:b/>
          <w:bCs/>
        </w:rPr>
        <w:t>Isolation of the RHNA:</w:t>
      </w:r>
      <w:r w:rsidRPr="00A846EC">
        <w:t xml:space="preserve"> </w:t>
      </w:r>
      <w:r w:rsidRPr="00A846EC">
        <w:rPr>
          <w:shd w:val="clear" w:color="auto" w:fill="FFFF99"/>
        </w:rPr>
        <w:t>[</w:t>
      </w:r>
      <w:r w:rsidR="008231D0" w:rsidRPr="00A846EC">
        <w:rPr>
          <w:shd w:val="clear" w:color="auto" w:fill="FFFF99"/>
        </w:rPr>
        <w:t>Evaluation</w:t>
      </w:r>
      <w:r w:rsidRPr="00A846EC">
        <w:rPr>
          <w:shd w:val="clear" w:color="auto" w:fill="FFFF99"/>
        </w:rPr>
        <w:t xml:space="preserve"> of whether the RHNA by income group is concentrated in areas of the community.]</w:t>
      </w:r>
    </w:p>
    <w:p w14:paraId="6DDEB134" w14:textId="05A01CE9" w:rsidR="008E2A5B" w:rsidRPr="00A846EC" w:rsidRDefault="008E2A5B">
      <w:pPr>
        <w:pStyle w:val="ListParagraph"/>
        <w:numPr>
          <w:ilvl w:val="0"/>
          <w:numId w:val="2"/>
        </w:numPr>
      </w:pPr>
      <w:r w:rsidRPr="00A846EC">
        <w:rPr>
          <w:b/>
          <w:bCs/>
        </w:rPr>
        <w:t>Local Data and Knowledge:</w:t>
      </w:r>
      <w:r w:rsidRPr="00A846EC">
        <w:t xml:space="preserve"> </w:t>
      </w:r>
      <w:r w:rsidRPr="00A846EC">
        <w:rPr>
          <w:shd w:val="clear" w:color="auto" w:fill="FFFF99"/>
        </w:rPr>
        <w:t>[</w:t>
      </w:r>
      <w:r w:rsidR="008F53E3" w:rsidRPr="00A846EC">
        <w:rPr>
          <w:shd w:val="clear" w:color="auto" w:fill="FFFF99"/>
        </w:rPr>
        <w:t>S</w:t>
      </w:r>
      <w:r w:rsidRPr="00A846EC">
        <w:rPr>
          <w:shd w:val="clear" w:color="auto" w:fill="FFFF99"/>
        </w:rPr>
        <w:t>ummary of relevant current, planned, and past developments, investment, policies, practices, demographic trends, public comment, and other factors</w:t>
      </w:r>
      <w:r w:rsidR="0032177E" w:rsidRPr="00A846EC">
        <w:rPr>
          <w:shd w:val="clear" w:color="auto" w:fill="FFFF99"/>
        </w:rPr>
        <w:t>.</w:t>
      </w:r>
      <w:r w:rsidRPr="00A846EC">
        <w:rPr>
          <w:shd w:val="clear" w:color="auto" w:fill="FFFF99"/>
        </w:rPr>
        <w:t>]</w:t>
      </w:r>
    </w:p>
    <w:p w14:paraId="1340FC26" w14:textId="77777777" w:rsidR="008E2A5B" w:rsidRPr="00A846EC" w:rsidRDefault="008E2A5B" w:rsidP="0032177E">
      <w:pPr>
        <w:pStyle w:val="Heading4"/>
      </w:pPr>
      <w:r w:rsidRPr="00A846EC">
        <w:t>Goals, Policies, and Actions</w:t>
      </w:r>
    </w:p>
    <w:p w14:paraId="480FA63E" w14:textId="15935EA7" w:rsidR="008E2A5B" w:rsidRPr="00A846EC" w:rsidRDefault="008E2A5B" w:rsidP="00B36AF1">
      <w:r w:rsidRPr="00A846EC">
        <w:t xml:space="preserve">The below table summarizes the policies and programs required by State Law to demonstrate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’s commitment to affirmatively further fair housing as part of the Housing Element Update </w:t>
      </w:r>
      <w:r w:rsidR="008F53E3" w:rsidRPr="00A846EC">
        <w:t>p</w:t>
      </w:r>
      <w:r w:rsidRPr="00A846EC">
        <w:t xml:space="preserve">rocess. </w:t>
      </w:r>
    </w:p>
    <w:p w14:paraId="1B696C39" w14:textId="307E873A" w:rsidR="008E2A5B" w:rsidRPr="00A846EC" w:rsidRDefault="008E2A5B" w:rsidP="00082FD1">
      <w:pPr>
        <w:pStyle w:val="Caption"/>
      </w:pPr>
      <w:r w:rsidRPr="00A846EC">
        <w:t xml:space="preserve">Figure 6: </w:t>
      </w:r>
      <w:r w:rsidR="00694A2E" w:rsidRPr="00982166">
        <w:rPr>
          <w:shd w:val="clear" w:color="auto" w:fill="FFFF99"/>
        </w:rPr>
        <w:t>[City</w:t>
      </w:r>
      <w:r w:rsidR="00CD38DA" w:rsidRPr="00982166">
        <w:rPr>
          <w:shd w:val="clear" w:color="auto" w:fill="FFFF99"/>
        </w:rPr>
        <w:t>/County</w:t>
      </w:r>
      <w:r w:rsidR="00694A2E" w:rsidRPr="00982166">
        <w:rPr>
          <w:shd w:val="clear" w:color="auto" w:fill="FFFF99"/>
        </w:rPr>
        <w:t>]</w:t>
      </w:r>
      <w:r w:rsidRPr="00A846EC">
        <w:t xml:space="preserve"> Fair Housing Action Plan (2023 &amp; 2031) </w:t>
      </w:r>
    </w:p>
    <w:tbl>
      <w:tblPr>
        <w:tblStyle w:val="TableGrid"/>
        <w:tblW w:w="0" w:type="auto"/>
        <w:tblLook w:val="04A0" w:firstRow="1" w:lastRow="0" w:firstColumn="1" w:lastColumn="0" w:noHBand="0" w:noVBand="1"/>
      </w:tblPr>
      <w:tblGrid>
        <w:gridCol w:w="2158"/>
        <w:gridCol w:w="2158"/>
        <w:gridCol w:w="2158"/>
        <w:gridCol w:w="2158"/>
        <w:gridCol w:w="2158"/>
      </w:tblGrid>
      <w:tr w:rsidR="00082FD1" w:rsidRPr="00A846EC" w14:paraId="023AF2B0" w14:textId="77777777" w:rsidTr="00082FD1">
        <w:trPr>
          <w:cnfStyle w:val="100000000000" w:firstRow="1" w:lastRow="0" w:firstColumn="0" w:lastColumn="0" w:oddVBand="0" w:evenVBand="0" w:oddHBand="0" w:evenHBand="0" w:firstRowFirstColumn="0" w:firstRowLastColumn="0" w:lastRowFirstColumn="0" w:lastRowLastColumn="0"/>
          <w:tblHeader/>
        </w:trPr>
        <w:tc>
          <w:tcPr>
            <w:tcW w:w="2158" w:type="dxa"/>
          </w:tcPr>
          <w:p w14:paraId="6DCD3A52" w14:textId="3CE49604" w:rsidR="00082FD1" w:rsidRPr="00A846EC" w:rsidRDefault="00082FD1" w:rsidP="00DE0BE1">
            <w:pPr>
              <w:pStyle w:val="Tableheading"/>
            </w:pPr>
            <w:r w:rsidRPr="00A846EC">
              <w:t>Goal/Action Area</w:t>
            </w:r>
          </w:p>
        </w:tc>
        <w:tc>
          <w:tcPr>
            <w:tcW w:w="2158" w:type="dxa"/>
          </w:tcPr>
          <w:p w14:paraId="574227BC" w14:textId="73506204" w:rsidR="00082FD1" w:rsidRPr="00A846EC" w:rsidRDefault="00082FD1" w:rsidP="00DE0BE1">
            <w:pPr>
              <w:pStyle w:val="Tableheading"/>
            </w:pPr>
            <w:r w:rsidRPr="00A846EC">
              <w:t>Action</w:t>
            </w:r>
          </w:p>
        </w:tc>
        <w:tc>
          <w:tcPr>
            <w:tcW w:w="2158" w:type="dxa"/>
          </w:tcPr>
          <w:p w14:paraId="1FFB4C43" w14:textId="77777777" w:rsidR="00082FD1" w:rsidRPr="00A846EC" w:rsidRDefault="00082FD1" w:rsidP="00DE0BE1">
            <w:pPr>
              <w:pStyle w:val="Tableheading"/>
            </w:pPr>
            <w:r w:rsidRPr="00A846EC">
              <w:t>Fair Housing Issue</w:t>
            </w:r>
          </w:p>
        </w:tc>
        <w:tc>
          <w:tcPr>
            <w:tcW w:w="2158" w:type="dxa"/>
          </w:tcPr>
          <w:p w14:paraId="06A96E93" w14:textId="77777777" w:rsidR="00082FD1" w:rsidRPr="00A846EC" w:rsidRDefault="00082FD1" w:rsidP="00DE0BE1">
            <w:pPr>
              <w:pStyle w:val="Tableheading"/>
            </w:pPr>
            <w:r w:rsidRPr="00A846EC">
              <w:t>Contributing Factor</w:t>
            </w:r>
          </w:p>
        </w:tc>
        <w:tc>
          <w:tcPr>
            <w:tcW w:w="2158" w:type="dxa"/>
          </w:tcPr>
          <w:p w14:paraId="2D03B4C7" w14:textId="77777777" w:rsidR="00082FD1" w:rsidRPr="00A846EC" w:rsidRDefault="00082FD1" w:rsidP="00DE0BE1">
            <w:pPr>
              <w:pStyle w:val="Tableheading"/>
            </w:pPr>
            <w:r w:rsidRPr="00A846EC">
              <w:t>Implementation</w:t>
            </w:r>
          </w:p>
        </w:tc>
      </w:tr>
      <w:tr w:rsidR="00082FD1" w:rsidRPr="00A846EC" w14:paraId="007322B0" w14:textId="77777777" w:rsidTr="00082FD1">
        <w:trPr>
          <w:cnfStyle w:val="000000100000" w:firstRow="0" w:lastRow="0" w:firstColumn="0" w:lastColumn="0" w:oddVBand="0" w:evenVBand="0" w:oddHBand="1" w:evenHBand="0" w:firstRowFirstColumn="0" w:firstRowLastColumn="0" w:lastRowFirstColumn="0" w:lastRowLastColumn="0"/>
        </w:trPr>
        <w:tc>
          <w:tcPr>
            <w:tcW w:w="2158" w:type="dxa"/>
          </w:tcPr>
          <w:p w14:paraId="33E7F420" w14:textId="4D8081FD" w:rsidR="00082FD1" w:rsidRPr="00A846EC" w:rsidRDefault="00082FD1" w:rsidP="00B10A4A">
            <w:pPr>
              <w:pStyle w:val="Tabletextlong"/>
            </w:pPr>
            <w:r w:rsidRPr="00A846EC">
              <w:t>[Goal/Action Area]</w:t>
            </w:r>
          </w:p>
        </w:tc>
        <w:tc>
          <w:tcPr>
            <w:tcW w:w="2158" w:type="dxa"/>
          </w:tcPr>
          <w:p w14:paraId="2A7D0CDA" w14:textId="3B922EEA" w:rsidR="00082FD1" w:rsidRPr="00A846EC" w:rsidRDefault="00082FD1" w:rsidP="00B10A4A">
            <w:pPr>
              <w:pStyle w:val="Tabletextlong"/>
            </w:pPr>
            <w:r w:rsidRPr="00A846EC">
              <w:t>[</w:t>
            </w:r>
            <w:r w:rsidR="00BA10F0" w:rsidRPr="00A846EC">
              <w:t>AFFH Action</w:t>
            </w:r>
            <w:r w:rsidRPr="00A846EC">
              <w:t>]</w:t>
            </w:r>
          </w:p>
        </w:tc>
        <w:tc>
          <w:tcPr>
            <w:tcW w:w="2158" w:type="dxa"/>
          </w:tcPr>
          <w:p w14:paraId="1A62C28B" w14:textId="4A24FE1D" w:rsidR="00082FD1" w:rsidRPr="00A846EC" w:rsidRDefault="00082FD1" w:rsidP="00B10A4A">
            <w:pPr>
              <w:pStyle w:val="Tabletextlong"/>
            </w:pPr>
            <w:r w:rsidRPr="00A846EC">
              <w:t>[</w:t>
            </w:r>
            <w:r w:rsidR="00BA10F0" w:rsidRPr="00A846EC">
              <w:t>Related Fair Housing Issue</w:t>
            </w:r>
            <w:r w:rsidRPr="00A846EC">
              <w:t>]</w:t>
            </w:r>
          </w:p>
        </w:tc>
        <w:tc>
          <w:tcPr>
            <w:tcW w:w="2158" w:type="dxa"/>
          </w:tcPr>
          <w:p w14:paraId="59CE1394" w14:textId="4463B91C" w:rsidR="00082FD1" w:rsidRPr="00A846EC" w:rsidRDefault="00082FD1" w:rsidP="00B10A4A">
            <w:pPr>
              <w:pStyle w:val="Tabletextlong"/>
            </w:pPr>
            <w:r w:rsidRPr="00A846EC">
              <w:t>[</w:t>
            </w:r>
            <w:r w:rsidR="00BA10F0" w:rsidRPr="00A846EC">
              <w:t>Contributing Factors</w:t>
            </w:r>
            <w:r w:rsidRPr="00A846EC">
              <w:t>]</w:t>
            </w:r>
          </w:p>
        </w:tc>
        <w:tc>
          <w:tcPr>
            <w:tcW w:w="2158" w:type="dxa"/>
          </w:tcPr>
          <w:p w14:paraId="51D200BD" w14:textId="5A23C8B1" w:rsidR="00082FD1" w:rsidRPr="00A846EC" w:rsidRDefault="00082FD1" w:rsidP="00B10A4A">
            <w:pPr>
              <w:pStyle w:val="Tabletextlong"/>
            </w:pPr>
            <w:r w:rsidRPr="00A846EC">
              <w:t>[</w:t>
            </w:r>
            <w:r w:rsidR="00BA10F0" w:rsidRPr="00A846EC">
              <w:t>Implementation Measures</w:t>
            </w:r>
            <w:r w:rsidRPr="00A846EC">
              <w:t>]</w:t>
            </w:r>
          </w:p>
        </w:tc>
      </w:tr>
      <w:tr w:rsidR="0096477C" w:rsidRPr="00A846EC" w14:paraId="7770F3C5" w14:textId="77777777" w:rsidTr="00082FD1">
        <w:tc>
          <w:tcPr>
            <w:tcW w:w="2158" w:type="dxa"/>
          </w:tcPr>
          <w:p w14:paraId="19D83C75" w14:textId="786E94B1" w:rsidR="0096477C" w:rsidRPr="00A846EC" w:rsidRDefault="0096477C" w:rsidP="0096477C">
            <w:pPr>
              <w:pStyle w:val="Tabletextlong"/>
            </w:pPr>
            <w:r w:rsidRPr="00A846EC">
              <w:t>[Goal/Action Area]</w:t>
            </w:r>
          </w:p>
        </w:tc>
        <w:tc>
          <w:tcPr>
            <w:tcW w:w="2158" w:type="dxa"/>
          </w:tcPr>
          <w:p w14:paraId="5C066D1D" w14:textId="7634BFDF" w:rsidR="0096477C" w:rsidRPr="00A846EC" w:rsidRDefault="0096477C" w:rsidP="0096477C">
            <w:pPr>
              <w:pStyle w:val="Tabletextlong"/>
            </w:pPr>
            <w:r w:rsidRPr="00A846EC">
              <w:t>[</w:t>
            </w:r>
            <w:r w:rsidR="00BA10F0" w:rsidRPr="00A846EC">
              <w:t>AFFH Action</w:t>
            </w:r>
            <w:r w:rsidRPr="00A846EC">
              <w:t>]</w:t>
            </w:r>
          </w:p>
        </w:tc>
        <w:tc>
          <w:tcPr>
            <w:tcW w:w="2158" w:type="dxa"/>
          </w:tcPr>
          <w:p w14:paraId="7D94CDB2" w14:textId="1B97B070" w:rsidR="0096477C" w:rsidRPr="00A846EC" w:rsidRDefault="0096477C" w:rsidP="0096477C">
            <w:pPr>
              <w:pStyle w:val="Tabletextlong"/>
            </w:pPr>
            <w:r w:rsidRPr="00A846EC">
              <w:t>[</w:t>
            </w:r>
            <w:r w:rsidR="00BA10F0" w:rsidRPr="00A846EC">
              <w:t>Related Fair Housing Issue</w:t>
            </w:r>
            <w:r w:rsidRPr="00A846EC">
              <w:t>]</w:t>
            </w:r>
          </w:p>
        </w:tc>
        <w:tc>
          <w:tcPr>
            <w:tcW w:w="2158" w:type="dxa"/>
          </w:tcPr>
          <w:p w14:paraId="50A41B00" w14:textId="0C7F9517" w:rsidR="0096477C" w:rsidRPr="00A846EC" w:rsidRDefault="0096477C" w:rsidP="0096477C">
            <w:pPr>
              <w:pStyle w:val="Tabletextlong"/>
            </w:pPr>
            <w:r w:rsidRPr="00A846EC">
              <w:t>[</w:t>
            </w:r>
            <w:r w:rsidR="00BA10F0" w:rsidRPr="00A846EC">
              <w:t>Contributing Factors</w:t>
            </w:r>
            <w:r w:rsidRPr="00A846EC">
              <w:t>]</w:t>
            </w:r>
          </w:p>
        </w:tc>
        <w:tc>
          <w:tcPr>
            <w:tcW w:w="2158" w:type="dxa"/>
          </w:tcPr>
          <w:p w14:paraId="42ACBA39" w14:textId="0E30014C" w:rsidR="0096477C" w:rsidRPr="00A846EC" w:rsidRDefault="0096477C" w:rsidP="0096477C">
            <w:pPr>
              <w:pStyle w:val="Tabletextlong"/>
            </w:pPr>
            <w:r w:rsidRPr="00A846EC">
              <w:t>[</w:t>
            </w:r>
            <w:r w:rsidR="00BA10F0" w:rsidRPr="00A846EC">
              <w:t>Implementation Measures</w:t>
            </w:r>
            <w:r w:rsidRPr="00A846EC">
              <w:t>]</w:t>
            </w:r>
          </w:p>
        </w:tc>
      </w:tr>
      <w:tr w:rsidR="0096477C" w:rsidRPr="00A846EC" w14:paraId="11ABA948" w14:textId="77777777" w:rsidTr="00082FD1">
        <w:trPr>
          <w:cnfStyle w:val="000000100000" w:firstRow="0" w:lastRow="0" w:firstColumn="0" w:lastColumn="0" w:oddVBand="0" w:evenVBand="0" w:oddHBand="1" w:evenHBand="0" w:firstRowFirstColumn="0" w:firstRowLastColumn="0" w:lastRowFirstColumn="0" w:lastRowLastColumn="0"/>
          <w:trHeight w:val="13"/>
        </w:trPr>
        <w:tc>
          <w:tcPr>
            <w:tcW w:w="2158" w:type="dxa"/>
          </w:tcPr>
          <w:p w14:paraId="294188F9" w14:textId="3AC373C7" w:rsidR="0096477C" w:rsidRPr="00A846EC" w:rsidRDefault="0096477C" w:rsidP="0096477C">
            <w:pPr>
              <w:pStyle w:val="Tabletextlong"/>
            </w:pPr>
            <w:r w:rsidRPr="00A846EC">
              <w:t>[Goal/Action Area]</w:t>
            </w:r>
          </w:p>
        </w:tc>
        <w:tc>
          <w:tcPr>
            <w:tcW w:w="2158" w:type="dxa"/>
          </w:tcPr>
          <w:p w14:paraId="4344CF51" w14:textId="3E34F351" w:rsidR="0096477C" w:rsidRPr="00A846EC" w:rsidRDefault="0096477C" w:rsidP="0096477C">
            <w:pPr>
              <w:pStyle w:val="Tabletextlong"/>
            </w:pPr>
            <w:r w:rsidRPr="00A846EC">
              <w:t>[</w:t>
            </w:r>
            <w:r w:rsidR="00BA10F0" w:rsidRPr="00A846EC">
              <w:t>AFFH Action</w:t>
            </w:r>
            <w:r w:rsidRPr="00A846EC">
              <w:t>]</w:t>
            </w:r>
          </w:p>
        </w:tc>
        <w:tc>
          <w:tcPr>
            <w:tcW w:w="2158" w:type="dxa"/>
          </w:tcPr>
          <w:p w14:paraId="41D22EEB" w14:textId="61165A36" w:rsidR="0096477C" w:rsidRPr="00A846EC" w:rsidRDefault="0096477C" w:rsidP="0096477C">
            <w:pPr>
              <w:pStyle w:val="Tabletextlong"/>
            </w:pPr>
            <w:r w:rsidRPr="00A846EC">
              <w:t>[</w:t>
            </w:r>
            <w:r w:rsidR="00BA10F0" w:rsidRPr="00A846EC">
              <w:t>Related Fair Housing Issue</w:t>
            </w:r>
            <w:r w:rsidRPr="00A846EC">
              <w:t>]</w:t>
            </w:r>
          </w:p>
        </w:tc>
        <w:tc>
          <w:tcPr>
            <w:tcW w:w="2158" w:type="dxa"/>
          </w:tcPr>
          <w:p w14:paraId="375EB4B4" w14:textId="5539FD1F" w:rsidR="0096477C" w:rsidRPr="00A846EC" w:rsidRDefault="0096477C" w:rsidP="0096477C">
            <w:pPr>
              <w:pStyle w:val="Tabletextlong"/>
            </w:pPr>
            <w:r w:rsidRPr="00A846EC">
              <w:t>[</w:t>
            </w:r>
            <w:r w:rsidR="00BA10F0" w:rsidRPr="00A846EC">
              <w:t>Contributing Factors</w:t>
            </w:r>
            <w:r w:rsidRPr="00A846EC">
              <w:t>]</w:t>
            </w:r>
          </w:p>
        </w:tc>
        <w:tc>
          <w:tcPr>
            <w:tcW w:w="2158" w:type="dxa"/>
          </w:tcPr>
          <w:p w14:paraId="4747343B" w14:textId="0DEEDCC2" w:rsidR="0096477C" w:rsidRPr="00A846EC" w:rsidRDefault="0096477C" w:rsidP="0096477C">
            <w:pPr>
              <w:pStyle w:val="Tabletextlong"/>
            </w:pPr>
            <w:r w:rsidRPr="00A846EC">
              <w:t>[</w:t>
            </w:r>
            <w:r w:rsidR="00BA10F0" w:rsidRPr="00A846EC">
              <w:t>Implementation Measures</w:t>
            </w:r>
            <w:r w:rsidRPr="00A846EC">
              <w:t>]</w:t>
            </w:r>
          </w:p>
        </w:tc>
      </w:tr>
      <w:tr w:rsidR="0096477C" w:rsidRPr="00A846EC" w14:paraId="58909BAD" w14:textId="77777777" w:rsidTr="00082FD1">
        <w:trPr>
          <w:trHeight w:val="13"/>
        </w:trPr>
        <w:tc>
          <w:tcPr>
            <w:tcW w:w="2158" w:type="dxa"/>
          </w:tcPr>
          <w:p w14:paraId="1D9DFE2E" w14:textId="0C96FC70" w:rsidR="0096477C" w:rsidRPr="00A846EC" w:rsidRDefault="0096477C" w:rsidP="0096477C">
            <w:pPr>
              <w:pStyle w:val="Tabletextlong"/>
            </w:pPr>
            <w:r w:rsidRPr="00A846EC">
              <w:t>[Goal/Action Area]</w:t>
            </w:r>
          </w:p>
        </w:tc>
        <w:tc>
          <w:tcPr>
            <w:tcW w:w="2158" w:type="dxa"/>
          </w:tcPr>
          <w:p w14:paraId="512CF9C2" w14:textId="28EA1268" w:rsidR="0096477C" w:rsidRPr="00A846EC" w:rsidRDefault="0096477C" w:rsidP="0096477C">
            <w:pPr>
              <w:pStyle w:val="Tabletextlong"/>
            </w:pPr>
            <w:r w:rsidRPr="00A846EC">
              <w:t>[</w:t>
            </w:r>
            <w:r w:rsidR="00BA10F0" w:rsidRPr="00A846EC">
              <w:t>AFFH Action</w:t>
            </w:r>
            <w:r w:rsidRPr="00A846EC">
              <w:t>]</w:t>
            </w:r>
          </w:p>
        </w:tc>
        <w:tc>
          <w:tcPr>
            <w:tcW w:w="2158" w:type="dxa"/>
          </w:tcPr>
          <w:p w14:paraId="45767984" w14:textId="1118AEB7" w:rsidR="0096477C" w:rsidRPr="00A846EC" w:rsidRDefault="0096477C" w:rsidP="0096477C">
            <w:pPr>
              <w:pStyle w:val="Tabletextlong"/>
            </w:pPr>
            <w:r w:rsidRPr="00A846EC">
              <w:t>[</w:t>
            </w:r>
            <w:r w:rsidR="00BA10F0" w:rsidRPr="00A846EC">
              <w:t>Related Fair Housing Issue</w:t>
            </w:r>
            <w:r w:rsidRPr="00A846EC">
              <w:t>]</w:t>
            </w:r>
          </w:p>
        </w:tc>
        <w:tc>
          <w:tcPr>
            <w:tcW w:w="2158" w:type="dxa"/>
          </w:tcPr>
          <w:p w14:paraId="6D20A853" w14:textId="425E83C5" w:rsidR="0096477C" w:rsidRPr="00A846EC" w:rsidRDefault="0096477C" w:rsidP="0096477C">
            <w:pPr>
              <w:pStyle w:val="Tabletextlong"/>
            </w:pPr>
            <w:r w:rsidRPr="00A846EC">
              <w:t>[</w:t>
            </w:r>
            <w:r w:rsidR="00BA10F0" w:rsidRPr="00A846EC">
              <w:t>Contributing Factors</w:t>
            </w:r>
            <w:r w:rsidRPr="00A846EC">
              <w:t>]</w:t>
            </w:r>
          </w:p>
        </w:tc>
        <w:tc>
          <w:tcPr>
            <w:tcW w:w="2158" w:type="dxa"/>
          </w:tcPr>
          <w:p w14:paraId="18E65D29" w14:textId="5F4DA512" w:rsidR="0096477C" w:rsidRPr="00A846EC" w:rsidRDefault="0096477C" w:rsidP="0096477C">
            <w:pPr>
              <w:pStyle w:val="Tabletextlong"/>
            </w:pPr>
            <w:r w:rsidRPr="00A846EC">
              <w:t>[</w:t>
            </w:r>
            <w:r w:rsidR="00BA10F0" w:rsidRPr="00A846EC">
              <w:t>Implementation Measures</w:t>
            </w:r>
            <w:r w:rsidRPr="00A846EC">
              <w:t>]</w:t>
            </w:r>
          </w:p>
        </w:tc>
      </w:tr>
    </w:tbl>
    <w:p w14:paraId="5F3D433C" w14:textId="7B1F9516" w:rsidR="008E2A5B" w:rsidRPr="00A846EC" w:rsidRDefault="008E2A5B" w:rsidP="0059685F">
      <w:pPr>
        <w:pStyle w:val="Heading3"/>
        <w:rPr>
          <w:rFonts w:ascii="Calibri" w:eastAsia="Times New Roman" w:hAnsi="Calibri" w:cs="Arial"/>
        </w:rPr>
      </w:pPr>
      <w:bookmarkStart w:id="31" w:name="_Toc124162355"/>
      <w:r w:rsidRPr="00A846EC">
        <w:t>Evaluation of Past Progress</w:t>
      </w:r>
      <w:bookmarkEnd w:id="31"/>
    </w:p>
    <w:p w14:paraId="2E415861" w14:textId="6BCF704A" w:rsidR="008E2A5B" w:rsidRPr="00A846EC" w:rsidRDefault="008E2A5B" w:rsidP="00B36AF1">
      <w:r w:rsidRPr="00A846EC">
        <w:t xml:space="preserve">Pursuant to State Law the following table summarizes the implementation status of Goals, Policies and Programs from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32177E" w:rsidRPr="00A846EC">
        <w:t>’s</w:t>
      </w:r>
      <w:r w:rsidRPr="00A846EC">
        <w:t xml:space="preserve"> 5</w:t>
      </w:r>
      <w:r w:rsidRPr="00A846EC">
        <w:rPr>
          <w:vertAlign w:val="superscript"/>
        </w:rPr>
        <w:t>th</w:t>
      </w:r>
      <w:r w:rsidRPr="00A846EC">
        <w:t xml:space="preserve"> </w:t>
      </w:r>
      <w:r w:rsidR="00752B01">
        <w:t>C</w:t>
      </w:r>
      <w:r w:rsidRPr="00A846EC">
        <w:t>ycle Housing Element Update.</w:t>
      </w:r>
    </w:p>
    <w:p w14:paraId="75E99579" w14:textId="4FFE7B50" w:rsidR="00B36AF1" w:rsidRPr="00A846EC" w:rsidRDefault="00B36AF1" w:rsidP="00082FD1">
      <w:pPr>
        <w:pStyle w:val="Caption"/>
      </w:pPr>
      <w:bookmarkStart w:id="32" w:name="_Hlk102386813"/>
      <w:r w:rsidRPr="00A846EC">
        <w:t xml:space="preserve">Figure 7: Evaluation of Past Housing Element </w:t>
      </w:r>
      <w:r w:rsidR="00D80E90" w:rsidRPr="00A846EC">
        <w:t xml:space="preserve">Policies and Programs </w:t>
      </w:r>
      <w:r w:rsidRPr="00A846EC">
        <w:t xml:space="preserve">(2015 &amp; 2023) </w:t>
      </w:r>
    </w:p>
    <w:tbl>
      <w:tblPr>
        <w:tblStyle w:val="TableGrid"/>
        <w:tblW w:w="10795" w:type="dxa"/>
        <w:tblLayout w:type="fixed"/>
        <w:tblLook w:val="04A0" w:firstRow="1" w:lastRow="0" w:firstColumn="1" w:lastColumn="0" w:noHBand="0" w:noVBand="1"/>
      </w:tblPr>
      <w:tblGrid>
        <w:gridCol w:w="2605"/>
        <w:gridCol w:w="2790"/>
        <w:gridCol w:w="5400"/>
      </w:tblGrid>
      <w:tr w:rsidR="00D80E90" w:rsidRPr="00A846EC" w14:paraId="4D0F7B4A" w14:textId="77777777" w:rsidTr="00AE0497">
        <w:trPr>
          <w:cnfStyle w:val="100000000000" w:firstRow="1" w:lastRow="0" w:firstColumn="0" w:lastColumn="0" w:oddVBand="0" w:evenVBand="0" w:oddHBand="0" w:evenHBand="0" w:firstRowFirstColumn="0" w:firstRowLastColumn="0" w:lastRowFirstColumn="0" w:lastRowLastColumn="0"/>
          <w:tblHeader/>
        </w:trPr>
        <w:tc>
          <w:tcPr>
            <w:tcW w:w="2605" w:type="dxa"/>
            <w:vAlign w:val="center"/>
          </w:tcPr>
          <w:p w14:paraId="22525561" w14:textId="29C698F9" w:rsidR="00D80E90" w:rsidRPr="00A846EC" w:rsidRDefault="00D80E90" w:rsidP="00DE0BE1">
            <w:pPr>
              <w:pStyle w:val="Tableheading"/>
            </w:pPr>
            <w:r w:rsidRPr="00A846EC">
              <w:t>Goal</w:t>
            </w:r>
            <w:r w:rsidR="00FF63FD" w:rsidRPr="00A846EC">
              <w:t>/Policy</w:t>
            </w:r>
          </w:p>
        </w:tc>
        <w:tc>
          <w:tcPr>
            <w:tcW w:w="2790" w:type="dxa"/>
          </w:tcPr>
          <w:p w14:paraId="4BA23684" w14:textId="00AA37B0" w:rsidR="00D80E90" w:rsidRPr="00A846EC" w:rsidRDefault="00D80E90" w:rsidP="00DE0BE1">
            <w:pPr>
              <w:pStyle w:val="Tableheading"/>
            </w:pPr>
            <w:r w:rsidRPr="00A846EC">
              <w:t>Program</w:t>
            </w:r>
          </w:p>
        </w:tc>
        <w:tc>
          <w:tcPr>
            <w:tcW w:w="5400" w:type="dxa"/>
            <w:vAlign w:val="center"/>
          </w:tcPr>
          <w:p w14:paraId="3BA1E65E" w14:textId="117D285D" w:rsidR="00D80E90" w:rsidRPr="00A846EC" w:rsidRDefault="00D80E90" w:rsidP="00DE0BE1">
            <w:pPr>
              <w:pStyle w:val="Tableheading"/>
            </w:pPr>
            <w:r w:rsidRPr="00A846EC">
              <w:t>Progress in Implementation</w:t>
            </w:r>
          </w:p>
        </w:tc>
      </w:tr>
      <w:tr w:rsidR="00D80E90" w:rsidRPr="00A846EC" w14:paraId="45CDFB98" w14:textId="77777777" w:rsidTr="00AE0497">
        <w:trPr>
          <w:cnfStyle w:val="000000100000" w:firstRow="0" w:lastRow="0" w:firstColumn="0" w:lastColumn="0" w:oddVBand="0" w:evenVBand="0" w:oddHBand="1" w:evenHBand="0" w:firstRowFirstColumn="0" w:firstRowLastColumn="0" w:lastRowFirstColumn="0" w:lastRowLastColumn="0"/>
        </w:trPr>
        <w:tc>
          <w:tcPr>
            <w:tcW w:w="2605" w:type="dxa"/>
          </w:tcPr>
          <w:p w14:paraId="65F9A93C" w14:textId="5C8A8C18" w:rsidR="00D80E90" w:rsidRPr="00A846EC" w:rsidRDefault="00D80E90" w:rsidP="00B10A4A">
            <w:pPr>
              <w:pStyle w:val="Tabletextlong"/>
            </w:pPr>
            <w:r w:rsidRPr="00A846EC">
              <w:t>[</w:t>
            </w:r>
            <w:r w:rsidR="00FF63FD" w:rsidRPr="00A846EC">
              <w:t>G</w:t>
            </w:r>
            <w:r w:rsidR="00BA10F0" w:rsidRPr="00A846EC">
              <w:t xml:space="preserve">oal and </w:t>
            </w:r>
            <w:r w:rsidR="00FF63FD" w:rsidRPr="00A846EC">
              <w:t>P</w:t>
            </w:r>
            <w:r w:rsidR="00BA10F0" w:rsidRPr="00A846EC">
              <w:t>olicy</w:t>
            </w:r>
            <w:r w:rsidRPr="00A846EC">
              <w:t>]</w:t>
            </w:r>
          </w:p>
        </w:tc>
        <w:tc>
          <w:tcPr>
            <w:tcW w:w="2790" w:type="dxa"/>
          </w:tcPr>
          <w:p w14:paraId="35DE5D75" w14:textId="68AA52FC" w:rsidR="00D80E90" w:rsidRPr="00A846EC" w:rsidRDefault="00D80E90" w:rsidP="00B10A4A">
            <w:pPr>
              <w:pStyle w:val="Tabletextlong"/>
            </w:pPr>
            <w:r w:rsidRPr="00A846EC">
              <w:t>[</w:t>
            </w:r>
            <w:r w:rsidR="00FF63FD" w:rsidRPr="00A846EC">
              <w:t>P</w:t>
            </w:r>
            <w:r w:rsidR="00BA10F0" w:rsidRPr="00A846EC">
              <w:t>rogram</w:t>
            </w:r>
            <w:r w:rsidRPr="00A846EC">
              <w:t>]</w:t>
            </w:r>
          </w:p>
        </w:tc>
        <w:tc>
          <w:tcPr>
            <w:tcW w:w="5400" w:type="dxa"/>
          </w:tcPr>
          <w:p w14:paraId="4D2CABF7" w14:textId="4518548B" w:rsidR="00D80E90" w:rsidRPr="00A846EC" w:rsidRDefault="00D80E90" w:rsidP="00B10A4A">
            <w:pPr>
              <w:pStyle w:val="Tabletextlong"/>
            </w:pPr>
            <w:r w:rsidRPr="00A846EC">
              <w:t>[</w:t>
            </w:r>
            <w:r w:rsidR="00FF63FD" w:rsidRPr="00A846EC">
              <w:t>S</w:t>
            </w:r>
            <w:r w:rsidR="00BA10F0" w:rsidRPr="00A846EC">
              <w:t>ummary of status to date</w:t>
            </w:r>
            <w:r w:rsidRPr="00A846EC">
              <w:t>]</w:t>
            </w:r>
          </w:p>
        </w:tc>
      </w:tr>
      <w:tr w:rsidR="00FF63FD" w:rsidRPr="00A846EC" w14:paraId="52949A89" w14:textId="77777777" w:rsidTr="00AE0497">
        <w:tc>
          <w:tcPr>
            <w:tcW w:w="2605" w:type="dxa"/>
          </w:tcPr>
          <w:p w14:paraId="0A39E065" w14:textId="022F46FE" w:rsidR="00FF63FD" w:rsidRPr="00A846EC" w:rsidRDefault="00FF63FD" w:rsidP="00FF63FD">
            <w:pPr>
              <w:pStyle w:val="Tabletextlong"/>
            </w:pPr>
            <w:r w:rsidRPr="00A846EC">
              <w:t>[Goal and Policy]</w:t>
            </w:r>
          </w:p>
        </w:tc>
        <w:tc>
          <w:tcPr>
            <w:tcW w:w="2790" w:type="dxa"/>
          </w:tcPr>
          <w:p w14:paraId="696244ED" w14:textId="56902675" w:rsidR="00FF63FD" w:rsidRPr="00A846EC" w:rsidRDefault="00FF63FD" w:rsidP="00FF63FD">
            <w:pPr>
              <w:pStyle w:val="Tabletextlong"/>
            </w:pPr>
            <w:r w:rsidRPr="00A846EC">
              <w:t>[Program]</w:t>
            </w:r>
          </w:p>
        </w:tc>
        <w:tc>
          <w:tcPr>
            <w:tcW w:w="5400" w:type="dxa"/>
          </w:tcPr>
          <w:p w14:paraId="33335019" w14:textId="053E4297" w:rsidR="00FF63FD" w:rsidRPr="00A846EC" w:rsidRDefault="00FF63FD" w:rsidP="00FF63FD">
            <w:pPr>
              <w:pStyle w:val="Tabletextlong"/>
            </w:pPr>
            <w:r w:rsidRPr="00A846EC">
              <w:t>[Summary of status to date]</w:t>
            </w:r>
          </w:p>
        </w:tc>
      </w:tr>
      <w:tr w:rsidR="00FF63FD" w:rsidRPr="00A846EC" w14:paraId="6CBF7973" w14:textId="77777777" w:rsidTr="00AE0497">
        <w:trPr>
          <w:cnfStyle w:val="000000100000" w:firstRow="0" w:lastRow="0" w:firstColumn="0" w:lastColumn="0" w:oddVBand="0" w:evenVBand="0" w:oddHBand="1" w:evenHBand="0" w:firstRowFirstColumn="0" w:firstRowLastColumn="0" w:lastRowFirstColumn="0" w:lastRowLastColumn="0"/>
          <w:trHeight w:val="13"/>
        </w:trPr>
        <w:tc>
          <w:tcPr>
            <w:tcW w:w="2605" w:type="dxa"/>
          </w:tcPr>
          <w:p w14:paraId="29F9503D" w14:textId="24C4CD18" w:rsidR="00FF63FD" w:rsidRPr="00A846EC" w:rsidRDefault="00FF63FD" w:rsidP="00FF63FD">
            <w:pPr>
              <w:pStyle w:val="Tabletextlong"/>
            </w:pPr>
            <w:r w:rsidRPr="00A846EC">
              <w:t>[Goal and Policy]</w:t>
            </w:r>
          </w:p>
        </w:tc>
        <w:tc>
          <w:tcPr>
            <w:tcW w:w="2790" w:type="dxa"/>
          </w:tcPr>
          <w:p w14:paraId="5C87FF29" w14:textId="6EDC7D5B" w:rsidR="00FF63FD" w:rsidRPr="00A846EC" w:rsidRDefault="00FF63FD" w:rsidP="00FF63FD">
            <w:pPr>
              <w:pStyle w:val="Tabletextlong"/>
            </w:pPr>
            <w:r w:rsidRPr="00A846EC">
              <w:t>[Program]</w:t>
            </w:r>
          </w:p>
        </w:tc>
        <w:tc>
          <w:tcPr>
            <w:tcW w:w="5400" w:type="dxa"/>
          </w:tcPr>
          <w:p w14:paraId="1687A486" w14:textId="57B27469" w:rsidR="00FF63FD" w:rsidRPr="00A846EC" w:rsidRDefault="00FF63FD" w:rsidP="00FF63FD">
            <w:pPr>
              <w:pStyle w:val="Tabletextlong"/>
            </w:pPr>
            <w:r w:rsidRPr="00A846EC">
              <w:t>[Summary of status to date]</w:t>
            </w:r>
          </w:p>
        </w:tc>
      </w:tr>
    </w:tbl>
    <w:p w14:paraId="7C54B0B7" w14:textId="399A5BF5" w:rsidR="008E2A5B" w:rsidRPr="00A846EC" w:rsidRDefault="008E2A5B" w:rsidP="0059685F">
      <w:pPr>
        <w:pStyle w:val="Heading2"/>
      </w:pPr>
      <w:bookmarkStart w:id="33" w:name="_Toc124162356"/>
      <w:bookmarkEnd w:id="32"/>
      <w:r w:rsidRPr="00A846EC">
        <w:t>Community Engagement</w:t>
      </w:r>
      <w:bookmarkEnd w:id="33"/>
    </w:p>
    <w:p w14:paraId="580C5D48" w14:textId="53F82000" w:rsidR="008E2A5B" w:rsidRPr="00A846EC" w:rsidRDefault="008E2A5B" w:rsidP="007446B4">
      <w:r w:rsidRPr="00A846EC">
        <w:t xml:space="preserve">Consistent with State Law,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426201" w:rsidRPr="00A846EC">
        <w:t xml:space="preserve"> </w:t>
      </w:r>
      <w:r w:rsidRPr="00A846EC">
        <w:t>has conducted ongoing community outreach efforts throughout the 6</w:t>
      </w:r>
      <w:r w:rsidRPr="00A846EC">
        <w:rPr>
          <w:vertAlign w:val="superscript"/>
        </w:rPr>
        <w:t>th</w:t>
      </w:r>
      <w:r w:rsidRPr="00A846EC">
        <w:t xml:space="preserve"> Cycle Housing Element Update process. These efforts, inclusive of </w:t>
      </w:r>
      <w:r w:rsidRPr="00A846EC">
        <w:rPr>
          <w:shd w:val="clear" w:color="auto" w:fill="FFFF99"/>
        </w:rPr>
        <w:t>[Planning Commission</w:t>
      </w:r>
      <w:r w:rsidR="007446B4" w:rsidRPr="00A846EC">
        <w:rPr>
          <w:shd w:val="clear" w:color="auto" w:fill="FFFF99"/>
        </w:rPr>
        <w:t xml:space="preserve">, </w:t>
      </w:r>
      <w:r w:rsidR="00FF63FD" w:rsidRPr="00A846EC">
        <w:rPr>
          <w:shd w:val="clear" w:color="auto" w:fill="FFFF99"/>
        </w:rPr>
        <w:t xml:space="preserve">City </w:t>
      </w:r>
      <w:r w:rsidR="009C44A2" w:rsidRPr="00A846EC">
        <w:rPr>
          <w:shd w:val="clear" w:color="auto" w:fill="FFFF99"/>
        </w:rPr>
        <w:t>Council/Board of Supervisors</w:t>
      </w:r>
      <w:r w:rsidRPr="00A846EC">
        <w:rPr>
          <w:shd w:val="clear" w:color="auto" w:fill="FFFF99"/>
        </w:rPr>
        <w:t xml:space="preserve"> </w:t>
      </w:r>
      <w:r w:rsidR="007446B4" w:rsidRPr="00A846EC">
        <w:rPr>
          <w:shd w:val="clear" w:color="auto" w:fill="FFFF99"/>
        </w:rPr>
        <w:t>m</w:t>
      </w:r>
      <w:r w:rsidRPr="00A846EC">
        <w:rPr>
          <w:shd w:val="clear" w:color="auto" w:fill="FFFF99"/>
        </w:rPr>
        <w:t>eetings</w:t>
      </w:r>
      <w:r w:rsidR="007446B4" w:rsidRPr="00A846EC">
        <w:rPr>
          <w:shd w:val="clear" w:color="auto" w:fill="FFFF99"/>
        </w:rPr>
        <w:t>, etc.</w:t>
      </w:r>
      <w:r w:rsidRPr="00A846EC">
        <w:rPr>
          <w:shd w:val="clear" w:color="auto" w:fill="FFFF99"/>
        </w:rPr>
        <w:t>]</w:t>
      </w:r>
      <w:r w:rsidRPr="00A846EC">
        <w:t xml:space="preserve"> held prior to today are summarized within the </w:t>
      </w:r>
      <w:r w:rsidRPr="00982166">
        <w:rPr>
          <w:shd w:val="clear" w:color="auto" w:fill="FFFF99"/>
        </w:rPr>
        <w:t>[</w:t>
      </w:r>
      <w:r w:rsidR="007446B4" w:rsidRPr="00982166">
        <w:rPr>
          <w:shd w:val="clear" w:color="auto" w:fill="FFFF99"/>
        </w:rPr>
        <w:t>section</w:t>
      </w:r>
      <w:r w:rsidRPr="00982166">
        <w:rPr>
          <w:shd w:val="clear" w:color="auto" w:fill="FFFF99"/>
        </w:rPr>
        <w:t>]</w:t>
      </w:r>
      <w:r w:rsidRPr="00A846EC">
        <w:t xml:space="preserve"> of the Housing Element Update and below. </w:t>
      </w:r>
    </w:p>
    <w:p w14:paraId="6D637649" w14:textId="77777777" w:rsidR="008E2A5B" w:rsidRPr="00A846EC" w:rsidRDefault="008E2A5B" w:rsidP="0059685F">
      <w:pPr>
        <w:pStyle w:val="Heading3"/>
      </w:pPr>
      <w:bookmarkStart w:id="34" w:name="_Toc124162357"/>
      <w:r w:rsidRPr="00A846EC">
        <w:t>Community Meetings &amp; Study Sessions</w:t>
      </w:r>
      <w:bookmarkEnd w:id="34"/>
    </w:p>
    <w:p w14:paraId="1BBDB446" w14:textId="79AB000A" w:rsidR="008E2A5B" w:rsidRPr="00A846EC" w:rsidRDefault="007446B4" w:rsidP="001519CB">
      <w:r w:rsidRPr="00A846EC">
        <w:rPr>
          <w:shd w:val="clear" w:color="auto" w:fill="FFFF99"/>
        </w:rPr>
        <w:t>[Include list of meetings/sessions (</w:t>
      </w:r>
      <w:r w:rsidR="008E2A5B" w:rsidRPr="00A846EC">
        <w:rPr>
          <w:shd w:val="clear" w:color="auto" w:fill="FFFF99"/>
        </w:rPr>
        <w:t>Month, Day, Year</w:t>
      </w:r>
      <w:r w:rsidRPr="00A846EC">
        <w:rPr>
          <w:shd w:val="clear" w:color="auto" w:fill="FFFF99"/>
        </w:rPr>
        <w:t>, P</w:t>
      </w:r>
      <w:r w:rsidR="008E2A5B" w:rsidRPr="00A846EC">
        <w:rPr>
          <w:shd w:val="clear" w:color="auto" w:fill="FFFF99"/>
        </w:rPr>
        <w:t xml:space="preserve">lanning </w:t>
      </w:r>
      <w:r w:rsidRPr="00A846EC">
        <w:rPr>
          <w:shd w:val="clear" w:color="auto" w:fill="FFFF99"/>
        </w:rPr>
        <w:t>C</w:t>
      </w:r>
      <w:r w:rsidR="008E2A5B" w:rsidRPr="00A846EC">
        <w:rPr>
          <w:shd w:val="clear" w:color="auto" w:fill="FFFF99"/>
        </w:rPr>
        <w:t>ommission/</w:t>
      </w:r>
      <w:r w:rsidR="009C44A2" w:rsidRPr="00A846EC">
        <w:rPr>
          <w:shd w:val="clear" w:color="auto" w:fill="FFFF99"/>
        </w:rPr>
        <w:t>City Council/Board of Supervisors</w:t>
      </w:r>
      <w:r w:rsidRPr="00A846EC">
        <w:rPr>
          <w:shd w:val="clear" w:color="auto" w:fill="FFFF99"/>
        </w:rPr>
        <w:t>) and synopsis (optional)</w:t>
      </w:r>
      <w:r w:rsidR="0010002A" w:rsidRPr="00A846EC">
        <w:rPr>
          <w:shd w:val="clear" w:color="auto" w:fill="FFFF99"/>
        </w:rPr>
        <w:t>.</w:t>
      </w:r>
      <w:r w:rsidR="008E2A5B" w:rsidRPr="00A846EC">
        <w:rPr>
          <w:shd w:val="clear" w:color="auto" w:fill="FFFF99"/>
        </w:rPr>
        <w:t>]</w:t>
      </w:r>
    </w:p>
    <w:p w14:paraId="26594809" w14:textId="57B0E5A3" w:rsidR="008E2A5B" w:rsidRPr="00A846EC" w:rsidRDefault="008E2A5B" w:rsidP="007446B4">
      <w:r w:rsidRPr="00A846EC">
        <w:rPr>
          <w:shd w:val="clear" w:color="auto" w:fill="FFFF99"/>
        </w:rPr>
        <w:t>[Include summary of other outreach methods utilized, i.e., Focus Groups</w:t>
      </w:r>
      <w:r w:rsidR="0010002A" w:rsidRPr="00A846EC">
        <w:rPr>
          <w:shd w:val="clear" w:color="auto" w:fill="FFFF99"/>
        </w:rPr>
        <w:t>.</w:t>
      </w:r>
      <w:r w:rsidRPr="00A846EC">
        <w:rPr>
          <w:shd w:val="clear" w:color="auto" w:fill="FFFF99"/>
        </w:rPr>
        <w:t>]</w:t>
      </w:r>
    </w:p>
    <w:p w14:paraId="48E1F4C9" w14:textId="386695E0" w:rsidR="008E2A5B" w:rsidRPr="00A846EC" w:rsidRDefault="008E2A5B" w:rsidP="007446B4">
      <w:r w:rsidRPr="00A846EC">
        <w:rPr>
          <w:shd w:val="clear" w:color="auto" w:fill="FFFF99"/>
        </w:rPr>
        <w:t>[Include summary of other outreach methods utilized, i.e., Housing Element Survey</w:t>
      </w:r>
      <w:r w:rsidR="0010002A" w:rsidRPr="00A846EC">
        <w:rPr>
          <w:shd w:val="clear" w:color="auto" w:fill="FFFF99"/>
        </w:rPr>
        <w:t>.</w:t>
      </w:r>
      <w:r w:rsidRPr="00A846EC">
        <w:rPr>
          <w:shd w:val="clear" w:color="auto" w:fill="FFFF99"/>
        </w:rPr>
        <w:t>]</w:t>
      </w:r>
    </w:p>
    <w:p w14:paraId="1F788D80" w14:textId="77777777" w:rsidR="008E2A5B" w:rsidRPr="00A846EC" w:rsidRDefault="008E2A5B" w:rsidP="0059685F">
      <w:pPr>
        <w:pStyle w:val="Heading2"/>
      </w:pPr>
      <w:bookmarkStart w:id="35" w:name="_Toc124162358"/>
      <w:r w:rsidRPr="00A846EC">
        <w:t>Review Process</w:t>
      </w:r>
      <w:bookmarkEnd w:id="35"/>
      <w:r w:rsidRPr="00A846EC">
        <w:t xml:space="preserve"> </w:t>
      </w:r>
    </w:p>
    <w:p w14:paraId="1D175606" w14:textId="02D8ECC5" w:rsidR="008E2A5B" w:rsidRPr="00A846EC" w:rsidRDefault="008E2A5B" w:rsidP="008E60C9">
      <w:pPr>
        <w:rPr>
          <w:b/>
          <w:bCs/>
        </w:rPr>
      </w:pPr>
      <w:r w:rsidRPr="00A846EC">
        <w:rPr>
          <w:b/>
          <w:bCs/>
          <w:shd w:val="clear" w:color="auto" w:fill="FFFF99"/>
        </w:rPr>
        <w:t xml:space="preserve">[Note: </w:t>
      </w:r>
      <w:r w:rsidRPr="00A846EC">
        <w:rPr>
          <w:shd w:val="clear" w:color="auto" w:fill="FFFF99"/>
        </w:rPr>
        <w:t xml:space="preserve">If HCD </w:t>
      </w:r>
      <w:r w:rsidRPr="00A846EC">
        <w:rPr>
          <w:i/>
          <w:iCs/>
          <w:shd w:val="clear" w:color="auto" w:fill="FFFF99"/>
        </w:rPr>
        <w:t>has not</w:t>
      </w:r>
      <w:r w:rsidRPr="00A846EC">
        <w:rPr>
          <w:shd w:val="clear" w:color="auto" w:fill="FFFF99"/>
        </w:rPr>
        <w:t xml:space="preserve"> made findings of substantial compliance </w:t>
      </w:r>
      <w:r w:rsidR="008E60C9" w:rsidRPr="00A846EC">
        <w:rPr>
          <w:shd w:val="clear" w:color="auto" w:fill="FFFF99"/>
        </w:rPr>
        <w:t>use this text</w:t>
      </w:r>
      <w:r w:rsidR="00063942" w:rsidRPr="00A846EC">
        <w:rPr>
          <w:shd w:val="clear" w:color="auto" w:fill="FFFF99"/>
        </w:rPr>
        <w:t>.</w:t>
      </w:r>
      <w:r w:rsidR="008E60C9" w:rsidRPr="00A846EC">
        <w:rPr>
          <w:shd w:val="clear" w:color="auto" w:fill="FFFF99"/>
        </w:rPr>
        <w:t>]</w:t>
      </w:r>
      <w:r w:rsidRPr="00A846EC">
        <w:rPr>
          <w:b/>
          <w:bCs/>
          <w:shd w:val="clear" w:color="auto" w:fill="FFFF99"/>
        </w:rPr>
        <w:t xml:space="preserve"> </w:t>
      </w:r>
    </w:p>
    <w:p w14:paraId="4795A1D0" w14:textId="2407FC23" w:rsidR="00070061" w:rsidRPr="00A846EC" w:rsidRDefault="008E2A5B" w:rsidP="007446B4">
      <w:r w:rsidRPr="00A846EC">
        <w:t xml:space="preserve">On </w:t>
      </w:r>
      <w:r w:rsidRPr="00A846EC">
        <w:rPr>
          <w:shd w:val="clear" w:color="auto" w:fill="FFFF99"/>
        </w:rPr>
        <w:t>[date]</w:t>
      </w:r>
      <w:r w:rsidRPr="00A846EC">
        <w:t xml:space="preserve">,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submitted the draft Housing Element to HCD for a mandatory 90-day review. On </w:t>
      </w:r>
      <w:r w:rsidRPr="00A846EC">
        <w:rPr>
          <w:shd w:val="clear" w:color="auto" w:fill="FFFF99"/>
        </w:rPr>
        <w:t>[date]</w:t>
      </w:r>
      <w:r w:rsidRPr="00A846EC">
        <w:t xml:space="preserve">,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received HCD’s findings regarding the Element’s compliance with state law</w:t>
      </w:r>
      <w:r w:rsidR="008F53E3" w:rsidRPr="00A846EC">
        <w:t xml:space="preserve"> included as </w:t>
      </w:r>
      <w:r w:rsidR="008F53E3" w:rsidRPr="00A846EC">
        <w:rPr>
          <w:b/>
          <w:bCs/>
        </w:rPr>
        <w:t>Attachment 2</w:t>
      </w:r>
      <w:r w:rsidRPr="00A846EC">
        <w:t xml:space="preserve">. </w:t>
      </w:r>
      <w:r w:rsidR="0010002A" w:rsidRPr="00A846EC">
        <w:rPr>
          <w:b/>
          <w:bCs/>
        </w:rPr>
        <w:t>Attachment</w:t>
      </w:r>
      <w:r w:rsidRPr="00A846EC">
        <w:rPr>
          <w:b/>
          <w:bCs/>
        </w:rPr>
        <w:t xml:space="preserve"> </w:t>
      </w:r>
      <w:r w:rsidR="008F53E3" w:rsidRPr="00A846EC">
        <w:rPr>
          <w:b/>
          <w:bCs/>
        </w:rPr>
        <w:t>3</w:t>
      </w:r>
      <w:r w:rsidRPr="00A846EC">
        <w:t xml:space="preserve"> and </w:t>
      </w:r>
      <w:r w:rsidR="007C5597" w:rsidRPr="00A846EC">
        <w:rPr>
          <w:b/>
          <w:bCs/>
        </w:rPr>
        <w:t xml:space="preserve">Attachment </w:t>
      </w:r>
      <w:r w:rsidR="008F53E3" w:rsidRPr="00A846EC">
        <w:rPr>
          <w:b/>
          <w:bCs/>
        </w:rPr>
        <w:t>4</w:t>
      </w:r>
      <w:r w:rsidR="008F53E3" w:rsidRPr="00A846EC">
        <w:t>,</w:t>
      </w:r>
      <w:r w:rsidRPr="00A846EC">
        <w:t xml:space="preserve"> demonstrat</w:t>
      </w:r>
      <w:r w:rsidR="008836E0" w:rsidRPr="00A846EC">
        <w:t>e</w:t>
      </w:r>
      <w:r w:rsidRPr="00A846EC">
        <w:t xml:space="preserve"> how the proposed Housing Element conforms with State law. </w:t>
      </w:r>
    </w:p>
    <w:p w14:paraId="65163AC6" w14:textId="575D16DA" w:rsidR="00070061" w:rsidRPr="00A846EC" w:rsidRDefault="0010002A">
      <w:pPr>
        <w:pStyle w:val="ListParagraph"/>
        <w:numPr>
          <w:ilvl w:val="0"/>
          <w:numId w:val="10"/>
        </w:numPr>
      </w:pPr>
      <w:r w:rsidRPr="00A846EC">
        <w:rPr>
          <w:b/>
          <w:bCs/>
        </w:rPr>
        <w:t>Attachment</w:t>
      </w:r>
      <w:r w:rsidR="008E2A5B" w:rsidRPr="00A846EC">
        <w:rPr>
          <w:b/>
          <w:bCs/>
        </w:rPr>
        <w:t xml:space="preserve"> </w:t>
      </w:r>
      <w:r w:rsidR="00070061" w:rsidRPr="00A846EC">
        <w:rPr>
          <w:b/>
          <w:bCs/>
        </w:rPr>
        <w:t>3</w:t>
      </w:r>
      <w:r w:rsidR="008E2A5B" w:rsidRPr="00A846EC">
        <w:t xml:space="preserve"> </w:t>
      </w:r>
      <w:r w:rsidR="007C5597" w:rsidRPr="00A846EC">
        <w:t>–</w:t>
      </w:r>
      <w:r w:rsidR="008F53E3" w:rsidRPr="00A846EC">
        <w:t xml:space="preserve"> </w:t>
      </w:r>
      <w:hyperlink r:id="rId11" w:history="1">
        <w:r w:rsidR="00995910" w:rsidRPr="00A846EC">
          <w:rPr>
            <w:rStyle w:val="Hyperlink"/>
          </w:rPr>
          <w:t>Housing Element Statutory Provisions Checklis</w:t>
        </w:r>
        <w:r w:rsidR="008F53E3" w:rsidRPr="00A846EC">
          <w:rPr>
            <w:rStyle w:val="Hyperlink"/>
          </w:rPr>
          <w:t>t</w:t>
        </w:r>
      </w:hyperlink>
      <w:r w:rsidR="000430DB" w:rsidRPr="00A846EC">
        <w:t xml:space="preserve"> </w:t>
      </w:r>
      <w:r w:rsidR="008836E0" w:rsidRPr="00A846EC">
        <w:t>outlines how</w:t>
      </w:r>
      <w:r w:rsidR="008E2A5B" w:rsidRPr="00A846EC">
        <w:t xml:space="preserve"> the Housing Element conforms with each provision contained in the housing element statutes. </w:t>
      </w:r>
    </w:p>
    <w:p w14:paraId="339C6BAA" w14:textId="47D8BF48" w:rsidR="008E2A5B" w:rsidRPr="00A846EC" w:rsidRDefault="0010002A">
      <w:pPr>
        <w:pStyle w:val="ListParagraph"/>
        <w:numPr>
          <w:ilvl w:val="0"/>
          <w:numId w:val="10"/>
        </w:numPr>
      </w:pPr>
      <w:r w:rsidRPr="00A846EC">
        <w:rPr>
          <w:b/>
          <w:bCs/>
        </w:rPr>
        <w:t>Attachment</w:t>
      </w:r>
      <w:r w:rsidR="008E2A5B" w:rsidRPr="00A846EC">
        <w:rPr>
          <w:b/>
          <w:bCs/>
        </w:rPr>
        <w:t xml:space="preserve"> </w:t>
      </w:r>
      <w:r w:rsidR="00070061" w:rsidRPr="00A846EC">
        <w:rPr>
          <w:b/>
          <w:bCs/>
        </w:rPr>
        <w:t>4</w:t>
      </w:r>
      <w:r w:rsidR="008F53E3" w:rsidRPr="00A846EC">
        <w:t xml:space="preserve"> </w:t>
      </w:r>
      <w:r w:rsidR="007C5597" w:rsidRPr="00A846EC">
        <w:t>–</w:t>
      </w:r>
      <w:r w:rsidR="008F53E3" w:rsidRPr="00A846EC">
        <w:t xml:space="preserve"> </w:t>
      </w:r>
      <w:hyperlink r:id="rId12" w:history="1">
        <w:r w:rsidR="008F53E3" w:rsidRPr="00F93DBB">
          <w:rPr>
            <w:rStyle w:val="Hyperlink"/>
          </w:rPr>
          <w:t>Response</w:t>
        </w:r>
        <w:r w:rsidR="007C5597" w:rsidRPr="00F93DBB">
          <w:rPr>
            <w:rStyle w:val="Hyperlink"/>
          </w:rPr>
          <w:t xml:space="preserve"> </w:t>
        </w:r>
        <w:r w:rsidR="008F53E3" w:rsidRPr="00F93DBB">
          <w:rPr>
            <w:rStyle w:val="Hyperlink"/>
          </w:rPr>
          <w:t>to HCD Findings</w:t>
        </w:r>
      </w:hyperlink>
      <w:r w:rsidR="008F53E3" w:rsidRPr="00A846EC">
        <w:t xml:space="preserve"> </w:t>
      </w:r>
      <w:r w:rsidR="008E2A5B" w:rsidRPr="00A846EC">
        <w:t xml:space="preserve">contains a response to each of HCD’s findings. </w:t>
      </w:r>
    </w:p>
    <w:p w14:paraId="6D32672D" w14:textId="3477EDC6" w:rsidR="00EC42C0" w:rsidRPr="00A846EC" w:rsidRDefault="008E60C9" w:rsidP="000D2FC5">
      <w:pPr>
        <w:rPr>
          <w:shd w:val="clear" w:color="auto" w:fill="C5DDB6" w:themeFill="text2" w:themeFillTint="66"/>
        </w:rPr>
      </w:pPr>
      <w:r w:rsidRPr="00A846EC">
        <w:rPr>
          <w:shd w:val="clear" w:color="auto" w:fill="FFFF99"/>
        </w:rPr>
        <w:t>[</w:t>
      </w:r>
      <w:r w:rsidRPr="00A846EC">
        <w:rPr>
          <w:b/>
          <w:bCs/>
          <w:shd w:val="clear" w:color="auto" w:fill="FFFF99"/>
        </w:rPr>
        <w:t xml:space="preserve">Note: </w:t>
      </w:r>
      <w:r w:rsidR="008E2A5B" w:rsidRPr="00A846EC">
        <w:rPr>
          <w:shd w:val="clear" w:color="auto" w:fill="FFFF99"/>
        </w:rPr>
        <w:t xml:space="preserve">If HCD </w:t>
      </w:r>
      <w:r w:rsidR="008E2A5B" w:rsidRPr="00A846EC">
        <w:rPr>
          <w:i/>
          <w:iCs/>
          <w:shd w:val="clear" w:color="auto" w:fill="FFFF99"/>
        </w:rPr>
        <w:t>has</w:t>
      </w:r>
      <w:r w:rsidR="008E2A5B" w:rsidRPr="00A846EC">
        <w:rPr>
          <w:shd w:val="clear" w:color="auto" w:fill="FFFF99"/>
        </w:rPr>
        <w:t xml:space="preserve"> made findings of substantial compliance</w:t>
      </w:r>
      <w:r w:rsidRPr="00A846EC">
        <w:rPr>
          <w:shd w:val="clear" w:color="auto" w:fill="FFFF99"/>
        </w:rPr>
        <w:t xml:space="preserve">, outline HCD’s required changes, including information on the jurisdiction’s response. </w:t>
      </w:r>
    </w:p>
    <w:p w14:paraId="64A39FB1" w14:textId="3B90E49F" w:rsidR="006A5CDD" w:rsidRPr="00A846EC" w:rsidRDefault="008836E0" w:rsidP="008836E0">
      <w:pPr>
        <w:rPr>
          <w:rFonts w:eastAsia="Times New Roman"/>
          <w:shd w:val="clear" w:color="auto" w:fill="FFFF99"/>
        </w:rPr>
      </w:pPr>
      <w:r w:rsidRPr="00A846EC">
        <w:rPr>
          <w:shd w:val="clear" w:color="auto" w:fill="FFFF99"/>
        </w:rPr>
        <w:t xml:space="preserve">Include the date HCD notified the jurisdiction that the revised draft Housing Element and associated amendments, if approved by the </w:t>
      </w:r>
      <w:r w:rsidR="009C44A2" w:rsidRPr="00A846EC">
        <w:rPr>
          <w:shd w:val="clear" w:color="auto" w:fill="FFFF99"/>
        </w:rPr>
        <w:t>City Council/Board of Supervisors</w:t>
      </w:r>
      <w:r w:rsidRPr="00A846EC">
        <w:rPr>
          <w:shd w:val="clear" w:color="auto" w:fill="FFFF99"/>
        </w:rPr>
        <w:t xml:space="preserve">, would be in substantial compliance with State Housing Element </w:t>
      </w:r>
      <w:proofErr w:type="gramStart"/>
      <w:r w:rsidRPr="00A846EC">
        <w:rPr>
          <w:shd w:val="clear" w:color="auto" w:fill="FFFF99"/>
        </w:rPr>
        <w:t>Law</w:t>
      </w:r>
      <w:r w:rsidR="006A5CDD" w:rsidRPr="00A846EC">
        <w:rPr>
          <w:shd w:val="clear" w:color="auto" w:fill="FFFF99"/>
        </w:rPr>
        <w:t>;</w:t>
      </w:r>
      <w:proofErr w:type="gramEnd"/>
    </w:p>
    <w:p w14:paraId="4C1A2F9E" w14:textId="374BD42B" w:rsidR="008836E0" w:rsidRPr="00A846EC" w:rsidRDefault="006A5CDD" w:rsidP="008836E0">
      <w:pPr>
        <w:rPr>
          <w:rFonts w:eastAsia="Times New Roman"/>
        </w:rPr>
      </w:pPr>
      <w:proofErr w:type="gramStart"/>
      <w:r w:rsidRPr="00A846EC">
        <w:rPr>
          <w:rFonts w:eastAsia="Times New Roman"/>
          <w:shd w:val="clear" w:color="auto" w:fill="FFFF99"/>
        </w:rPr>
        <w:t>And,</w:t>
      </w:r>
      <w:proofErr w:type="gramEnd"/>
      <w:r w:rsidRPr="00A846EC">
        <w:rPr>
          <w:rFonts w:eastAsia="Times New Roman"/>
          <w:shd w:val="clear" w:color="auto" w:fill="FFFF99"/>
        </w:rPr>
        <w:t xml:space="preserve"> include the </w:t>
      </w:r>
      <w:r w:rsidR="00393BB4" w:rsidRPr="00A846EC">
        <w:rPr>
          <w:rFonts w:eastAsia="Times New Roman"/>
          <w:shd w:val="clear" w:color="auto" w:fill="FFFF99"/>
        </w:rPr>
        <w:t>following information:</w:t>
      </w:r>
    </w:p>
    <w:p w14:paraId="58372666" w14:textId="77777777" w:rsidR="000D2FC5" w:rsidRPr="00A846EC" w:rsidRDefault="0096477C">
      <w:pPr>
        <w:pStyle w:val="ListParagraph"/>
        <w:numPr>
          <w:ilvl w:val="0"/>
          <w:numId w:val="9"/>
        </w:numPr>
      </w:pPr>
      <w:r w:rsidRPr="00A846EC">
        <w:rPr>
          <w:shd w:val="clear" w:color="auto" w:fill="FFFF99"/>
        </w:rPr>
        <w:t xml:space="preserve">Date jurisdiction </w:t>
      </w:r>
      <w:r w:rsidR="008E2A5B" w:rsidRPr="00A846EC">
        <w:rPr>
          <w:shd w:val="clear" w:color="auto" w:fill="FFFF99"/>
        </w:rPr>
        <w:t xml:space="preserve">submitted the draft Housing Element to HCD for its </w:t>
      </w:r>
      <w:proofErr w:type="gramStart"/>
      <w:r w:rsidR="008E2A5B" w:rsidRPr="00A846EC">
        <w:rPr>
          <w:shd w:val="clear" w:color="auto" w:fill="FFFF99"/>
        </w:rPr>
        <w:t>review</w:t>
      </w:r>
      <w:r w:rsidR="008836E0" w:rsidRPr="00A846EC">
        <w:rPr>
          <w:shd w:val="clear" w:color="auto" w:fill="FFFF99"/>
        </w:rPr>
        <w:t>;</w:t>
      </w:r>
      <w:proofErr w:type="gramEnd"/>
    </w:p>
    <w:p w14:paraId="5520977D" w14:textId="4788CD08" w:rsidR="00EC42C0" w:rsidRPr="00A846EC" w:rsidRDefault="00EC42C0">
      <w:pPr>
        <w:pStyle w:val="ListParagraph"/>
        <w:numPr>
          <w:ilvl w:val="0"/>
          <w:numId w:val="9"/>
        </w:numPr>
      </w:pPr>
      <w:r w:rsidRPr="00A846EC">
        <w:rPr>
          <w:shd w:val="clear" w:color="auto" w:fill="FFFF99"/>
        </w:rPr>
        <w:t>If/when</w:t>
      </w:r>
      <w:r w:rsidR="008E2A5B" w:rsidRPr="00A846EC">
        <w:rPr>
          <w:shd w:val="clear" w:color="auto" w:fill="FFFF99"/>
        </w:rPr>
        <w:t xml:space="preserve"> informal </w:t>
      </w:r>
      <w:r w:rsidRPr="00A846EC">
        <w:rPr>
          <w:shd w:val="clear" w:color="auto" w:fill="FFFF99"/>
        </w:rPr>
        <w:t xml:space="preserve">HCD </w:t>
      </w:r>
      <w:r w:rsidR="008E2A5B" w:rsidRPr="00A846EC">
        <w:rPr>
          <w:shd w:val="clear" w:color="auto" w:fill="FFFF99"/>
        </w:rPr>
        <w:t xml:space="preserve">comments </w:t>
      </w:r>
      <w:r w:rsidRPr="00A846EC">
        <w:rPr>
          <w:shd w:val="clear" w:color="auto" w:fill="FFFF99"/>
        </w:rPr>
        <w:t xml:space="preserve">were </w:t>
      </w:r>
      <w:r w:rsidR="008E2A5B" w:rsidRPr="00A846EC">
        <w:rPr>
          <w:shd w:val="clear" w:color="auto" w:fill="FFFF99"/>
        </w:rPr>
        <w:t>received, if any</w:t>
      </w:r>
      <w:r w:rsidR="006A5CDD" w:rsidRPr="00A846EC">
        <w:rPr>
          <w:shd w:val="clear" w:color="auto" w:fill="FFFF99"/>
        </w:rPr>
        <w:t xml:space="preserve">; </w:t>
      </w:r>
      <w:r w:rsidR="005B7366" w:rsidRPr="00A846EC">
        <w:rPr>
          <w:shd w:val="clear" w:color="auto" w:fill="FFFF99"/>
        </w:rPr>
        <w:t>d</w:t>
      </w:r>
      <w:r w:rsidRPr="00A846EC">
        <w:rPr>
          <w:shd w:val="clear" w:color="auto" w:fill="FFFF99"/>
        </w:rPr>
        <w:t xml:space="preserve">ate(s) </w:t>
      </w:r>
      <w:r w:rsidR="008836E0" w:rsidRPr="00A846EC">
        <w:rPr>
          <w:shd w:val="clear" w:color="auto" w:fill="FFFF99"/>
        </w:rPr>
        <w:t xml:space="preserve">of </w:t>
      </w:r>
      <w:r w:rsidRPr="00A846EC">
        <w:rPr>
          <w:shd w:val="clear" w:color="auto" w:fill="FFFF99"/>
        </w:rPr>
        <w:t xml:space="preserve">formal HCD Comment letters received </w:t>
      </w:r>
      <w:r w:rsidR="006A5CDD" w:rsidRPr="00A846EC">
        <w:rPr>
          <w:shd w:val="clear" w:color="auto" w:fill="FFFF99"/>
        </w:rPr>
        <w:t xml:space="preserve">whether </w:t>
      </w:r>
      <w:r w:rsidRPr="00A846EC">
        <w:rPr>
          <w:shd w:val="clear" w:color="auto" w:fill="FFFF99"/>
        </w:rPr>
        <w:t>first 90-day or subsequent 60-day review</w:t>
      </w:r>
      <w:r w:rsidR="008E60C9" w:rsidRPr="00A846EC">
        <w:rPr>
          <w:shd w:val="clear" w:color="auto" w:fill="FFFF99"/>
        </w:rPr>
        <w:t xml:space="preserve"> </w:t>
      </w:r>
      <w:r w:rsidR="006A5CDD" w:rsidRPr="00A846EC">
        <w:rPr>
          <w:shd w:val="clear" w:color="auto" w:fill="FFFF99"/>
        </w:rPr>
        <w:t>(</w:t>
      </w:r>
      <w:r w:rsidR="008836E0" w:rsidRPr="00A846EC">
        <w:rPr>
          <w:shd w:val="clear" w:color="auto" w:fill="FFFF99"/>
        </w:rPr>
        <w:t>i</w:t>
      </w:r>
      <w:r w:rsidR="008E60C9" w:rsidRPr="00A846EC">
        <w:rPr>
          <w:shd w:val="clear" w:color="auto" w:fill="FFFF99"/>
        </w:rPr>
        <w:t>nclude HCD Comment Letter</w:t>
      </w:r>
      <w:r w:rsidR="006A5CDD" w:rsidRPr="00A846EC">
        <w:rPr>
          <w:shd w:val="clear" w:color="auto" w:fill="FFFF99"/>
        </w:rPr>
        <w:t>s</w:t>
      </w:r>
      <w:r w:rsidR="008E60C9" w:rsidRPr="00A846EC">
        <w:rPr>
          <w:shd w:val="clear" w:color="auto" w:fill="FFFF99"/>
        </w:rPr>
        <w:t xml:space="preserve"> as attachment</w:t>
      </w:r>
      <w:r w:rsidR="006A5CDD" w:rsidRPr="00A846EC">
        <w:rPr>
          <w:shd w:val="clear" w:color="auto" w:fill="FFFF99"/>
        </w:rPr>
        <w:t>s</w:t>
      </w:r>
      <w:proofErr w:type="gramStart"/>
      <w:r w:rsidR="006A5CDD" w:rsidRPr="00A846EC">
        <w:rPr>
          <w:shd w:val="clear" w:color="auto" w:fill="FFFF99"/>
        </w:rPr>
        <w:t>)</w:t>
      </w:r>
      <w:r w:rsidR="008836E0" w:rsidRPr="00A846EC">
        <w:rPr>
          <w:shd w:val="clear" w:color="auto" w:fill="FFFF99"/>
        </w:rPr>
        <w:t>;</w:t>
      </w:r>
      <w:proofErr w:type="gramEnd"/>
    </w:p>
    <w:p w14:paraId="53E7A8C8" w14:textId="1DD840EC" w:rsidR="00EC42C0" w:rsidRPr="00A846EC" w:rsidRDefault="00EC42C0">
      <w:pPr>
        <w:pStyle w:val="ListParagraph"/>
        <w:numPr>
          <w:ilvl w:val="0"/>
          <w:numId w:val="9"/>
        </w:numPr>
      </w:pPr>
      <w:r w:rsidRPr="00A846EC">
        <w:rPr>
          <w:shd w:val="clear" w:color="auto" w:fill="FFFF99"/>
        </w:rPr>
        <w:t xml:space="preserve">Date jurisdiction </w:t>
      </w:r>
      <w:r w:rsidR="008E2A5B" w:rsidRPr="00A846EC">
        <w:rPr>
          <w:shd w:val="clear" w:color="auto" w:fill="FFFF99"/>
        </w:rPr>
        <w:t xml:space="preserve">revised the draft Housing Element to include additional information and </w:t>
      </w:r>
      <w:proofErr w:type="gramStart"/>
      <w:r w:rsidR="008E2A5B" w:rsidRPr="00A846EC">
        <w:rPr>
          <w:shd w:val="clear" w:color="auto" w:fill="FFFF99"/>
        </w:rPr>
        <w:t>analysis</w:t>
      </w:r>
      <w:r w:rsidR="008836E0" w:rsidRPr="00A846EC">
        <w:rPr>
          <w:shd w:val="clear" w:color="auto" w:fill="FFFF99"/>
        </w:rPr>
        <w:t>;</w:t>
      </w:r>
      <w:proofErr w:type="gramEnd"/>
      <w:r w:rsidR="008E2A5B" w:rsidRPr="00A846EC">
        <w:rPr>
          <w:b/>
          <w:bCs/>
          <w:shd w:val="clear" w:color="auto" w:fill="FFFF99"/>
        </w:rPr>
        <w:t xml:space="preserve"> </w:t>
      </w:r>
    </w:p>
    <w:p w14:paraId="5BE4F66E" w14:textId="662E7EB3" w:rsidR="008836E0" w:rsidRPr="00A846EC" w:rsidRDefault="00EC42C0">
      <w:pPr>
        <w:pStyle w:val="ListParagraph"/>
        <w:numPr>
          <w:ilvl w:val="0"/>
          <w:numId w:val="9"/>
        </w:numPr>
      </w:pPr>
      <w:r w:rsidRPr="00A846EC">
        <w:rPr>
          <w:shd w:val="clear" w:color="auto" w:fill="FFFF99"/>
        </w:rPr>
        <w:t>D</w:t>
      </w:r>
      <w:r w:rsidR="008E2A5B" w:rsidRPr="00A846EC">
        <w:rPr>
          <w:shd w:val="clear" w:color="auto" w:fill="FFFF99"/>
        </w:rPr>
        <w:t xml:space="preserve">ate </w:t>
      </w:r>
      <w:r w:rsidR="00426201" w:rsidRPr="00A846EC">
        <w:rPr>
          <w:shd w:val="clear" w:color="auto" w:fill="FFFF99"/>
        </w:rPr>
        <w:t>jurisdiction</w:t>
      </w:r>
      <w:r w:rsidR="008E2A5B" w:rsidRPr="00A846EC">
        <w:rPr>
          <w:shd w:val="clear" w:color="auto" w:fill="FFFF99"/>
        </w:rPr>
        <w:t xml:space="preserve"> published revised Housing Element</w:t>
      </w:r>
      <w:r w:rsidR="008836E0" w:rsidRPr="00A846EC">
        <w:rPr>
          <w:shd w:val="clear" w:color="auto" w:fill="FFFF99"/>
        </w:rPr>
        <w:t xml:space="preserve"> and </w:t>
      </w:r>
      <w:r w:rsidR="008E2A5B" w:rsidRPr="00A846EC">
        <w:rPr>
          <w:shd w:val="clear" w:color="auto" w:fill="FFFF99"/>
        </w:rPr>
        <w:t xml:space="preserve">requested public comment on </w:t>
      </w:r>
      <w:proofErr w:type="gramStart"/>
      <w:r w:rsidR="008E2A5B" w:rsidRPr="00A846EC">
        <w:rPr>
          <w:shd w:val="clear" w:color="auto" w:fill="FFFF99"/>
        </w:rPr>
        <w:t>changes</w:t>
      </w:r>
      <w:r w:rsidR="008836E0" w:rsidRPr="00A846EC">
        <w:rPr>
          <w:shd w:val="clear" w:color="auto" w:fill="FFFF99"/>
        </w:rPr>
        <w:t>;</w:t>
      </w:r>
      <w:proofErr w:type="gramEnd"/>
      <w:r w:rsidR="008836E0" w:rsidRPr="00A846EC">
        <w:t xml:space="preserve"> </w:t>
      </w:r>
    </w:p>
    <w:p w14:paraId="3F350BE0" w14:textId="23DBD86E" w:rsidR="00EC42C0" w:rsidRPr="00A846EC" w:rsidRDefault="008836E0">
      <w:pPr>
        <w:pStyle w:val="ListParagraph"/>
        <w:numPr>
          <w:ilvl w:val="0"/>
          <w:numId w:val="9"/>
        </w:numPr>
      </w:pPr>
      <w:r w:rsidRPr="00A846EC">
        <w:rPr>
          <w:shd w:val="clear" w:color="auto" w:fill="FFFF99"/>
        </w:rPr>
        <w:t>The n</w:t>
      </w:r>
      <w:r w:rsidR="008E2A5B" w:rsidRPr="00A846EC">
        <w:rPr>
          <w:shd w:val="clear" w:color="auto" w:fill="FFFF99"/>
        </w:rPr>
        <w:t xml:space="preserve">umber of </w:t>
      </w:r>
      <w:r w:rsidR="00EC42C0" w:rsidRPr="00A846EC">
        <w:rPr>
          <w:shd w:val="clear" w:color="auto" w:fill="FFFF99"/>
        </w:rPr>
        <w:t xml:space="preserve">public </w:t>
      </w:r>
      <w:r w:rsidR="008E2A5B" w:rsidRPr="00A846EC">
        <w:rPr>
          <w:shd w:val="clear" w:color="auto" w:fill="FFFF99"/>
        </w:rPr>
        <w:t>comment letters received during the most recent public review period</w:t>
      </w:r>
      <w:r w:rsidRPr="00A846EC">
        <w:rPr>
          <w:shd w:val="clear" w:color="auto" w:fill="FFFF99"/>
        </w:rPr>
        <w:t xml:space="preserve"> and </w:t>
      </w:r>
      <w:r w:rsidR="00EC42C0" w:rsidRPr="00A846EC">
        <w:rPr>
          <w:shd w:val="clear" w:color="auto" w:fill="FFFF99"/>
        </w:rPr>
        <w:t xml:space="preserve">if changes were made </w:t>
      </w:r>
      <w:r w:rsidR="008E2A5B" w:rsidRPr="00A846EC">
        <w:rPr>
          <w:shd w:val="clear" w:color="auto" w:fill="FFFF99"/>
        </w:rPr>
        <w:t xml:space="preserve">based upon </w:t>
      </w:r>
      <w:r w:rsidR="00EC42C0" w:rsidRPr="00A846EC">
        <w:rPr>
          <w:shd w:val="clear" w:color="auto" w:fill="FFFF99"/>
        </w:rPr>
        <w:t xml:space="preserve">public </w:t>
      </w:r>
      <w:r w:rsidR="008E2A5B" w:rsidRPr="00A846EC">
        <w:rPr>
          <w:shd w:val="clear" w:color="auto" w:fill="FFFF99"/>
        </w:rPr>
        <w:t>comment</w:t>
      </w:r>
      <w:r w:rsidR="00EC42C0" w:rsidRPr="00A846EC">
        <w:rPr>
          <w:shd w:val="clear" w:color="auto" w:fill="FFFF99"/>
        </w:rPr>
        <w:t xml:space="preserve"> </w:t>
      </w:r>
      <w:proofErr w:type="gramStart"/>
      <w:r w:rsidR="00EC42C0" w:rsidRPr="00A846EC">
        <w:rPr>
          <w:shd w:val="clear" w:color="auto" w:fill="FFFF99"/>
        </w:rPr>
        <w:t>letters</w:t>
      </w:r>
      <w:r w:rsidRPr="00A846EC">
        <w:rPr>
          <w:shd w:val="clear" w:color="auto" w:fill="FFFF99"/>
        </w:rPr>
        <w:t>;</w:t>
      </w:r>
      <w:proofErr w:type="gramEnd"/>
    </w:p>
    <w:p w14:paraId="7EFACBBB" w14:textId="50B07AA0" w:rsidR="008E2A5B" w:rsidRPr="00A846EC" w:rsidRDefault="008836E0">
      <w:pPr>
        <w:pStyle w:val="ListParagraph"/>
        <w:numPr>
          <w:ilvl w:val="0"/>
          <w:numId w:val="9"/>
        </w:numPr>
      </w:pPr>
      <w:r w:rsidRPr="00A846EC">
        <w:rPr>
          <w:shd w:val="clear" w:color="auto" w:fill="FFFF99"/>
        </w:rPr>
        <w:t>List</w:t>
      </w:r>
      <w:r w:rsidR="008E2A5B" w:rsidRPr="00A846EC">
        <w:rPr>
          <w:shd w:val="clear" w:color="auto" w:fill="FFFF99"/>
        </w:rPr>
        <w:t xml:space="preserve"> amendments made to other documents, if any </w:t>
      </w:r>
      <w:r w:rsidR="00EC42C0" w:rsidRPr="00A846EC">
        <w:rPr>
          <w:shd w:val="clear" w:color="auto" w:fill="FFFF99"/>
        </w:rPr>
        <w:t>(</w:t>
      </w:r>
      <w:proofErr w:type="gramStart"/>
      <w:r w:rsidR="008E2A5B" w:rsidRPr="00A846EC">
        <w:rPr>
          <w:shd w:val="clear" w:color="auto" w:fill="FFFF99"/>
        </w:rPr>
        <w:t>e.g.</w:t>
      </w:r>
      <w:proofErr w:type="gramEnd"/>
      <w:r w:rsidR="008E2A5B" w:rsidRPr="00A846EC">
        <w:rPr>
          <w:shd w:val="clear" w:color="auto" w:fill="FFFF99"/>
        </w:rPr>
        <w:t xml:space="preserve"> zoning amendments</w:t>
      </w:r>
      <w:r w:rsidR="00EC42C0" w:rsidRPr="00A846EC">
        <w:rPr>
          <w:shd w:val="clear" w:color="auto" w:fill="FFFF99"/>
        </w:rPr>
        <w:t>)</w:t>
      </w:r>
      <w:r w:rsidR="005B7366" w:rsidRPr="00A846EC">
        <w:rPr>
          <w:shd w:val="clear" w:color="auto" w:fill="FFFF99"/>
        </w:rPr>
        <w:t>]</w:t>
      </w:r>
      <w:r w:rsidR="00E756C9" w:rsidRPr="00A846EC">
        <w:rPr>
          <w:shd w:val="clear" w:color="auto" w:fill="FFFF99"/>
        </w:rPr>
        <w:t>.</w:t>
      </w:r>
    </w:p>
    <w:p w14:paraId="561BE462" w14:textId="6DE042AD" w:rsidR="008836E0" w:rsidRPr="00A846EC" w:rsidRDefault="008836E0" w:rsidP="008836E0">
      <w:r w:rsidRPr="00A846EC">
        <w:rPr>
          <w:rFonts w:eastAsia="Times New Roman"/>
        </w:rPr>
        <w:t>The following section provides an analysis of the required findings under the local ordinance.</w:t>
      </w:r>
    </w:p>
    <w:p w14:paraId="3ED91185" w14:textId="6F6FD3FF" w:rsidR="008E2A5B" w:rsidRPr="00A846EC" w:rsidRDefault="008E2A5B" w:rsidP="0059685F">
      <w:pPr>
        <w:pStyle w:val="Heading3"/>
      </w:pPr>
      <w:bookmarkStart w:id="36" w:name="_Toc124162359"/>
      <w:r w:rsidRPr="00A846EC">
        <w:t>Required Findings</w:t>
      </w:r>
      <w:bookmarkEnd w:id="36"/>
    </w:p>
    <w:p w14:paraId="206BE5E1" w14:textId="4E328D29" w:rsidR="00EC42C0" w:rsidRPr="00A846EC" w:rsidRDefault="00EC42C0" w:rsidP="000D2FC5">
      <w:pPr>
        <w:rPr>
          <w:rFonts w:eastAsia="Times New Roman"/>
        </w:rPr>
      </w:pPr>
      <w:r w:rsidRPr="00A846EC">
        <w:rPr>
          <w:rFonts w:eastAsia="Times New Roman"/>
          <w:shd w:val="clear" w:color="auto" w:fill="FFFF99"/>
        </w:rPr>
        <w:t>[</w:t>
      </w:r>
      <w:r w:rsidRPr="00A846EC">
        <w:rPr>
          <w:rFonts w:eastAsia="Times New Roman"/>
          <w:b/>
          <w:bCs/>
          <w:shd w:val="clear" w:color="auto" w:fill="FFFF99"/>
        </w:rPr>
        <w:t xml:space="preserve">Note: </w:t>
      </w:r>
      <w:r w:rsidRPr="00A846EC">
        <w:rPr>
          <w:rFonts w:eastAsia="Times New Roman"/>
          <w:shd w:val="clear" w:color="auto" w:fill="FFFF99"/>
        </w:rPr>
        <w:t>If found to be in substantial compliance by HCD</w:t>
      </w:r>
      <w:r w:rsidR="006A5CDD" w:rsidRPr="00A846EC">
        <w:rPr>
          <w:rFonts w:eastAsia="Times New Roman"/>
          <w:shd w:val="clear" w:color="auto" w:fill="FFFF99"/>
        </w:rPr>
        <w:t>, then</w:t>
      </w:r>
      <w:r w:rsidRPr="00A846EC">
        <w:rPr>
          <w:rFonts w:eastAsia="Times New Roman"/>
          <w:shd w:val="clear" w:color="auto" w:fill="FFFF99"/>
        </w:rPr>
        <w:t xml:space="preserve"> you only need to include Local Ordinance Findings.]</w:t>
      </w:r>
    </w:p>
    <w:p w14:paraId="6C168C02" w14:textId="00927D0D" w:rsidR="00D7428C" w:rsidRPr="00A846EC" w:rsidRDefault="008E2A5B" w:rsidP="0059685F">
      <w:pPr>
        <w:pStyle w:val="Heading4"/>
      </w:pPr>
      <w:r w:rsidRPr="00A846EC">
        <w:t>Local Ordinance</w:t>
      </w:r>
      <w:r w:rsidR="002D60C2" w:rsidRPr="00A846EC">
        <w:t xml:space="preserve"> Required Findings</w:t>
      </w:r>
    </w:p>
    <w:p w14:paraId="2881EBB7" w14:textId="45A42677" w:rsidR="008E2A5B" w:rsidRPr="00A846EC" w:rsidRDefault="008E2A5B" w:rsidP="00D7428C">
      <w:r w:rsidRPr="00A846EC">
        <w:rPr>
          <w:shd w:val="clear" w:color="auto" w:fill="FFFF99"/>
        </w:rPr>
        <w:t>[</w:t>
      </w:r>
      <w:r w:rsidR="008E60C9" w:rsidRPr="00A846EC">
        <w:rPr>
          <w:shd w:val="clear" w:color="auto" w:fill="FFFF99"/>
        </w:rPr>
        <w:t xml:space="preserve">Include </w:t>
      </w:r>
      <w:r w:rsidRPr="00A846EC">
        <w:rPr>
          <w:shd w:val="clear" w:color="auto" w:fill="FFFF99"/>
        </w:rPr>
        <w:t>chapter of local ordinance where required findings for General Plan Amendments are</w:t>
      </w:r>
      <w:r w:rsidR="008E60C9" w:rsidRPr="00A846EC">
        <w:rPr>
          <w:shd w:val="clear" w:color="auto" w:fill="FFFF99"/>
        </w:rPr>
        <w:t xml:space="preserve"> found</w:t>
      </w:r>
      <w:r w:rsidR="00F2429F" w:rsidRPr="00A846EC">
        <w:rPr>
          <w:shd w:val="clear" w:color="auto" w:fill="FFFF99"/>
        </w:rPr>
        <w:t>.</w:t>
      </w:r>
      <w:r w:rsidRPr="00A846EC">
        <w:rPr>
          <w:shd w:val="clear" w:color="auto" w:fill="FFFF99"/>
        </w:rPr>
        <w:t>]</w:t>
      </w:r>
    </w:p>
    <w:p w14:paraId="542842D4" w14:textId="26F43245" w:rsidR="008E60C9" w:rsidRPr="00A846EC" w:rsidRDefault="00D7428C">
      <w:pPr>
        <w:pStyle w:val="ListParagraph"/>
        <w:numPr>
          <w:ilvl w:val="0"/>
          <w:numId w:val="4"/>
        </w:numPr>
      </w:pPr>
      <w:r w:rsidRPr="00A846EC">
        <w:rPr>
          <w:shd w:val="clear" w:color="auto" w:fill="FFFF99"/>
        </w:rPr>
        <w:t>[</w:t>
      </w:r>
      <w:r w:rsidR="008E2A5B" w:rsidRPr="00A846EC">
        <w:rPr>
          <w:shd w:val="clear" w:color="auto" w:fill="FFFF99"/>
        </w:rPr>
        <w:t>Local Ordinance Required Finding 1</w:t>
      </w:r>
      <w:r w:rsidRPr="00A846EC">
        <w:rPr>
          <w:shd w:val="clear" w:color="auto" w:fill="FFFF99"/>
        </w:rPr>
        <w:t>]</w:t>
      </w:r>
      <w:r w:rsidR="008E2A5B" w:rsidRPr="00A846EC">
        <w:t xml:space="preserve"> e.g. </w:t>
      </w:r>
      <w:r w:rsidR="00E756C9" w:rsidRPr="00A846EC">
        <w:t>“</w:t>
      </w:r>
      <w:r w:rsidR="008E2A5B" w:rsidRPr="00A846EC">
        <w:t>The proposed General Plan text and diagram amendments are consistent with the policies and intent of the General Plan.</w:t>
      </w:r>
      <w:r w:rsidR="00E756C9" w:rsidRPr="00A846EC">
        <w:t>”</w:t>
      </w:r>
      <w:r w:rsidR="008E60C9" w:rsidRPr="00A846EC">
        <w:t xml:space="preserve"> Or </w:t>
      </w:r>
      <w:r w:rsidR="00E756C9" w:rsidRPr="00A846EC">
        <w:t>“</w:t>
      </w:r>
      <w:r w:rsidR="008E60C9" w:rsidRPr="00A846EC">
        <w:t>The proposed General Plan text and diagram amendments will have acceptable effects on the general welfare of the community.</w:t>
      </w:r>
      <w:r w:rsidR="00E756C9" w:rsidRPr="00A846EC">
        <w:t>”</w:t>
      </w:r>
      <w:r w:rsidR="008E60C9" w:rsidRPr="00A846EC">
        <w:t xml:space="preserve"> Or </w:t>
      </w:r>
      <w:r w:rsidR="00E756C9" w:rsidRPr="00A846EC">
        <w:t>”</w:t>
      </w:r>
      <w:r w:rsidR="008E60C9" w:rsidRPr="00A846EC">
        <w:t>The proposed General Plan text and diagram amendments are in the public interest</w:t>
      </w:r>
      <w:r w:rsidR="005B7366" w:rsidRPr="00A846EC">
        <w:t>.</w:t>
      </w:r>
      <w:r w:rsidR="00E756C9" w:rsidRPr="00A846EC">
        <w:t>”</w:t>
      </w:r>
      <w:r w:rsidR="005B7366" w:rsidRPr="00A846EC">
        <w:t xml:space="preserve"> </w:t>
      </w:r>
      <w:r w:rsidR="008E2A5B" w:rsidRPr="00A846EC">
        <w:rPr>
          <w:shd w:val="clear" w:color="auto" w:fill="FFFF99"/>
        </w:rPr>
        <w:t>[</w:t>
      </w:r>
      <w:r w:rsidR="008E60C9" w:rsidRPr="00A846EC">
        <w:rPr>
          <w:shd w:val="clear" w:color="auto" w:fill="FFFF99"/>
        </w:rPr>
        <w:t xml:space="preserve">Include </w:t>
      </w:r>
      <w:r w:rsidR="008E2A5B" w:rsidRPr="00A846EC">
        <w:rPr>
          <w:shd w:val="clear" w:color="auto" w:fill="FFFF99"/>
        </w:rPr>
        <w:t>analysis for local compliance</w:t>
      </w:r>
      <w:r w:rsidR="005B7366" w:rsidRPr="00A846EC">
        <w:rPr>
          <w:shd w:val="clear" w:color="auto" w:fill="FFFF99"/>
        </w:rPr>
        <w:t>.</w:t>
      </w:r>
      <w:r w:rsidR="008E2A5B" w:rsidRPr="00A846EC">
        <w:rPr>
          <w:shd w:val="clear" w:color="auto" w:fill="FFFF99"/>
        </w:rPr>
        <w:t>]</w:t>
      </w:r>
    </w:p>
    <w:p w14:paraId="7F61ACE6" w14:textId="6768AE22" w:rsidR="008E2A5B" w:rsidRPr="00A846EC" w:rsidRDefault="008E2A5B" w:rsidP="006A5CDD">
      <w:r w:rsidRPr="00A846EC">
        <w:rPr>
          <w:shd w:val="clear" w:color="auto" w:fill="FFFF99"/>
        </w:rPr>
        <w:t>[</w:t>
      </w:r>
      <w:r w:rsidR="008E60C9" w:rsidRPr="00A846EC">
        <w:rPr>
          <w:shd w:val="clear" w:color="auto" w:fill="FFFF99"/>
        </w:rPr>
        <w:t xml:space="preserve">Include </w:t>
      </w:r>
      <w:r w:rsidRPr="00A846EC">
        <w:rPr>
          <w:shd w:val="clear" w:color="auto" w:fill="FFFF99"/>
        </w:rPr>
        <w:t>additional subheadings, depending on number of required findings under local ordinance</w:t>
      </w:r>
      <w:r w:rsidR="00B10A4A" w:rsidRPr="00A846EC">
        <w:rPr>
          <w:shd w:val="clear" w:color="auto" w:fill="FFFF99"/>
        </w:rPr>
        <w:t>.</w:t>
      </w:r>
      <w:r w:rsidRPr="00A846EC">
        <w:rPr>
          <w:shd w:val="clear" w:color="auto" w:fill="FFFF99"/>
        </w:rPr>
        <w:t>]</w:t>
      </w:r>
    </w:p>
    <w:p w14:paraId="6132ED9C" w14:textId="77777777" w:rsidR="008E2A5B" w:rsidRPr="00A846EC" w:rsidRDefault="008E2A5B" w:rsidP="00C03FB1">
      <w:pPr>
        <w:pStyle w:val="Heading4"/>
      </w:pPr>
      <w:r w:rsidRPr="00A846EC">
        <w:t xml:space="preserve">HCD Findings Letter – Outstanding Comments </w:t>
      </w:r>
    </w:p>
    <w:p w14:paraId="7882DFDB" w14:textId="4CD29818" w:rsidR="008A3821" w:rsidRPr="00A846EC" w:rsidRDefault="008A3821" w:rsidP="001519CB">
      <w:pPr>
        <w:rPr>
          <w:b/>
          <w:bCs/>
        </w:rPr>
      </w:pPr>
      <w:r w:rsidRPr="00A846EC">
        <w:rPr>
          <w:shd w:val="clear" w:color="auto" w:fill="FFFF99"/>
        </w:rPr>
        <w:t>[</w:t>
      </w:r>
      <w:r w:rsidRPr="00A846EC">
        <w:rPr>
          <w:b/>
          <w:bCs/>
          <w:shd w:val="clear" w:color="auto" w:fill="FFFF99"/>
        </w:rPr>
        <w:t xml:space="preserve">Note: </w:t>
      </w:r>
      <w:r w:rsidRPr="00A846EC">
        <w:rPr>
          <w:shd w:val="clear" w:color="auto" w:fill="FFFF99"/>
        </w:rPr>
        <w:t xml:space="preserve">Jurisdictions can choose to include a response to each comment by HCD in this section or provide as an attachment. If providing as an attachment, use </w:t>
      </w:r>
      <w:r w:rsidR="0003281B" w:rsidRPr="00A846EC">
        <w:rPr>
          <w:shd w:val="clear" w:color="auto" w:fill="FFFF99"/>
        </w:rPr>
        <w:t xml:space="preserve">the </w:t>
      </w:r>
      <w:hyperlink r:id="rId13" w:history="1">
        <w:r w:rsidR="0003281B" w:rsidRPr="00F93DBB">
          <w:rPr>
            <w:rStyle w:val="Hyperlink"/>
            <w:shd w:val="clear" w:color="auto" w:fill="FFFF99"/>
          </w:rPr>
          <w:t>Response to HCD Findings Template</w:t>
        </w:r>
      </w:hyperlink>
      <w:r w:rsidRPr="00A846EC">
        <w:rPr>
          <w:shd w:val="clear" w:color="auto" w:fill="FFFF99"/>
        </w:rPr>
        <w:t>.]</w:t>
      </w:r>
      <w:r w:rsidRPr="00A846EC">
        <w:rPr>
          <w:b/>
          <w:bCs/>
        </w:rPr>
        <w:t xml:space="preserve"> </w:t>
      </w:r>
    </w:p>
    <w:p w14:paraId="29315185" w14:textId="391A11F6" w:rsidR="00C03FB1" w:rsidRPr="00A846EC" w:rsidRDefault="008E2A5B" w:rsidP="00D7428C">
      <w:r w:rsidRPr="00A846EC">
        <w:t>Pursuant to Government Code section 65585, subdivision (b), HCD reviewed the draft Housing Element and reported the results of its review. The following changes were requested by HCD</w:t>
      </w:r>
      <w:r w:rsidR="005B7366" w:rsidRPr="00A846EC">
        <w:t>:</w:t>
      </w:r>
      <w:r w:rsidRPr="00A846EC">
        <w:t xml:space="preserve"> </w:t>
      </w:r>
    </w:p>
    <w:p w14:paraId="5B121058" w14:textId="29BE0160" w:rsidR="00D7428C" w:rsidRPr="00A846EC" w:rsidRDefault="008E2A5B" w:rsidP="001519CB">
      <w:bookmarkStart w:id="37" w:name="_Hlk121229036"/>
      <w:r w:rsidRPr="00A846EC">
        <w:rPr>
          <w:b/>
          <w:bCs/>
        </w:rPr>
        <w:t xml:space="preserve">HCD General Comment Topic Area </w:t>
      </w:r>
      <w:r w:rsidRPr="00A846EC">
        <w:rPr>
          <w:szCs w:val="24"/>
          <w:shd w:val="clear" w:color="auto" w:fill="FFFF99"/>
        </w:rPr>
        <w:t>[</w:t>
      </w:r>
      <w:proofErr w:type="gramStart"/>
      <w:r w:rsidR="000430DB" w:rsidRPr="00A846EC">
        <w:rPr>
          <w:szCs w:val="24"/>
          <w:shd w:val="clear" w:color="auto" w:fill="FFFF99"/>
        </w:rPr>
        <w:t>E</w:t>
      </w:r>
      <w:r w:rsidRPr="00A846EC">
        <w:rPr>
          <w:szCs w:val="24"/>
          <w:shd w:val="clear" w:color="auto" w:fill="FFFF99"/>
        </w:rPr>
        <w:t>.g.</w:t>
      </w:r>
      <w:proofErr w:type="gramEnd"/>
      <w:r w:rsidRPr="00A846EC">
        <w:rPr>
          <w:szCs w:val="24"/>
          <w:shd w:val="clear" w:color="auto" w:fill="FFFF99"/>
        </w:rPr>
        <w:t xml:space="preserve"> Site Inventory</w:t>
      </w:r>
      <w:r w:rsidR="008A3821" w:rsidRPr="00A846EC">
        <w:rPr>
          <w:szCs w:val="24"/>
          <w:shd w:val="clear" w:color="auto" w:fill="FFFF99"/>
        </w:rPr>
        <w:t xml:space="preserve">, </w:t>
      </w:r>
      <w:r w:rsidR="008A3821" w:rsidRPr="00A846EC">
        <w:rPr>
          <w:shd w:val="clear" w:color="auto" w:fill="FFFF99"/>
        </w:rPr>
        <w:t>Revisions to Housing Programs, Public Participation</w:t>
      </w:r>
      <w:r w:rsidRPr="00A846EC">
        <w:rPr>
          <w:szCs w:val="24"/>
          <w:shd w:val="clear" w:color="auto" w:fill="FFFF99"/>
        </w:rPr>
        <w:t>]</w:t>
      </w:r>
      <w:r w:rsidR="00D7428C" w:rsidRPr="00A846EC">
        <w:t xml:space="preserve"> </w:t>
      </w:r>
    </w:p>
    <w:p w14:paraId="1C6238EB" w14:textId="31B0FFDA" w:rsidR="00D7428C" w:rsidRPr="00A846EC" w:rsidRDefault="008E2A5B" w:rsidP="001519CB">
      <w:r w:rsidRPr="00A846EC">
        <w:rPr>
          <w:rFonts w:eastAsia="Times New Roman" w:cstheme="minorHAnsi"/>
          <w:b/>
          <w:bCs/>
        </w:rPr>
        <w:t>HCD Finding:</w:t>
      </w:r>
      <w:r w:rsidRPr="00A846EC">
        <w:rPr>
          <w:rFonts w:eastAsia="Times New Roman" w:cstheme="minorHAnsi"/>
        </w:rPr>
        <w:t xml:space="preserve"> </w:t>
      </w:r>
      <w:r w:rsidRPr="00A846EC">
        <w:rPr>
          <w:rFonts w:eastAsia="Times New Roman" w:cstheme="minorHAnsi"/>
          <w:shd w:val="clear" w:color="auto" w:fill="FFFF99"/>
        </w:rPr>
        <w:t>[</w:t>
      </w:r>
      <w:r w:rsidR="000430DB" w:rsidRPr="00A846EC">
        <w:rPr>
          <w:rFonts w:eastAsia="Times New Roman" w:cstheme="minorHAnsi"/>
          <w:shd w:val="clear" w:color="auto" w:fill="FFFF99"/>
        </w:rPr>
        <w:t>T</w:t>
      </w:r>
      <w:r w:rsidRPr="00A846EC">
        <w:rPr>
          <w:rFonts w:eastAsia="Times New Roman" w:cstheme="minorHAnsi"/>
          <w:shd w:val="clear" w:color="auto" w:fill="FFFF99"/>
        </w:rPr>
        <w:t>ext of comment from HCD findings letter]</w:t>
      </w:r>
      <w:r w:rsidRPr="00A846EC">
        <w:rPr>
          <w:rFonts w:eastAsia="Times New Roman" w:cstheme="minorHAnsi"/>
        </w:rPr>
        <w:t xml:space="preserve"> </w:t>
      </w:r>
    </w:p>
    <w:p w14:paraId="141B4BE3" w14:textId="0C4A2124" w:rsidR="00D7428C" w:rsidRPr="00A846EC" w:rsidRDefault="00C909EC" w:rsidP="001519CB">
      <w:pPr>
        <w:rPr>
          <w:b/>
          <w:bCs/>
        </w:rPr>
      </w:pPr>
      <w:r w:rsidRPr="00A846EC">
        <w:rPr>
          <w:rFonts w:eastAsia="Times New Roman" w:cstheme="minorHAnsi"/>
          <w:b/>
          <w:bCs/>
          <w:shd w:val="clear" w:color="auto" w:fill="FFFF99"/>
        </w:rPr>
        <w:t>[</w:t>
      </w:r>
      <w:r w:rsidR="009C44A2" w:rsidRPr="00A846EC">
        <w:rPr>
          <w:rFonts w:eastAsia="Times New Roman" w:cstheme="minorHAnsi"/>
          <w:b/>
          <w:bCs/>
          <w:shd w:val="clear" w:color="auto" w:fill="FFFF99"/>
        </w:rPr>
        <w:t>City/County</w:t>
      </w:r>
      <w:r w:rsidRPr="00A846EC">
        <w:rPr>
          <w:rFonts w:eastAsia="Times New Roman" w:cstheme="minorHAnsi"/>
          <w:b/>
          <w:bCs/>
          <w:shd w:val="clear" w:color="auto" w:fill="FFFF99"/>
        </w:rPr>
        <w:t>]</w:t>
      </w:r>
      <w:r w:rsidR="008E2A5B" w:rsidRPr="00A846EC">
        <w:rPr>
          <w:rFonts w:eastAsia="Times New Roman" w:cstheme="minorHAnsi"/>
          <w:b/>
          <w:bCs/>
        </w:rPr>
        <w:t xml:space="preserve"> response: </w:t>
      </w:r>
      <w:r w:rsidR="000430DB" w:rsidRPr="00A846EC">
        <w:rPr>
          <w:rFonts w:eastAsia="Times New Roman" w:cstheme="minorHAnsi"/>
          <w:shd w:val="clear" w:color="auto" w:fill="FFFF99"/>
        </w:rPr>
        <w:t>[Synopsis of jurisdiction response]</w:t>
      </w:r>
    </w:p>
    <w:bookmarkEnd w:id="37"/>
    <w:p w14:paraId="1AC5002F" w14:textId="7873E292" w:rsidR="008E2A5B" w:rsidRPr="00A846EC" w:rsidRDefault="008E2A5B" w:rsidP="0059685F">
      <w:pPr>
        <w:pStyle w:val="Heading4"/>
        <w:rPr>
          <w:rFonts w:ascii="SourceSansPro-LightItalic" w:hAnsi="SourceSansPro-LightItalic" w:cs="SourceSansPro-LightItalic"/>
          <w:bCs w:val="0"/>
          <w:color w:val="0D0D0D"/>
        </w:rPr>
      </w:pPr>
      <w:r w:rsidRPr="00A846EC">
        <w:rPr>
          <w:rFonts w:ascii="SourceSansPro-LightItalic" w:hAnsi="SourceSansPro-LightItalic" w:cs="SourceSansPro-LightItalic"/>
          <w:color w:val="0D0D0D"/>
        </w:rPr>
        <w:t>State Law</w:t>
      </w:r>
      <w:r w:rsidR="002D60C2" w:rsidRPr="00A846EC">
        <w:rPr>
          <w:rFonts w:ascii="SourceSansPro-LightItalic" w:hAnsi="SourceSansPro-LightItalic" w:cs="SourceSansPro-LightItalic"/>
          <w:color w:val="0D0D0D"/>
        </w:rPr>
        <w:t xml:space="preserve"> Required Findings</w:t>
      </w:r>
      <w:r w:rsidRPr="00A846EC">
        <w:rPr>
          <w:rFonts w:ascii="SourceSansPro-LightItalic" w:hAnsi="SourceSansPro-LightItalic" w:cs="SourceSansPro-LightItalic"/>
          <w:color w:val="0D0D0D"/>
        </w:rPr>
        <w:t xml:space="preserve"> - CA Government Code Title 7, Division 1, Chapter 3, Article 10.6 </w:t>
      </w:r>
      <w:r w:rsidR="002348DA">
        <w:rPr>
          <w:rFonts w:ascii="SourceSansPro-LightItalic" w:hAnsi="SourceSansPro-LightItalic" w:cs="SourceSansPro-LightItalic"/>
          <w:color w:val="0D0D0D"/>
        </w:rPr>
        <w:t>(</w:t>
      </w:r>
      <w:r w:rsidRPr="00A846EC">
        <w:rPr>
          <w:rFonts w:ascii="SourceSansPro-LightItalic" w:hAnsi="SourceSansPro-LightItalic" w:cs="SourceSansPro-LightItalic"/>
          <w:color w:val="0D0D0D"/>
        </w:rPr>
        <w:t>65580 – 65589.11</w:t>
      </w:r>
      <w:r w:rsidR="002348DA">
        <w:rPr>
          <w:rFonts w:ascii="SourceSansPro-LightItalic" w:hAnsi="SourceSansPro-LightItalic" w:cs="SourceSansPro-LightItalic"/>
          <w:color w:val="0D0D0D"/>
        </w:rPr>
        <w:t>)</w:t>
      </w:r>
    </w:p>
    <w:p w14:paraId="59DDA2F7" w14:textId="3EF25F3A" w:rsidR="008E2A5B" w:rsidRPr="00A846EC" w:rsidRDefault="008E2A5B" w:rsidP="0059685F">
      <w:pPr>
        <w:autoSpaceDE w:val="0"/>
        <w:autoSpaceDN w:val="0"/>
        <w:adjustRightInd w:val="0"/>
        <w:rPr>
          <w:rFonts w:cstheme="minorHAnsi"/>
        </w:rPr>
      </w:pPr>
      <w:r w:rsidRPr="00A846EC">
        <w:t xml:space="preserve">To be in substantial compliance with state law, a housing element must contain </w:t>
      </w:r>
      <w:r w:rsidR="0003281B" w:rsidRPr="00A846EC">
        <w:t>all</w:t>
      </w:r>
      <w:r w:rsidRPr="00A846EC">
        <w:t xml:space="preserve"> the elements mandated by state housing element law. (</w:t>
      </w:r>
      <w:r w:rsidRPr="00A846EC">
        <w:rPr>
          <w:i/>
          <w:iCs/>
        </w:rPr>
        <w:t xml:space="preserve">See Fonseca v. City of Gilroy </w:t>
      </w:r>
      <w:r w:rsidRPr="00A846EC">
        <w:t>(2007) 148 Cal.App.4</w:t>
      </w:r>
      <w:r w:rsidRPr="00A846EC">
        <w:rPr>
          <w:vertAlign w:val="superscript"/>
        </w:rPr>
        <w:t>th</w:t>
      </w:r>
      <w:r w:rsidRPr="00A846EC">
        <w:t xml:space="preserve"> 1174, 1191-92.) The table attached to this report,</w:t>
      </w:r>
      <w:r w:rsidR="0003281B" w:rsidRPr="00A846EC">
        <w:t xml:space="preserve"> </w:t>
      </w:r>
      <w:r w:rsidR="0003281B" w:rsidRPr="00A846EC">
        <w:rPr>
          <w:b/>
          <w:bCs/>
        </w:rPr>
        <w:t>Attachment</w:t>
      </w:r>
      <w:r w:rsidR="00543CCB" w:rsidRPr="00A846EC">
        <w:rPr>
          <w:b/>
          <w:bCs/>
        </w:rPr>
        <w:t xml:space="preserve"> 3</w:t>
      </w:r>
      <w:r w:rsidR="00543CCB" w:rsidRPr="00A846EC">
        <w:t xml:space="preserve"> –</w:t>
      </w:r>
      <w:r w:rsidRPr="00A846EC">
        <w:t xml:space="preserve"> </w:t>
      </w:r>
      <w:hyperlink r:id="rId14" w:history="1">
        <w:r w:rsidR="00AA1D50" w:rsidRPr="00A846EC">
          <w:rPr>
            <w:rStyle w:val="Hyperlink"/>
          </w:rPr>
          <w:t>Housing Element Statutory Provisions Checklist</w:t>
        </w:r>
      </w:hyperlink>
      <w:r w:rsidRPr="00A846EC">
        <w:t xml:space="preserve">, demonstrates that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00F2429F" w:rsidRPr="00A846EC">
        <w:t>’s</w:t>
      </w:r>
      <w:r w:rsidRPr="00A846EC">
        <w:t xml:space="preserve"> Housing Element contains each of the elements mandated by State law.</w:t>
      </w:r>
    </w:p>
    <w:p w14:paraId="730D706A" w14:textId="3EA82D59" w:rsidR="008E2A5B" w:rsidRPr="00A846EC" w:rsidRDefault="008E2A5B" w:rsidP="0059685F">
      <w:pPr>
        <w:pStyle w:val="Heading2"/>
        <w:rPr>
          <w:rFonts w:eastAsia="Times New Roman"/>
        </w:rPr>
      </w:pPr>
      <w:bookmarkStart w:id="38" w:name="_Toc124162360"/>
      <w:r w:rsidRPr="00A846EC">
        <w:t>Environmental Review</w:t>
      </w:r>
      <w:bookmarkEnd w:id="38"/>
    </w:p>
    <w:p w14:paraId="0BC8EBF9" w14:textId="10A86DA7" w:rsidR="008E2A5B" w:rsidRPr="00A846EC" w:rsidRDefault="008E2A5B" w:rsidP="00B754CB">
      <w:r w:rsidRPr="00A846EC">
        <w:t xml:space="preserve">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has prepared the necessary environmental review, consistent with CEQA, for the Draft 2023– 2031 Housing Element Update.</w:t>
      </w:r>
    </w:p>
    <w:p w14:paraId="55914B09" w14:textId="32886145" w:rsidR="008E2A5B" w:rsidRPr="00A846EC" w:rsidRDefault="00845684" w:rsidP="00B754CB">
      <w:r w:rsidRPr="00A846EC">
        <w:rPr>
          <w:shd w:val="clear" w:color="auto" w:fill="FFFF99"/>
        </w:rPr>
        <w:t>[</w:t>
      </w:r>
      <w:r w:rsidR="008E2A5B" w:rsidRPr="00A846EC">
        <w:rPr>
          <w:b/>
          <w:bCs/>
          <w:shd w:val="clear" w:color="auto" w:fill="FFFF99"/>
        </w:rPr>
        <w:t>Note:</w:t>
      </w:r>
      <w:r w:rsidR="008E2A5B" w:rsidRPr="00A846EC">
        <w:rPr>
          <w:shd w:val="clear" w:color="auto" w:fill="FFFF99"/>
        </w:rPr>
        <w:t xml:space="preserve"> </w:t>
      </w:r>
      <w:r w:rsidR="00A907CF" w:rsidRPr="00A846EC">
        <w:rPr>
          <w:shd w:val="clear" w:color="auto" w:fill="FFFF99"/>
        </w:rPr>
        <w:t>Modify this section</w:t>
      </w:r>
      <w:r w:rsidR="008E2A5B" w:rsidRPr="00A846EC">
        <w:rPr>
          <w:shd w:val="clear" w:color="auto" w:fill="FFFF99"/>
        </w:rPr>
        <w:t xml:space="preserve"> </w:t>
      </w:r>
      <w:r w:rsidR="00A907CF" w:rsidRPr="00A846EC">
        <w:rPr>
          <w:shd w:val="clear" w:color="auto" w:fill="FFFF99"/>
        </w:rPr>
        <w:t xml:space="preserve">based </w:t>
      </w:r>
      <w:r w:rsidR="008E2A5B" w:rsidRPr="00A846EC">
        <w:rPr>
          <w:shd w:val="clear" w:color="auto" w:fill="FFFF99"/>
        </w:rPr>
        <w:t xml:space="preserve">on the environmental review document your jurisdiction is preparing as part of the Housing Element Update process. The </w:t>
      </w:r>
      <w:r w:rsidR="00543CCB" w:rsidRPr="00A846EC">
        <w:rPr>
          <w:shd w:val="clear" w:color="auto" w:fill="FFFF99"/>
        </w:rPr>
        <w:t>two examples</w:t>
      </w:r>
      <w:r w:rsidR="008E2A5B" w:rsidRPr="00A846EC">
        <w:rPr>
          <w:shd w:val="clear" w:color="auto" w:fill="FFFF99"/>
        </w:rPr>
        <w:t xml:space="preserve"> below serve as sample text only and will need to be refined to fit your jurisdiction’s process and status of environmental review at</w:t>
      </w:r>
      <w:r w:rsidR="00543CCB" w:rsidRPr="00A846EC">
        <w:rPr>
          <w:shd w:val="clear" w:color="auto" w:fill="FFFF99"/>
        </w:rPr>
        <w:t xml:space="preserve"> the</w:t>
      </w:r>
      <w:r w:rsidR="008E2A5B" w:rsidRPr="00A846EC">
        <w:rPr>
          <w:shd w:val="clear" w:color="auto" w:fill="FFFF99"/>
        </w:rPr>
        <w:t xml:space="preserve"> time of publishing this report.</w:t>
      </w:r>
      <w:r w:rsidRPr="00A846EC">
        <w:rPr>
          <w:shd w:val="clear" w:color="auto" w:fill="FFFF99"/>
        </w:rPr>
        <w:t>]</w:t>
      </w:r>
    </w:p>
    <w:p w14:paraId="760A2DA3" w14:textId="5F1267E3" w:rsidR="008E2A5B" w:rsidRPr="00A846EC" w:rsidRDefault="00845684" w:rsidP="00B754CB">
      <w:r w:rsidRPr="00A846EC">
        <w:rPr>
          <w:shd w:val="clear" w:color="auto" w:fill="FFFF99"/>
        </w:rPr>
        <w:t>[</w:t>
      </w:r>
      <w:r w:rsidR="008E2A5B" w:rsidRPr="00A846EC">
        <w:rPr>
          <w:b/>
          <w:bCs/>
          <w:shd w:val="clear" w:color="auto" w:fill="FFFF99"/>
        </w:rPr>
        <w:t>Example text 1</w:t>
      </w:r>
      <w:r w:rsidR="008A1334" w:rsidRPr="00A846EC">
        <w:rPr>
          <w:b/>
          <w:bCs/>
          <w:shd w:val="clear" w:color="auto" w:fill="FFFF99"/>
        </w:rPr>
        <w:t xml:space="preserve"> (no EIR)</w:t>
      </w:r>
      <w:r w:rsidR="008E2A5B" w:rsidRPr="00A846EC">
        <w:rPr>
          <w:b/>
          <w:bCs/>
          <w:shd w:val="clear" w:color="auto" w:fill="FFFF99"/>
        </w:rPr>
        <w:t>:</w:t>
      </w:r>
      <w:r w:rsidR="008E2A5B" w:rsidRPr="00A846EC">
        <w:rPr>
          <w:shd w:val="clear" w:color="auto" w:fill="FFFF99"/>
        </w:rPr>
        <w:t xml:space="preserve"> Pursuant to the California Environmental Quality Act (CEQA) Guidelines sections 15162 and 15163, none of the circumstances necessitating further CEQA review or preparation of a new EIR are present with respect to the proposed changes to the General Plan Land Use Diagram and Zoning Map Pursuant to the requirements of the California Environmental Quality Act (CEQA), the [Planning Commission and </w:t>
      </w:r>
      <w:r w:rsidR="009C44A2" w:rsidRPr="00A846EC">
        <w:rPr>
          <w:shd w:val="clear" w:color="auto" w:fill="FFFF99"/>
        </w:rPr>
        <w:t xml:space="preserve">City Council/Board of </w:t>
      </w:r>
      <w:r w:rsidR="00F96C2A" w:rsidRPr="00A846EC">
        <w:rPr>
          <w:shd w:val="clear" w:color="auto" w:fill="FFFF99"/>
        </w:rPr>
        <w:t>Supervisors’</w:t>
      </w:r>
      <w:r w:rsidR="008E2A5B" w:rsidRPr="00A846EC">
        <w:rPr>
          <w:shd w:val="clear" w:color="auto" w:fill="FFFF99"/>
        </w:rPr>
        <w:t>] action to submit the Draft 2023-2031 Housing Element to HCD for review is exempt from CEQA pursuant to CEQA Guidelines Section 15262, as the project involves only feasibility or planning studies for possible future actions which have not been approved or adopted.</w:t>
      </w:r>
      <w:r w:rsidR="00B10A4A" w:rsidRPr="00A846EC">
        <w:rPr>
          <w:shd w:val="clear" w:color="auto" w:fill="FFFF99"/>
        </w:rPr>
        <w:t>]</w:t>
      </w:r>
    </w:p>
    <w:p w14:paraId="4B7B58C9" w14:textId="0E8CBED9" w:rsidR="008E2A5B" w:rsidRPr="00A846EC" w:rsidRDefault="00845684" w:rsidP="0045726E">
      <w:pPr>
        <w:rPr>
          <w:bCs/>
        </w:rPr>
      </w:pPr>
      <w:r w:rsidRPr="00A846EC">
        <w:rPr>
          <w:bCs/>
          <w:shd w:val="clear" w:color="auto" w:fill="FFFF99"/>
        </w:rPr>
        <w:t>[</w:t>
      </w:r>
      <w:r w:rsidR="008E2A5B" w:rsidRPr="00A846EC">
        <w:rPr>
          <w:b/>
          <w:shd w:val="clear" w:color="auto" w:fill="FFFF99"/>
        </w:rPr>
        <w:t>Example text 2</w:t>
      </w:r>
      <w:r w:rsidR="008A1334" w:rsidRPr="00A846EC">
        <w:rPr>
          <w:b/>
          <w:shd w:val="clear" w:color="auto" w:fill="FFFF99"/>
        </w:rPr>
        <w:t xml:space="preserve"> (NOP for EIR)</w:t>
      </w:r>
      <w:r w:rsidR="008E2A5B" w:rsidRPr="00A846EC">
        <w:rPr>
          <w:b/>
          <w:shd w:val="clear" w:color="auto" w:fill="FFFF99"/>
        </w:rPr>
        <w:t>:</w:t>
      </w:r>
      <w:r w:rsidR="008E2A5B" w:rsidRPr="00A846EC">
        <w:rPr>
          <w:bCs/>
          <w:shd w:val="clear" w:color="auto" w:fill="FFFF99"/>
        </w:rPr>
        <w:t xml:space="preserve"> A Notice of Preparation for the Environmental Impact Report (EIR) associated with the [ </w:t>
      </w:r>
      <w:r w:rsidR="00F2429F" w:rsidRPr="00A846EC">
        <w:rPr>
          <w:bCs/>
          <w:shd w:val="clear" w:color="auto" w:fill="FFFF99"/>
        </w:rPr>
        <w:t>j</w:t>
      </w:r>
      <w:r w:rsidR="008E2A5B" w:rsidRPr="00A846EC">
        <w:rPr>
          <w:bCs/>
          <w:shd w:val="clear" w:color="auto" w:fill="FFFF99"/>
        </w:rPr>
        <w:t>urisdiction] 6</w:t>
      </w:r>
      <w:r w:rsidR="008E2A5B" w:rsidRPr="00A846EC">
        <w:rPr>
          <w:bCs/>
          <w:shd w:val="clear" w:color="auto" w:fill="FFFF99"/>
          <w:vertAlign w:val="superscript"/>
        </w:rPr>
        <w:t>th</w:t>
      </w:r>
      <w:r w:rsidR="008E2A5B" w:rsidRPr="00A846EC">
        <w:rPr>
          <w:bCs/>
          <w:shd w:val="clear" w:color="auto" w:fill="FFFF99"/>
        </w:rPr>
        <w:t xml:space="preserve"> Cycle Housing Element Update was posted on </w:t>
      </w:r>
      <w:r w:rsidR="00C7152E" w:rsidRPr="00A846EC">
        <w:rPr>
          <w:bCs/>
          <w:shd w:val="clear" w:color="auto" w:fill="FFFF99"/>
        </w:rPr>
        <w:t>[</w:t>
      </w:r>
      <w:r w:rsidR="008E2A5B" w:rsidRPr="00A846EC">
        <w:rPr>
          <w:bCs/>
          <w:shd w:val="clear" w:color="auto" w:fill="FFFF99"/>
        </w:rPr>
        <w:t>date</w:t>
      </w:r>
      <w:r w:rsidR="00C7152E" w:rsidRPr="00A846EC">
        <w:rPr>
          <w:bCs/>
          <w:shd w:val="clear" w:color="auto" w:fill="FFFF99"/>
        </w:rPr>
        <w:t>]</w:t>
      </w:r>
      <w:r w:rsidR="008E2A5B" w:rsidRPr="00A846EC">
        <w:rPr>
          <w:bCs/>
          <w:shd w:val="clear" w:color="auto" w:fill="FFFF99"/>
        </w:rPr>
        <w:t>. The scoping session for the EIR occurred on [dat</w:t>
      </w:r>
      <w:r w:rsidR="00543CCB" w:rsidRPr="00A846EC">
        <w:rPr>
          <w:bCs/>
          <w:shd w:val="clear" w:color="auto" w:fill="FFFF99"/>
        </w:rPr>
        <w:t>e</w:t>
      </w:r>
      <w:r w:rsidR="008E2A5B" w:rsidRPr="00A846EC">
        <w:rPr>
          <w:bCs/>
          <w:shd w:val="clear" w:color="auto" w:fill="FFFF99"/>
        </w:rPr>
        <w:t>] before the [Planning Commission/</w:t>
      </w:r>
      <w:r w:rsidR="009C44A2" w:rsidRPr="00A846EC">
        <w:rPr>
          <w:bCs/>
          <w:shd w:val="clear" w:color="auto" w:fill="FFFF99"/>
        </w:rPr>
        <w:t>City Council/Board of Supervisors</w:t>
      </w:r>
      <w:r w:rsidR="008E2A5B" w:rsidRPr="00A846EC">
        <w:rPr>
          <w:bCs/>
          <w:shd w:val="clear" w:color="auto" w:fill="FFFF99"/>
        </w:rPr>
        <w:t>]. Comments received during the 30-day scoping period were considered in the Program EIR Analysis.</w:t>
      </w:r>
      <w:r w:rsidR="00B10A4A" w:rsidRPr="00A846EC">
        <w:rPr>
          <w:bCs/>
          <w:shd w:val="clear" w:color="auto" w:fill="FFFF99"/>
        </w:rPr>
        <w:t>]</w:t>
      </w:r>
      <w:r w:rsidR="008E2A5B" w:rsidRPr="00A846EC">
        <w:rPr>
          <w:bCs/>
        </w:rPr>
        <w:t xml:space="preserve"> </w:t>
      </w:r>
    </w:p>
    <w:p w14:paraId="5609F641" w14:textId="7909AC3B" w:rsidR="008E2A5B" w:rsidRPr="00A846EC" w:rsidRDefault="008E2A5B" w:rsidP="0059685F">
      <w:pPr>
        <w:pStyle w:val="Heading2"/>
      </w:pPr>
      <w:bookmarkStart w:id="39" w:name="_Toc124162361"/>
      <w:r w:rsidRPr="00A846EC">
        <w:t xml:space="preserve">Alternatives </w:t>
      </w:r>
      <w:r w:rsidR="00543CCB" w:rsidRPr="00A846EC">
        <w:t>C</w:t>
      </w:r>
      <w:r w:rsidRPr="00A846EC">
        <w:t>onsidered</w:t>
      </w:r>
      <w:bookmarkEnd w:id="39"/>
      <w:r w:rsidRPr="00A846EC">
        <w:t xml:space="preserve"> </w:t>
      </w:r>
    </w:p>
    <w:p w14:paraId="3E66DDBD" w14:textId="29DEEE9A" w:rsidR="008E2A5B" w:rsidRPr="00A846EC" w:rsidRDefault="008E2A5B" w:rsidP="00A907CF">
      <w:r w:rsidRPr="00A846EC">
        <w:rPr>
          <w:shd w:val="clear" w:color="auto" w:fill="FFFF99"/>
        </w:rPr>
        <w:t>[</w:t>
      </w:r>
      <w:r w:rsidRPr="00A846EC">
        <w:rPr>
          <w:b/>
          <w:bCs/>
          <w:shd w:val="clear" w:color="auto" w:fill="FFFF99"/>
        </w:rPr>
        <w:t>Note:</w:t>
      </w:r>
      <w:r w:rsidRPr="00A846EC">
        <w:rPr>
          <w:shd w:val="clear" w:color="auto" w:fill="FFFF99"/>
        </w:rPr>
        <w:t xml:space="preserve"> Include this section only for the City Council</w:t>
      </w:r>
      <w:r w:rsidR="00290222" w:rsidRPr="00A846EC">
        <w:rPr>
          <w:shd w:val="clear" w:color="auto" w:fill="FFFF99"/>
        </w:rPr>
        <w:t xml:space="preserve"> or Board of Supervisors</w:t>
      </w:r>
      <w:r w:rsidRPr="00A846EC">
        <w:rPr>
          <w:shd w:val="clear" w:color="auto" w:fill="FFFF99"/>
        </w:rPr>
        <w:t xml:space="preserve"> Staff Report.]</w:t>
      </w:r>
      <w:r w:rsidRPr="00A846EC">
        <w:rPr>
          <w:shd w:val="clear" w:color="auto" w:fill="C5DDB6" w:themeFill="text2" w:themeFillTint="66"/>
        </w:rPr>
        <w:t xml:space="preserve"> </w:t>
      </w:r>
    </w:p>
    <w:p w14:paraId="651708DF" w14:textId="70D62347" w:rsidR="008E2A5B" w:rsidRPr="00A846EC" w:rsidRDefault="008E2A5B" w:rsidP="00C7152E">
      <w:r w:rsidRPr="00A846EC">
        <w:t xml:space="preserve">The </w:t>
      </w:r>
      <w:r w:rsidR="00694A2E" w:rsidRPr="00A846EC">
        <w:rPr>
          <w:shd w:val="clear" w:color="auto" w:fill="FFFF99"/>
        </w:rPr>
        <w:t>[</w:t>
      </w:r>
      <w:r w:rsidR="009C44A2" w:rsidRPr="00A846EC">
        <w:rPr>
          <w:shd w:val="clear" w:color="auto" w:fill="FFFF99"/>
        </w:rPr>
        <w:t>City Council/Board of Supervisors</w:t>
      </w:r>
      <w:r w:rsidR="00694A2E" w:rsidRPr="00A846EC">
        <w:rPr>
          <w:shd w:val="clear" w:color="auto" w:fill="FFFF99"/>
        </w:rPr>
        <w:t>]</w:t>
      </w:r>
      <w:r w:rsidRPr="00A846EC">
        <w:t xml:space="preserve"> can provide feedback to be incorporated as an amendment to the 2023-2031 Housing Element, following adoption by the </w:t>
      </w:r>
      <w:r w:rsidR="00694A2E" w:rsidRPr="00A846EC">
        <w:rPr>
          <w:shd w:val="clear" w:color="auto" w:fill="FFFF99"/>
        </w:rPr>
        <w:t>[</w:t>
      </w:r>
      <w:r w:rsidR="009C44A2" w:rsidRPr="00A846EC">
        <w:rPr>
          <w:shd w:val="clear" w:color="auto" w:fill="FFFF99"/>
        </w:rPr>
        <w:t>City Council/Board of Supervisors</w:t>
      </w:r>
      <w:r w:rsidR="00694A2E" w:rsidRPr="00A846EC">
        <w:rPr>
          <w:shd w:val="clear" w:color="auto" w:fill="FFFF99"/>
        </w:rPr>
        <w:t>]</w:t>
      </w:r>
      <w:r w:rsidRPr="00A846EC">
        <w:t xml:space="preserve"> and certification by HCD. The </w:t>
      </w:r>
      <w:r w:rsidR="00694A2E" w:rsidRPr="00A846EC">
        <w:rPr>
          <w:shd w:val="clear" w:color="auto" w:fill="FFFF99"/>
        </w:rPr>
        <w:t>[</w:t>
      </w:r>
      <w:r w:rsidR="009C44A2" w:rsidRPr="00A846EC">
        <w:rPr>
          <w:shd w:val="clear" w:color="auto" w:fill="FFFF99"/>
        </w:rPr>
        <w:t>City Council/Board of Supervisors</w:t>
      </w:r>
      <w:r w:rsidR="00694A2E" w:rsidRPr="00A846EC">
        <w:rPr>
          <w:shd w:val="clear" w:color="auto" w:fill="FFFF99"/>
        </w:rPr>
        <w:t>]</w:t>
      </w:r>
      <w:r w:rsidRPr="00A846EC">
        <w:t xml:space="preserve"> could also opt not to adopt the 2023-2031 Housing Element by the January 31, 2023</w:t>
      </w:r>
      <w:r w:rsidR="00E756C9" w:rsidRPr="00A846EC">
        <w:t>,</w:t>
      </w:r>
      <w:r w:rsidRPr="00A846EC">
        <w:t xml:space="preserve"> deadline although that would put the </w:t>
      </w:r>
      <w:r w:rsidR="00694A2E" w:rsidRPr="00A846EC">
        <w:rPr>
          <w:shd w:val="clear" w:color="auto" w:fill="FFFF99"/>
        </w:rPr>
        <w:t>[</w:t>
      </w:r>
      <w:r w:rsidR="009C44A2" w:rsidRPr="00A846EC">
        <w:rPr>
          <w:shd w:val="clear" w:color="auto" w:fill="FFFF99"/>
        </w:rPr>
        <w:t>City/County</w:t>
      </w:r>
      <w:r w:rsidR="00694A2E" w:rsidRPr="00A846EC">
        <w:rPr>
          <w:shd w:val="clear" w:color="auto" w:fill="FFFF99"/>
        </w:rPr>
        <w:t>]</w:t>
      </w:r>
      <w:r w:rsidRPr="00A846EC">
        <w:t xml:space="preserve"> at risk of the penalties associated with AB 1398 and housing statute. </w:t>
      </w:r>
    </w:p>
    <w:p w14:paraId="2821803B" w14:textId="77777777" w:rsidR="008E2A5B" w:rsidRPr="00A846EC" w:rsidRDefault="008E2A5B" w:rsidP="00B754CB">
      <w:pPr>
        <w:pStyle w:val="Heading4"/>
      </w:pPr>
      <w:r w:rsidRPr="00A846EC">
        <w:t xml:space="preserve">Attachments: </w:t>
      </w:r>
    </w:p>
    <w:p w14:paraId="32DFEC71" w14:textId="77777777" w:rsidR="008F53E3" w:rsidRPr="00A846EC" w:rsidRDefault="0045726E" w:rsidP="007C5597">
      <w:r w:rsidRPr="00A846EC">
        <w:t xml:space="preserve">Attachment </w:t>
      </w:r>
      <w:r w:rsidR="008F53E3" w:rsidRPr="00A846EC">
        <w:t>1 – Sites Map</w:t>
      </w:r>
    </w:p>
    <w:p w14:paraId="6368F183" w14:textId="31643C72" w:rsidR="008E2A5B" w:rsidRPr="00A846EC" w:rsidRDefault="00543CCB" w:rsidP="007C5597">
      <w:r w:rsidRPr="00A846EC">
        <w:t>Attachment</w:t>
      </w:r>
      <w:r w:rsidR="008F53E3" w:rsidRPr="00A846EC">
        <w:t xml:space="preserve"> 2 – </w:t>
      </w:r>
      <w:r w:rsidR="008E2A5B" w:rsidRPr="00A846EC">
        <w:t>HCD Finding Letter, dated</w:t>
      </w:r>
      <w:r w:rsidR="008836E0" w:rsidRPr="00A846EC">
        <w:t xml:space="preserve"> </w:t>
      </w:r>
      <w:r w:rsidR="008E2A5B" w:rsidRPr="00982166">
        <w:rPr>
          <w:shd w:val="clear" w:color="auto" w:fill="FFFF99"/>
        </w:rPr>
        <w:t>[date of letter]</w:t>
      </w:r>
    </w:p>
    <w:p w14:paraId="20BACD2B" w14:textId="52B98132" w:rsidR="008F53E3" w:rsidRPr="00A846EC" w:rsidRDefault="0003281B" w:rsidP="007C5597">
      <w:r w:rsidRPr="00A846EC">
        <w:t>Attachment</w:t>
      </w:r>
      <w:r w:rsidR="008F53E3" w:rsidRPr="00A846EC">
        <w:t xml:space="preserve"> 3 – </w:t>
      </w:r>
      <w:hyperlink r:id="rId15" w:history="1">
        <w:r w:rsidRPr="00A846EC">
          <w:rPr>
            <w:rStyle w:val="Hyperlink"/>
          </w:rPr>
          <w:t>Housing Element Statutory Provisions Checklist</w:t>
        </w:r>
      </w:hyperlink>
    </w:p>
    <w:p w14:paraId="15217E4C" w14:textId="2C783AA9" w:rsidR="008F53E3" w:rsidRPr="00A846EC" w:rsidRDefault="008F53E3" w:rsidP="007C5597">
      <w:r w:rsidRPr="00A846EC">
        <w:t xml:space="preserve">Attachment 4 – </w:t>
      </w:r>
      <w:hyperlink r:id="rId16" w:history="1">
        <w:r w:rsidRPr="00F93DBB">
          <w:rPr>
            <w:rStyle w:val="Hyperlink"/>
          </w:rPr>
          <w:t>Response to HCD Findings</w:t>
        </w:r>
      </w:hyperlink>
      <w:r w:rsidRPr="00A846EC">
        <w:t xml:space="preserve"> </w:t>
      </w:r>
    </w:p>
    <w:p w14:paraId="2591A35D" w14:textId="76317FD6" w:rsidR="007A7F93" w:rsidRPr="00A846EC" w:rsidRDefault="007A7F93" w:rsidP="007C5597">
      <w:r w:rsidRPr="00A846EC">
        <w:t xml:space="preserve">Attachment 5 – 2023-2031 </w:t>
      </w:r>
      <w:r w:rsidRPr="00982166">
        <w:rPr>
          <w:shd w:val="clear" w:color="auto" w:fill="FFFF99"/>
        </w:rPr>
        <w:t>[name]</w:t>
      </w:r>
      <w:r w:rsidRPr="00A846EC">
        <w:t xml:space="preserve"> Housing Element</w:t>
      </w:r>
    </w:p>
    <w:p w14:paraId="4AC9922C" w14:textId="1DFB1EA2" w:rsidR="0003281B" w:rsidRPr="00A846EC" w:rsidRDefault="0045726E" w:rsidP="007C5597">
      <w:r w:rsidRPr="00A846EC">
        <w:t xml:space="preserve">Attachment </w:t>
      </w:r>
      <w:r w:rsidR="007A7F93" w:rsidRPr="00A846EC">
        <w:t>6</w:t>
      </w:r>
      <w:r w:rsidR="008F53E3" w:rsidRPr="00A846EC">
        <w:t xml:space="preserve"> – </w:t>
      </w:r>
      <w:r w:rsidR="008E2A5B" w:rsidRPr="00A846EC">
        <w:t>Draft Resolution No</w:t>
      </w:r>
      <w:r w:rsidR="008F53E3" w:rsidRPr="00A846EC">
        <w:t xml:space="preserve">. </w:t>
      </w:r>
      <w:r w:rsidR="008836E0" w:rsidRPr="00A846EC">
        <w:t xml:space="preserve">X </w:t>
      </w:r>
      <w:r w:rsidR="0003281B" w:rsidRPr="00A846EC">
        <w:rPr>
          <w:shd w:val="clear" w:color="auto" w:fill="FFFF99"/>
        </w:rPr>
        <w:t xml:space="preserve">[use </w:t>
      </w:r>
      <w:r w:rsidR="009C44A2" w:rsidRPr="00A846EC">
        <w:rPr>
          <w:shd w:val="clear" w:color="auto" w:fill="FFFF99"/>
        </w:rPr>
        <w:t>City/County</w:t>
      </w:r>
      <w:r w:rsidR="0003281B" w:rsidRPr="00A846EC">
        <w:rPr>
          <w:shd w:val="clear" w:color="auto" w:fill="FFFF99"/>
        </w:rPr>
        <w:t xml:space="preserve"> Council Resolution or Planning Commission Resolution templates]</w:t>
      </w:r>
    </w:p>
    <w:p w14:paraId="6EE33C7E" w14:textId="321F533B" w:rsidR="00C7152E" w:rsidRPr="00A846EC" w:rsidRDefault="0003281B" w:rsidP="007C5597">
      <w:r w:rsidRPr="00A846EC">
        <w:t xml:space="preserve">Attachment </w:t>
      </w:r>
      <w:r w:rsidR="007A7F93" w:rsidRPr="00A846EC">
        <w:t>7</w:t>
      </w:r>
      <w:r w:rsidR="007C5597" w:rsidRPr="00A846EC">
        <w:t xml:space="preserve"> – </w:t>
      </w:r>
      <w:r w:rsidR="008E2A5B" w:rsidRPr="00A846EC">
        <w:rPr>
          <w:shd w:val="clear" w:color="auto" w:fill="FFFF99"/>
        </w:rPr>
        <w:t>[CEQA document- if applicable]</w:t>
      </w:r>
    </w:p>
    <w:p w14:paraId="4AF133A2" w14:textId="12B62040" w:rsidR="00BB417C" w:rsidRPr="001519CB" w:rsidRDefault="0003281B" w:rsidP="007C5597">
      <w:r w:rsidRPr="00A846EC">
        <w:t xml:space="preserve">Attachment </w:t>
      </w:r>
      <w:r w:rsidR="007A7F93" w:rsidRPr="00A846EC">
        <w:t>8</w:t>
      </w:r>
      <w:r w:rsidR="007C5597" w:rsidRPr="00A846EC">
        <w:t xml:space="preserve"> – </w:t>
      </w:r>
      <w:r w:rsidR="008E2A5B" w:rsidRPr="00A846EC">
        <w:rPr>
          <w:shd w:val="clear" w:color="auto" w:fill="FFFF99"/>
        </w:rPr>
        <w:t>[Other Updates/Amendments – if applicable]</w:t>
      </w:r>
      <w:r w:rsidR="008E2A5B" w:rsidRPr="001519CB">
        <w:t xml:space="preserve">  </w:t>
      </w:r>
    </w:p>
    <w:p w14:paraId="74C77C4D" w14:textId="23F89128" w:rsidR="00BB417C" w:rsidRPr="00BB417C" w:rsidRDefault="00BB417C" w:rsidP="0059685F"/>
    <w:p w14:paraId="11E576B0" w14:textId="2B06F888" w:rsidR="00BB417C" w:rsidRPr="00BB417C" w:rsidRDefault="00BB417C" w:rsidP="0059685F"/>
    <w:p w14:paraId="457954E5" w14:textId="5ABAA6B6" w:rsidR="00BB417C" w:rsidRPr="00BB417C" w:rsidRDefault="00BB417C" w:rsidP="0059685F"/>
    <w:p w14:paraId="459A85EF" w14:textId="5410F84A" w:rsidR="00BB417C" w:rsidRPr="00BB417C" w:rsidRDefault="00BB417C" w:rsidP="0059685F"/>
    <w:p w14:paraId="2A122040" w14:textId="146C0A46" w:rsidR="00BB417C" w:rsidRPr="00BB417C" w:rsidRDefault="00BB417C" w:rsidP="0059685F"/>
    <w:p w14:paraId="0FD2DCCD" w14:textId="276D4EE2" w:rsidR="00BB417C" w:rsidRPr="00BB417C" w:rsidRDefault="00BB417C" w:rsidP="0059685F">
      <w:pPr>
        <w:tabs>
          <w:tab w:val="left" w:pos="1057"/>
        </w:tabs>
      </w:pPr>
      <w:r>
        <w:tab/>
      </w:r>
    </w:p>
    <w:sectPr w:rsidR="00BB417C" w:rsidRPr="00BB417C" w:rsidSect="00B77630">
      <w:footerReference w:type="even" r:id="rId17"/>
      <w:footerReference w:type="default" r:id="rId18"/>
      <w:footerReference w:type="first" r:id="rId19"/>
      <w:pgSz w:w="12240" w:h="15840"/>
      <w:pgMar w:top="720" w:right="720" w:bottom="720" w:left="720" w:header="864"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34624" w14:textId="77777777" w:rsidR="00256890" w:rsidRDefault="00256890" w:rsidP="00BB417C">
      <w:r>
        <w:separator/>
      </w:r>
    </w:p>
    <w:p w14:paraId="0276AAE6" w14:textId="77777777" w:rsidR="00256890" w:rsidRDefault="00256890" w:rsidP="00BB417C"/>
    <w:p w14:paraId="1D86E88A" w14:textId="77777777" w:rsidR="00256890" w:rsidRDefault="00256890" w:rsidP="00BB417C"/>
  </w:endnote>
  <w:endnote w:type="continuationSeparator" w:id="0">
    <w:p w14:paraId="4A3AD5B8" w14:textId="77777777" w:rsidR="00256890" w:rsidRDefault="00256890" w:rsidP="00BB417C">
      <w:r>
        <w:continuationSeparator/>
      </w:r>
    </w:p>
    <w:p w14:paraId="4E25C8E3" w14:textId="77777777" w:rsidR="00256890" w:rsidRDefault="00256890" w:rsidP="00BB417C"/>
    <w:p w14:paraId="1A988C87" w14:textId="77777777" w:rsidR="00256890" w:rsidRDefault="00256890" w:rsidP="00BB4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ourceSansPro-Light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9533" w14:textId="77777777" w:rsidR="003444D7" w:rsidRDefault="003444D7" w:rsidP="00BB417C">
    <w:pPr>
      <w:pStyle w:val="Footer"/>
    </w:pPr>
  </w:p>
  <w:p w14:paraId="4B3D0920" w14:textId="6FA4AAC1" w:rsidR="003444D7" w:rsidRDefault="00000000" w:rsidP="00BB417C">
    <w:r>
      <w:t>990052\01\3407083.1</w:t>
    </w:r>
  </w:p>
  <w:p w14:paraId="0838F40E" w14:textId="77777777" w:rsidR="004B4873" w:rsidRDefault="004B4873" w:rsidP="00BB417C"/>
  <w:p w14:paraId="1A112EAA" w14:textId="77777777" w:rsidR="004B4873" w:rsidRDefault="004B4873" w:rsidP="00BB41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08411"/>
      <w:docPartObj>
        <w:docPartGallery w:val="Page Numbers (Bottom of Page)"/>
        <w:docPartUnique/>
      </w:docPartObj>
    </w:sdtPr>
    <w:sdtEndPr>
      <w:rPr>
        <w:noProof/>
      </w:rPr>
    </w:sdtEndPr>
    <w:sdtContent>
      <w:sdt>
        <w:sdtPr>
          <w:id w:val="-671020340"/>
          <w:docPartObj>
            <w:docPartGallery w:val="Page Numbers (Bottom of Page)"/>
            <w:docPartUnique/>
          </w:docPartObj>
        </w:sdtPr>
        <w:sdtEndPr>
          <w:rPr>
            <w:noProof/>
          </w:rPr>
        </w:sdtEndPr>
        <w:sdtContent>
          <w:p w14:paraId="56647659" w14:textId="10C7EAAF" w:rsidR="004B4873" w:rsidRDefault="00DD0B31" w:rsidP="00DD0B31">
            <w:pPr>
              <w:pStyle w:val="Footer"/>
              <w:tabs>
                <w:tab w:val="left" w:pos="90"/>
              </w:tabs>
              <w:spacing w:before="120" w:after="0"/>
              <w:jc w:val="center"/>
            </w:pPr>
            <w:r>
              <w:t>1/</w:t>
            </w:r>
            <w:r w:rsidR="002348DA">
              <w:t>13</w:t>
            </w:r>
            <w:r>
              <w:t>/202</w:t>
            </w:r>
            <w:r w:rsidR="00AA1457">
              <w:t>3</w:t>
            </w:r>
            <w:r>
              <w:tab/>
            </w:r>
            <w:r>
              <w:tab/>
            </w:r>
            <w:r>
              <w:tab/>
              <w:t xml:space="preserve"> </w:t>
            </w:r>
            <w:r w:rsidR="00BB417C">
              <w:fldChar w:fldCharType="begin"/>
            </w:r>
            <w:r w:rsidR="00BB417C">
              <w:instrText xml:space="preserve"> PAGE   \* MERGEFORMAT </w:instrText>
            </w:r>
            <w:r w:rsidR="00BB417C">
              <w:fldChar w:fldCharType="separate"/>
            </w:r>
            <w:r w:rsidR="00BB417C">
              <w:t>2</w:t>
            </w:r>
            <w:r w:rsidR="00BB417C">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212E" w14:textId="7B42AF90" w:rsidR="003444D7" w:rsidRPr="005D3E5F" w:rsidRDefault="00BB417C" w:rsidP="00BB417C">
    <w:pPr>
      <w:pStyle w:val="Footer"/>
      <w:tabs>
        <w:tab w:val="clear" w:pos="4680"/>
        <w:tab w:val="clear" w:pos="9360"/>
        <w:tab w:val="right" w:pos="10800"/>
      </w:tabs>
      <w:spacing w:before="120" w:after="0"/>
      <w:rPr>
        <w:noProof/>
      </w:rPr>
    </w:pPr>
    <w:r>
      <w:t>1/</w:t>
    </w:r>
    <w:r w:rsidR="00AA1457">
      <w:t>6</w:t>
    </w:r>
    <w:r w:rsidR="00DD0B31">
      <w:t>/</w:t>
    </w:r>
    <w:r>
      <w:t>202</w:t>
    </w:r>
    <w:r w:rsidR="00AA1457">
      <w:t>3</w:t>
    </w:r>
    <w:r>
      <w:tab/>
    </w:r>
    <w:sdt>
      <w:sdtPr>
        <w:id w:val="-1785837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651E" w14:textId="77777777" w:rsidR="00256890" w:rsidRDefault="00256890" w:rsidP="00BB417C">
      <w:r>
        <w:separator/>
      </w:r>
    </w:p>
    <w:p w14:paraId="15900984" w14:textId="77777777" w:rsidR="00256890" w:rsidRDefault="00256890" w:rsidP="00BB417C"/>
    <w:p w14:paraId="51C9C9B8" w14:textId="77777777" w:rsidR="00256890" w:rsidRDefault="00256890" w:rsidP="00BB417C"/>
  </w:footnote>
  <w:footnote w:type="continuationSeparator" w:id="0">
    <w:p w14:paraId="227B23AF" w14:textId="77777777" w:rsidR="00256890" w:rsidRDefault="00256890" w:rsidP="00BB417C">
      <w:r>
        <w:continuationSeparator/>
      </w:r>
    </w:p>
    <w:p w14:paraId="6914C6E4" w14:textId="77777777" w:rsidR="00256890" w:rsidRDefault="00256890" w:rsidP="00BB417C"/>
    <w:p w14:paraId="5D1EFC42" w14:textId="77777777" w:rsidR="00256890" w:rsidRDefault="00256890" w:rsidP="00BB41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677F"/>
    <w:multiLevelType w:val="hybridMultilevel"/>
    <w:tmpl w:val="69E88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1C59"/>
    <w:multiLevelType w:val="hybridMultilevel"/>
    <w:tmpl w:val="57028464"/>
    <w:lvl w:ilvl="0" w:tplc="29F4F9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A64B2"/>
    <w:multiLevelType w:val="hybridMultilevel"/>
    <w:tmpl w:val="76BC6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6561D"/>
    <w:multiLevelType w:val="multilevel"/>
    <w:tmpl w:val="88362080"/>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lvlText w:val="%2."/>
      <w:lvlJc w:val="left"/>
      <w:pPr>
        <w:tabs>
          <w:tab w:val="num" w:pos="1440"/>
        </w:tabs>
        <w:ind w:left="0" w:firstLine="1440"/>
      </w:pPr>
      <w:rPr>
        <w:rFonts w:ascii="Times New Roman" w:hAnsi="Times New Roman" w:hint="default"/>
        <w:b w:val="0"/>
        <w:i w:val="0"/>
        <w:sz w:val="24"/>
        <w:szCs w:val="24"/>
      </w:rPr>
    </w:lvl>
    <w:lvl w:ilvl="2">
      <w:start w:val="1"/>
      <w:numFmt w:val="lowerRoman"/>
      <w:lvlText w:val="%3."/>
      <w:lvlJc w:val="left"/>
      <w:pPr>
        <w:tabs>
          <w:tab w:val="num" w:pos="2160"/>
        </w:tabs>
        <w:ind w:left="0" w:firstLine="2160"/>
      </w:pPr>
      <w:rPr>
        <w:rFonts w:ascii="Times New Roman" w:hAnsi="Times New Roman" w:hint="default"/>
        <w:b w:val="0"/>
        <w:i w:val="0"/>
        <w:sz w:val="24"/>
        <w:szCs w:val="24"/>
      </w:rPr>
    </w:lvl>
    <w:lvl w:ilvl="3">
      <w:start w:val="1"/>
      <w:numFmt w:val="decimal"/>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B516125"/>
    <w:multiLevelType w:val="hybridMultilevel"/>
    <w:tmpl w:val="854C1C2C"/>
    <w:lvl w:ilvl="0" w:tplc="29F4F93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9D7E64"/>
    <w:multiLevelType w:val="hybridMultilevel"/>
    <w:tmpl w:val="42065C1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6A2E2BBA"/>
    <w:multiLevelType w:val="hybridMultilevel"/>
    <w:tmpl w:val="822AFA7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527013"/>
    <w:multiLevelType w:val="hybridMultilevel"/>
    <w:tmpl w:val="C634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E3151B"/>
    <w:multiLevelType w:val="hybridMultilevel"/>
    <w:tmpl w:val="D278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373AA"/>
    <w:multiLevelType w:val="hybridMultilevel"/>
    <w:tmpl w:val="0596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810DBC"/>
    <w:multiLevelType w:val="hybridMultilevel"/>
    <w:tmpl w:val="516A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821549">
    <w:abstractNumId w:val="3"/>
  </w:num>
  <w:num w:numId="2" w16cid:durableId="631593343">
    <w:abstractNumId w:val="5"/>
  </w:num>
  <w:num w:numId="3" w16cid:durableId="4867310">
    <w:abstractNumId w:val="0"/>
  </w:num>
  <w:num w:numId="4" w16cid:durableId="1056969642">
    <w:abstractNumId w:val="6"/>
  </w:num>
  <w:num w:numId="5" w16cid:durableId="1357388738">
    <w:abstractNumId w:val="2"/>
  </w:num>
  <w:num w:numId="6" w16cid:durableId="853616908">
    <w:abstractNumId w:val="10"/>
  </w:num>
  <w:num w:numId="7" w16cid:durableId="291597183">
    <w:abstractNumId w:val="4"/>
  </w:num>
  <w:num w:numId="8" w16cid:durableId="1255044567">
    <w:abstractNumId w:val="1"/>
  </w:num>
  <w:num w:numId="9" w16cid:durableId="22367496">
    <w:abstractNumId w:val="8"/>
  </w:num>
  <w:num w:numId="10" w16cid:durableId="62069354">
    <w:abstractNumId w:val="9"/>
  </w:num>
  <w:num w:numId="11" w16cid:durableId="135884848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A1"/>
    <w:rsid w:val="00020253"/>
    <w:rsid w:val="0003281B"/>
    <w:rsid w:val="0003473D"/>
    <w:rsid w:val="000357CB"/>
    <w:rsid w:val="000430DB"/>
    <w:rsid w:val="00060E6F"/>
    <w:rsid w:val="00063942"/>
    <w:rsid w:val="00063988"/>
    <w:rsid w:val="00070061"/>
    <w:rsid w:val="00082FD1"/>
    <w:rsid w:val="00084889"/>
    <w:rsid w:val="00086257"/>
    <w:rsid w:val="00087594"/>
    <w:rsid w:val="00092CC2"/>
    <w:rsid w:val="00095549"/>
    <w:rsid w:val="000B38D1"/>
    <w:rsid w:val="000B4C83"/>
    <w:rsid w:val="000C74E1"/>
    <w:rsid w:val="000D2FC5"/>
    <w:rsid w:val="000E262F"/>
    <w:rsid w:val="000F0AEB"/>
    <w:rsid w:val="0010002A"/>
    <w:rsid w:val="0010489B"/>
    <w:rsid w:val="00107057"/>
    <w:rsid w:val="00110B06"/>
    <w:rsid w:val="0012230F"/>
    <w:rsid w:val="001260A0"/>
    <w:rsid w:val="00136EF1"/>
    <w:rsid w:val="00147ECE"/>
    <w:rsid w:val="001519CB"/>
    <w:rsid w:val="00151D8D"/>
    <w:rsid w:val="00157A09"/>
    <w:rsid w:val="00157BFE"/>
    <w:rsid w:val="00161FC3"/>
    <w:rsid w:val="00163CAD"/>
    <w:rsid w:val="0016619A"/>
    <w:rsid w:val="00177D40"/>
    <w:rsid w:val="00180ECE"/>
    <w:rsid w:val="0018406E"/>
    <w:rsid w:val="001A0955"/>
    <w:rsid w:val="001A79BF"/>
    <w:rsid w:val="001B63CC"/>
    <w:rsid w:val="001C14E6"/>
    <w:rsid w:val="001C6D91"/>
    <w:rsid w:val="001D53DE"/>
    <w:rsid w:val="00210BD2"/>
    <w:rsid w:val="002320D8"/>
    <w:rsid w:val="002348DA"/>
    <w:rsid w:val="00251677"/>
    <w:rsid w:val="00251975"/>
    <w:rsid w:val="0025530A"/>
    <w:rsid w:val="00256890"/>
    <w:rsid w:val="002770AF"/>
    <w:rsid w:val="00287B2F"/>
    <w:rsid w:val="00290222"/>
    <w:rsid w:val="0029050F"/>
    <w:rsid w:val="002919A9"/>
    <w:rsid w:val="00294D08"/>
    <w:rsid w:val="00297526"/>
    <w:rsid w:val="002A6A9B"/>
    <w:rsid w:val="002B396D"/>
    <w:rsid w:val="002C00B0"/>
    <w:rsid w:val="002C12F8"/>
    <w:rsid w:val="002D040A"/>
    <w:rsid w:val="002D60C2"/>
    <w:rsid w:val="002F5324"/>
    <w:rsid w:val="00306504"/>
    <w:rsid w:val="0032177E"/>
    <w:rsid w:val="003228C3"/>
    <w:rsid w:val="003444D7"/>
    <w:rsid w:val="00351454"/>
    <w:rsid w:val="00360921"/>
    <w:rsid w:val="00374DCD"/>
    <w:rsid w:val="00377D10"/>
    <w:rsid w:val="00386357"/>
    <w:rsid w:val="003866AE"/>
    <w:rsid w:val="00387E60"/>
    <w:rsid w:val="00393BB4"/>
    <w:rsid w:val="00397778"/>
    <w:rsid w:val="003A01CF"/>
    <w:rsid w:val="003A52AD"/>
    <w:rsid w:val="003A6B5A"/>
    <w:rsid w:val="003A6EA8"/>
    <w:rsid w:val="003B2FB9"/>
    <w:rsid w:val="003C163B"/>
    <w:rsid w:val="00426201"/>
    <w:rsid w:val="004308BB"/>
    <w:rsid w:val="00433694"/>
    <w:rsid w:val="0045726E"/>
    <w:rsid w:val="00465745"/>
    <w:rsid w:val="00472D16"/>
    <w:rsid w:val="004A3368"/>
    <w:rsid w:val="004B4873"/>
    <w:rsid w:val="004B5A8D"/>
    <w:rsid w:val="004C014B"/>
    <w:rsid w:val="004C76A3"/>
    <w:rsid w:val="004D197A"/>
    <w:rsid w:val="00516478"/>
    <w:rsid w:val="00523C1C"/>
    <w:rsid w:val="00531387"/>
    <w:rsid w:val="00543CCB"/>
    <w:rsid w:val="00553A0B"/>
    <w:rsid w:val="00554E0C"/>
    <w:rsid w:val="00560BCB"/>
    <w:rsid w:val="0056399E"/>
    <w:rsid w:val="00573B77"/>
    <w:rsid w:val="00593FC2"/>
    <w:rsid w:val="0059685F"/>
    <w:rsid w:val="005A3817"/>
    <w:rsid w:val="005B7366"/>
    <w:rsid w:val="005C076C"/>
    <w:rsid w:val="005C11E7"/>
    <w:rsid w:val="005D3E5F"/>
    <w:rsid w:val="005D625B"/>
    <w:rsid w:val="005F61EA"/>
    <w:rsid w:val="00603363"/>
    <w:rsid w:val="006053AF"/>
    <w:rsid w:val="006121BD"/>
    <w:rsid w:val="00623E32"/>
    <w:rsid w:val="006427B5"/>
    <w:rsid w:val="00685EA0"/>
    <w:rsid w:val="00694A2E"/>
    <w:rsid w:val="006A5CDD"/>
    <w:rsid w:val="006C0398"/>
    <w:rsid w:val="006C0A8C"/>
    <w:rsid w:val="006C0FCD"/>
    <w:rsid w:val="006C37DA"/>
    <w:rsid w:val="006D455E"/>
    <w:rsid w:val="006D58DD"/>
    <w:rsid w:val="006E165C"/>
    <w:rsid w:val="006E5CD7"/>
    <w:rsid w:val="006F5332"/>
    <w:rsid w:val="00700B00"/>
    <w:rsid w:val="00707817"/>
    <w:rsid w:val="00710CE6"/>
    <w:rsid w:val="00710FF1"/>
    <w:rsid w:val="007137D3"/>
    <w:rsid w:val="00734015"/>
    <w:rsid w:val="00736611"/>
    <w:rsid w:val="00740717"/>
    <w:rsid w:val="007432A0"/>
    <w:rsid w:val="007446B4"/>
    <w:rsid w:val="00752B01"/>
    <w:rsid w:val="0076163D"/>
    <w:rsid w:val="00762953"/>
    <w:rsid w:val="00765925"/>
    <w:rsid w:val="007727ED"/>
    <w:rsid w:val="00774B8A"/>
    <w:rsid w:val="0078530B"/>
    <w:rsid w:val="0079302A"/>
    <w:rsid w:val="0079311B"/>
    <w:rsid w:val="007A27A3"/>
    <w:rsid w:val="007A7F93"/>
    <w:rsid w:val="007C38D5"/>
    <w:rsid w:val="007C5597"/>
    <w:rsid w:val="007C65CF"/>
    <w:rsid w:val="007D5853"/>
    <w:rsid w:val="0080379B"/>
    <w:rsid w:val="00814B96"/>
    <w:rsid w:val="008231D0"/>
    <w:rsid w:val="008302B8"/>
    <w:rsid w:val="008309A8"/>
    <w:rsid w:val="008337FC"/>
    <w:rsid w:val="0084004E"/>
    <w:rsid w:val="008447E2"/>
    <w:rsid w:val="00845684"/>
    <w:rsid w:val="0085107D"/>
    <w:rsid w:val="0085491E"/>
    <w:rsid w:val="00861B9C"/>
    <w:rsid w:val="008756F6"/>
    <w:rsid w:val="008801E1"/>
    <w:rsid w:val="008836E0"/>
    <w:rsid w:val="008935BE"/>
    <w:rsid w:val="00895A85"/>
    <w:rsid w:val="008A1334"/>
    <w:rsid w:val="008A156F"/>
    <w:rsid w:val="008A3821"/>
    <w:rsid w:val="008B0E1B"/>
    <w:rsid w:val="008B4F6F"/>
    <w:rsid w:val="008D3C0F"/>
    <w:rsid w:val="008E2574"/>
    <w:rsid w:val="008E2A5B"/>
    <w:rsid w:val="008E60C9"/>
    <w:rsid w:val="008E6455"/>
    <w:rsid w:val="008F53E3"/>
    <w:rsid w:val="008F746C"/>
    <w:rsid w:val="00906F39"/>
    <w:rsid w:val="00917DEB"/>
    <w:rsid w:val="00925E5A"/>
    <w:rsid w:val="00930A3F"/>
    <w:rsid w:val="009446D7"/>
    <w:rsid w:val="00944D1C"/>
    <w:rsid w:val="0096142F"/>
    <w:rsid w:val="00962D02"/>
    <w:rsid w:val="0096477C"/>
    <w:rsid w:val="009647EB"/>
    <w:rsid w:val="009741FB"/>
    <w:rsid w:val="00974609"/>
    <w:rsid w:val="009806C9"/>
    <w:rsid w:val="00982166"/>
    <w:rsid w:val="00983953"/>
    <w:rsid w:val="00995910"/>
    <w:rsid w:val="00996722"/>
    <w:rsid w:val="009A4967"/>
    <w:rsid w:val="009B22C1"/>
    <w:rsid w:val="009B2EAD"/>
    <w:rsid w:val="009B5DFD"/>
    <w:rsid w:val="009C44A2"/>
    <w:rsid w:val="009C643F"/>
    <w:rsid w:val="009D3950"/>
    <w:rsid w:val="009D579E"/>
    <w:rsid w:val="009E1F29"/>
    <w:rsid w:val="009F104F"/>
    <w:rsid w:val="00A00169"/>
    <w:rsid w:val="00A0393B"/>
    <w:rsid w:val="00A10CB1"/>
    <w:rsid w:val="00A27901"/>
    <w:rsid w:val="00A45AF3"/>
    <w:rsid w:val="00A75264"/>
    <w:rsid w:val="00A7557B"/>
    <w:rsid w:val="00A846EC"/>
    <w:rsid w:val="00A907CF"/>
    <w:rsid w:val="00A9270A"/>
    <w:rsid w:val="00A92CB7"/>
    <w:rsid w:val="00A95AEF"/>
    <w:rsid w:val="00AA1357"/>
    <w:rsid w:val="00AA1457"/>
    <w:rsid w:val="00AA1D50"/>
    <w:rsid w:val="00AA2461"/>
    <w:rsid w:val="00AA6F6A"/>
    <w:rsid w:val="00AB1550"/>
    <w:rsid w:val="00AB199F"/>
    <w:rsid w:val="00AB1C5B"/>
    <w:rsid w:val="00AB3296"/>
    <w:rsid w:val="00AB472E"/>
    <w:rsid w:val="00AB7071"/>
    <w:rsid w:val="00AC1330"/>
    <w:rsid w:val="00AC347E"/>
    <w:rsid w:val="00AE0497"/>
    <w:rsid w:val="00AF42FA"/>
    <w:rsid w:val="00B1082E"/>
    <w:rsid w:val="00B10A4A"/>
    <w:rsid w:val="00B11182"/>
    <w:rsid w:val="00B168C7"/>
    <w:rsid w:val="00B36AF1"/>
    <w:rsid w:val="00B372BE"/>
    <w:rsid w:val="00B46AD2"/>
    <w:rsid w:val="00B5228B"/>
    <w:rsid w:val="00B5464D"/>
    <w:rsid w:val="00B714A7"/>
    <w:rsid w:val="00B754CB"/>
    <w:rsid w:val="00B77630"/>
    <w:rsid w:val="00B90340"/>
    <w:rsid w:val="00BA10F0"/>
    <w:rsid w:val="00BB417C"/>
    <w:rsid w:val="00BD3B1D"/>
    <w:rsid w:val="00BE0214"/>
    <w:rsid w:val="00BE357D"/>
    <w:rsid w:val="00BE3A13"/>
    <w:rsid w:val="00BE5958"/>
    <w:rsid w:val="00C03FB1"/>
    <w:rsid w:val="00C2015A"/>
    <w:rsid w:val="00C213A1"/>
    <w:rsid w:val="00C21814"/>
    <w:rsid w:val="00C41742"/>
    <w:rsid w:val="00C43A17"/>
    <w:rsid w:val="00C535D4"/>
    <w:rsid w:val="00C7152E"/>
    <w:rsid w:val="00C71C0D"/>
    <w:rsid w:val="00C81C65"/>
    <w:rsid w:val="00C909EC"/>
    <w:rsid w:val="00C922B8"/>
    <w:rsid w:val="00CB1770"/>
    <w:rsid w:val="00CB1F5A"/>
    <w:rsid w:val="00CB274B"/>
    <w:rsid w:val="00CB6094"/>
    <w:rsid w:val="00CC6977"/>
    <w:rsid w:val="00CD38DA"/>
    <w:rsid w:val="00CE12BC"/>
    <w:rsid w:val="00CE5ECC"/>
    <w:rsid w:val="00D0102B"/>
    <w:rsid w:val="00D119FE"/>
    <w:rsid w:val="00D15FC7"/>
    <w:rsid w:val="00D16247"/>
    <w:rsid w:val="00D275B3"/>
    <w:rsid w:val="00D3689C"/>
    <w:rsid w:val="00D3798F"/>
    <w:rsid w:val="00D42548"/>
    <w:rsid w:val="00D502E4"/>
    <w:rsid w:val="00D51C45"/>
    <w:rsid w:val="00D57E15"/>
    <w:rsid w:val="00D62134"/>
    <w:rsid w:val="00D71770"/>
    <w:rsid w:val="00D7428C"/>
    <w:rsid w:val="00D74620"/>
    <w:rsid w:val="00D80E90"/>
    <w:rsid w:val="00D8402B"/>
    <w:rsid w:val="00D85F8F"/>
    <w:rsid w:val="00D87FE0"/>
    <w:rsid w:val="00DA6298"/>
    <w:rsid w:val="00DB39E1"/>
    <w:rsid w:val="00DC35AA"/>
    <w:rsid w:val="00DC7191"/>
    <w:rsid w:val="00DD0B31"/>
    <w:rsid w:val="00DD3E6D"/>
    <w:rsid w:val="00DE0BE1"/>
    <w:rsid w:val="00DF1D9A"/>
    <w:rsid w:val="00E00CAF"/>
    <w:rsid w:val="00E033B7"/>
    <w:rsid w:val="00E05E04"/>
    <w:rsid w:val="00E05F28"/>
    <w:rsid w:val="00E34363"/>
    <w:rsid w:val="00E41133"/>
    <w:rsid w:val="00E44DF2"/>
    <w:rsid w:val="00E472C6"/>
    <w:rsid w:val="00E47C02"/>
    <w:rsid w:val="00E5067F"/>
    <w:rsid w:val="00E5075F"/>
    <w:rsid w:val="00E511EF"/>
    <w:rsid w:val="00E75142"/>
    <w:rsid w:val="00E756C9"/>
    <w:rsid w:val="00E83D2C"/>
    <w:rsid w:val="00EB1390"/>
    <w:rsid w:val="00EB4425"/>
    <w:rsid w:val="00EC03DC"/>
    <w:rsid w:val="00EC0FC2"/>
    <w:rsid w:val="00EC42C0"/>
    <w:rsid w:val="00ED5E38"/>
    <w:rsid w:val="00EE65B5"/>
    <w:rsid w:val="00EF6CD6"/>
    <w:rsid w:val="00F013FB"/>
    <w:rsid w:val="00F15506"/>
    <w:rsid w:val="00F179BA"/>
    <w:rsid w:val="00F2429F"/>
    <w:rsid w:val="00F31A07"/>
    <w:rsid w:val="00F36550"/>
    <w:rsid w:val="00F4023B"/>
    <w:rsid w:val="00F4033F"/>
    <w:rsid w:val="00F41024"/>
    <w:rsid w:val="00F47278"/>
    <w:rsid w:val="00F473EA"/>
    <w:rsid w:val="00F810B8"/>
    <w:rsid w:val="00F93DBB"/>
    <w:rsid w:val="00F96C2A"/>
    <w:rsid w:val="00F9705C"/>
    <w:rsid w:val="00FA2946"/>
    <w:rsid w:val="00FA6994"/>
    <w:rsid w:val="00FC0A2C"/>
    <w:rsid w:val="00FC40F7"/>
    <w:rsid w:val="00FD21CB"/>
    <w:rsid w:val="00FD47E6"/>
    <w:rsid w:val="00FF456A"/>
    <w:rsid w:val="00FF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C5881"/>
  <w15:chartTrackingRefBased/>
  <w15:docId w15:val="{4BAF1430-C077-4E8C-B3B5-78620FAD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2E4"/>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qFormat/>
    <w:rsid w:val="00FC0A2C"/>
    <w:pPr>
      <w:keepNext/>
      <w:keepLines/>
      <w:spacing w:after="120" w:line="276" w:lineRule="auto"/>
      <w:outlineLvl w:val="0"/>
    </w:pPr>
    <w:rPr>
      <w:rFonts w:cs="Calibri"/>
      <w:b/>
      <w:bCs/>
      <w:color w:val="273A80" w:themeColor="text1"/>
      <w:sz w:val="44"/>
      <w:szCs w:val="44"/>
    </w:rPr>
  </w:style>
  <w:style w:type="paragraph" w:styleId="Heading2">
    <w:name w:val="heading 2"/>
    <w:basedOn w:val="Normal"/>
    <w:link w:val="Heading2Char"/>
    <w:qFormat/>
    <w:rsid w:val="00FC0A2C"/>
    <w:pPr>
      <w:keepNext/>
      <w:keepLines/>
      <w:spacing w:before="120" w:after="60"/>
      <w:outlineLvl w:val="1"/>
    </w:pPr>
    <w:rPr>
      <w:rFonts w:cs="Calibri"/>
      <w:b/>
      <w:bCs/>
      <w:color w:val="1374A9" w:themeColor="background1"/>
      <w:sz w:val="34"/>
      <w:szCs w:val="34"/>
    </w:rPr>
  </w:style>
  <w:style w:type="paragraph" w:styleId="Heading3">
    <w:name w:val="heading 3"/>
    <w:basedOn w:val="Heading2"/>
    <w:link w:val="Heading3Char"/>
    <w:qFormat/>
    <w:rsid w:val="00D502E4"/>
    <w:pPr>
      <w:outlineLvl w:val="2"/>
    </w:pPr>
    <w:rPr>
      <w:color w:val="000000"/>
      <w:sz w:val="32"/>
      <w:szCs w:val="28"/>
    </w:rPr>
  </w:style>
  <w:style w:type="paragraph" w:styleId="Heading4">
    <w:name w:val="heading 4"/>
    <w:basedOn w:val="Heading3"/>
    <w:link w:val="Heading4Char"/>
    <w:qFormat/>
    <w:rsid w:val="00D502E4"/>
    <w:pPr>
      <w:outlineLvl w:val="3"/>
    </w:pPr>
    <w:rPr>
      <w:sz w:val="28"/>
      <w:szCs w:val="22"/>
    </w:rPr>
  </w:style>
  <w:style w:type="paragraph" w:styleId="Heading5">
    <w:name w:val="heading 5"/>
    <w:basedOn w:val="Normal"/>
    <w:link w:val="Heading5Char"/>
    <w:rsid w:val="0080379B"/>
    <w:pPr>
      <w:numPr>
        <w:ilvl w:val="4"/>
        <w:numId w:val="1"/>
      </w:numPr>
      <w:spacing w:after="240"/>
      <w:outlineLvl w:val="4"/>
    </w:pPr>
  </w:style>
  <w:style w:type="paragraph" w:styleId="Heading6">
    <w:name w:val="heading 6"/>
    <w:basedOn w:val="Normal"/>
    <w:next w:val="Normal"/>
    <w:link w:val="Heading6Char"/>
    <w:unhideWhenUsed/>
    <w:rsid w:val="00D7428C"/>
    <w:pPr>
      <w:keepNext/>
      <w:keepLines/>
      <w:spacing w:before="40" w:after="0"/>
      <w:outlineLvl w:val="5"/>
    </w:pPr>
    <w:rPr>
      <w:rFonts w:asciiTheme="majorHAnsi" w:eastAsiaTheme="majorEastAsia" w:hAnsiTheme="majorHAnsi" w:cstheme="majorBidi"/>
      <w:color w:val="0048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417C"/>
  </w:style>
  <w:style w:type="character" w:customStyle="1" w:styleId="BodyTextChar">
    <w:name w:val="Body Text Char"/>
    <w:basedOn w:val="DefaultParagraphFont"/>
    <w:link w:val="BodyText"/>
    <w:rsid w:val="00BB417C"/>
    <w:rPr>
      <w:rFonts w:asciiTheme="minorHAnsi" w:eastAsiaTheme="minorHAnsi" w:hAnsiTheme="minorHAnsi" w:cstheme="minorBidi"/>
      <w:sz w:val="22"/>
      <w:szCs w:val="22"/>
    </w:rPr>
  </w:style>
  <w:style w:type="paragraph" w:styleId="Footer">
    <w:name w:val="footer"/>
    <w:basedOn w:val="Normal"/>
    <w:link w:val="FooterChar"/>
    <w:uiPriority w:val="99"/>
    <w:rsid w:val="0080379B"/>
    <w:pPr>
      <w:tabs>
        <w:tab w:val="center" w:pos="4680"/>
        <w:tab w:val="right" w:pos="9360"/>
      </w:tabs>
      <w:jc w:val="both"/>
    </w:pPr>
  </w:style>
  <w:style w:type="character" w:customStyle="1" w:styleId="FooterChar">
    <w:name w:val="Footer Char"/>
    <w:basedOn w:val="DefaultParagraphFont"/>
    <w:link w:val="Footer"/>
    <w:uiPriority w:val="99"/>
    <w:rsid w:val="0080379B"/>
    <w:rPr>
      <w:sz w:val="24"/>
      <w:szCs w:val="24"/>
    </w:rPr>
  </w:style>
  <w:style w:type="paragraph" w:styleId="Header">
    <w:name w:val="header"/>
    <w:basedOn w:val="Normal"/>
    <w:link w:val="HeaderChar"/>
    <w:uiPriority w:val="99"/>
    <w:rsid w:val="0080379B"/>
    <w:pPr>
      <w:tabs>
        <w:tab w:val="center" w:pos="4680"/>
        <w:tab w:val="right" w:pos="9360"/>
      </w:tabs>
      <w:jc w:val="both"/>
    </w:pPr>
  </w:style>
  <w:style w:type="character" w:customStyle="1" w:styleId="HeaderChar">
    <w:name w:val="Header Char"/>
    <w:basedOn w:val="DefaultParagraphFont"/>
    <w:link w:val="Header"/>
    <w:uiPriority w:val="99"/>
    <w:rsid w:val="0080379B"/>
    <w:rPr>
      <w:sz w:val="24"/>
      <w:szCs w:val="24"/>
    </w:rPr>
  </w:style>
  <w:style w:type="character" w:customStyle="1" w:styleId="Heading1Char">
    <w:name w:val="Heading 1 Char"/>
    <w:basedOn w:val="DefaultParagraphFont"/>
    <w:link w:val="Heading1"/>
    <w:rsid w:val="00FC0A2C"/>
    <w:rPr>
      <w:rFonts w:ascii="Calibri" w:hAnsi="Calibri" w:cs="Calibri"/>
      <w:b/>
      <w:bCs/>
      <w:color w:val="273A80" w:themeColor="text1"/>
      <w:sz w:val="44"/>
      <w:szCs w:val="44"/>
    </w:rPr>
  </w:style>
  <w:style w:type="character" w:customStyle="1" w:styleId="Heading2Char">
    <w:name w:val="Heading 2 Char"/>
    <w:basedOn w:val="DefaultParagraphFont"/>
    <w:link w:val="Heading2"/>
    <w:rsid w:val="00FC0A2C"/>
    <w:rPr>
      <w:rFonts w:ascii="Calibri" w:hAnsi="Calibri" w:cs="Calibri"/>
      <w:b/>
      <w:bCs/>
      <w:color w:val="1374A9" w:themeColor="background1"/>
      <w:sz w:val="34"/>
      <w:szCs w:val="34"/>
    </w:rPr>
  </w:style>
  <w:style w:type="character" w:customStyle="1" w:styleId="Heading3Char">
    <w:name w:val="Heading 3 Char"/>
    <w:basedOn w:val="DefaultParagraphFont"/>
    <w:link w:val="Heading3"/>
    <w:rsid w:val="00D502E4"/>
    <w:rPr>
      <w:rFonts w:asciiTheme="minorHAnsi" w:eastAsiaTheme="minorHAnsi" w:hAnsiTheme="minorHAnsi" w:cs="Calibri"/>
      <w:b/>
      <w:bCs/>
      <w:color w:val="000000"/>
      <w:sz w:val="32"/>
      <w:szCs w:val="28"/>
    </w:rPr>
  </w:style>
  <w:style w:type="character" w:customStyle="1" w:styleId="Heading4Char">
    <w:name w:val="Heading 4 Char"/>
    <w:basedOn w:val="DefaultParagraphFont"/>
    <w:link w:val="Heading4"/>
    <w:rsid w:val="00D502E4"/>
    <w:rPr>
      <w:rFonts w:asciiTheme="minorHAnsi" w:eastAsiaTheme="minorHAnsi" w:hAnsiTheme="minorHAnsi" w:cs="Calibri"/>
      <w:b/>
      <w:bCs/>
      <w:color w:val="000000"/>
      <w:sz w:val="28"/>
      <w:szCs w:val="22"/>
    </w:rPr>
  </w:style>
  <w:style w:type="character" w:customStyle="1" w:styleId="Heading5Char">
    <w:name w:val="Heading 5 Char"/>
    <w:basedOn w:val="DefaultParagraphFont"/>
    <w:link w:val="Heading5"/>
    <w:rsid w:val="0080379B"/>
    <w:rPr>
      <w:rFonts w:asciiTheme="minorHAnsi" w:eastAsiaTheme="minorHAnsi" w:hAnsiTheme="minorHAnsi" w:cstheme="minorBidi"/>
      <w:sz w:val="22"/>
      <w:szCs w:val="22"/>
    </w:rPr>
  </w:style>
  <w:style w:type="paragraph" w:styleId="Title">
    <w:name w:val="Title"/>
    <w:basedOn w:val="Normal"/>
    <w:next w:val="BodyText"/>
    <w:link w:val="TitleChar"/>
    <w:rsid w:val="00F473EA"/>
    <w:pPr>
      <w:spacing w:after="30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sid w:val="00F473EA"/>
    <w:rPr>
      <w:rFonts w:ascii="Times New Roman Bold" w:eastAsiaTheme="majorEastAsia" w:hAnsi="Times New Roman Bold" w:cstheme="majorBidi"/>
      <w:b/>
      <w:caps/>
      <w:spacing w:val="5"/>
      <w:kern w:val="28"/>
      <w:sz w:val="24"/>
      <w:szCs w:val="52"/>
    </w:rPr>
  </w:style>
  <w:style w:type="table" w:styleId="TableGrid">
    <w:name w:val="Table Grid"/>
    <w:basedOn w:val="TableNormal"/>
    <w:rsid w:val="00FC0A2C"/>
    <w:tblPr>
      <w:tblStyleRowBandSize w:val="1"/>
      <w:tblBorders>
        <w:top w:val="single" w:sz="4" w:space="0" w:color="D2E7E7"/>
        <w:left w:val="single" w:sz="4" w:space="0" w:color="D2E7E7"/>
        <w:bottom w:val="single" w:sz="4" w:space="0" w:color="D2E7E7"/>
        <w:right w:val="single" w:sz="4" w:space="0" w:color="D2E7E7"/>
        <w:insideH w:val="single" w:sz="4" w:space="0" w:color="D2E7E7"/>
        <w:insideV w:val="single" w:sz="4" w:space="0" w:color="D2E7E7"/>
      </w:tblBorders>
      <w:tblCellMar>
        <w:top w:w="58" w:type="dxa"/>
        <w:bottom w:w="58" w:type="dxa"/>
      </w:tblCellMar>
    </w:tblPr>
    <w:trPr>
      <w:cantSplit/>
    </w:trPr>
    <w:tcPr>
      <w:shd w:val="clear" w:color="auto" w:fill="auto"/>
    </w:tcPr>
    <w:tblStylePr w:type="firstRow">
      <w:pPr>
        <w:jc w:val="center"/>
      </w:pPr>
      <w:rPr>
        <w:color w:val="FFFFFF"/>
      </w:rPr>
      <w:tblPr/>
      <w:tcPr>
        <w:tcBorders>
          <w:top w:val="single" w:sz="4" w:space="0" w:color="1174A9"/>
          <w:left w:val="single" w:sz="4" w:space="0" w:color="1174A9"/>
          <w:bottom w:val="single" w:sz="4" w:space="0" w:color="1174A9"/>
          <w:right w:val="single" w:sz="4" w:space="0" w:color="1174A9"/>
          <w:insideH w:val="single" w:sz="4" w:space="0" w:color="1174A9"/>
          <w:insideV w:val="single" w:sz="4" w:space="0" w:color="1174A9"/>
        </w:tcBorders>
        <w:shd w:val="clear" w:color="auto" w:fill="1174A9"/>
      </w:tcPr>
    </w:tblStylePr>
    <w:tblStylePr w:type="band1Horz">
      <w:tblPr/>
      <w:tcPr>
        <w:shd w:val="clear" w:color="auto" w:fill="F5F8F8"/>
      </w:tcPr>
    </w:tblStylePr>
  </w:style>
  <w:style w:type="character" w:styleId="CommentReference">
    <w:name w:val="annotation reference"/>
    <w:basedOn w:val="DefaultParagraphFont"/>
    <w:semiHidden/>
    <w:unhideWhenUsed/>
    <w:rsid w:val="00C41742"/>
    <w:rPr>
      <w:sz w:val="16"/>
      <w:szCs w:val="16"/>
    </w:rPr>
  </w:style>
  <w:style w:type="paragraph" w:styleId="CommentText">
    <w:name w:val="annotation text"/>
    <w:basedOn w:val="Normal"/>
    <w:link w:val="CommentTextChar"/>
    <w:unhideWhenUsed/>
    <w:rsid w:val="00C41742"/>
    <w:rPr>
      <w:sz w:val="20"/>
      <w:szCs w:val="20"/>
    </w:rPr>
  </w:style>
  <w:style w:type="character" w:customStyle="1" w:styleId="CommentTextChar">
    <w:name w:val="Comment Text Char"/>
    <w:basedOn w:val="DefaultParagraphFont"/>
    <w:link w:val="CommentText"/>
    <w:rsid w:val="00C41742"/>
  </w:style>
  <w:style w:type="paragraph" w:styleId="CommentSubject">
    <w:name w:val="annotation subject"/>
    <w:basedOn w:val="CommentText"/>
    <w:next w:val="CommentText"/>
    <w:link w:val="CommentSubjectChar"/>
    <w:semiHidden/>
    <w:unhideWhenUsed/>
    <w:rsid w:val="00C41742"/>
    <w:rPr>
      <w:b/>
      <w:bCs/>
    </w:rPr>
  </w:style>
  <w:style w:type="character" w:customStyle="1" w:styleId="CommentSubjectChar">
    <w:name w:val="Comment Subject Char"/>
    <w:basedOn w:val="CommentTextChar"/>
    <w:link w:val="CommentSubject"/>
    <w:semiHidden/>
    <w:rsid w:val="00C41742"/>
    <w:rPr>
      <w:b/>
      <w:bCs/>
    </w:rPr>
  </w:style>
  <w:style w:type="character" w:styleId="UnresolvedMention">
    <w:name w:val="Unresolved Mention"/>
    <w:basedOn w:val="DefaultParagraphFont"/>
    <w:rsid w:val="002D60C2"/>
    <w:rPr>
      <w:color w:val="605E5C"/>
      <w:shd w:val="clear" w:color="auto" w:fill="E1DFDD"/>
    </w:rPr>
  </w:style>
  <w:style w:type="paragraph" w:styleId="FootnoteText">
    <w:name w:val="footnote text"/>
    <w:basedOn w:val="Normal"/>
    <w:link w:val="FootnoteTextChar"/>
    <w:semiHidden/>
    <w:unhideWhenUsed/>
    <w:rsid w:val="003228C3"/>
    <w:rPr>
      <w:rFonts w:eastAsia="Calibri"/>
      <w:sz w:val="20"/>
      <w:szCs w:val="20"/>
    </w:rPr>
  </w:style>
  <w:style w:type="character" w:customStyle="1" w:styleId="FootnoteTextChar">
    <w:name w:val="Footnote Text Char"/>
    <w:basedOn w:val="DefaultParagraphFont"/>
    <w:link w:val="FootnoteText"/>
    <w:semiHidden/>
    <w:rsid w:val="003228C3"/>
    <w:rPr>
      <w:rFonts w:ascii="Calibri" w:eastAsia="Calibri" w:hAnsi="Calibri"/>
    </w:rPr>
  </w:style>
  <w:style w:type="character" w:styleId="FootnoteReference">
    <w:name w:val="footnote reference"/>
    <w:basedOn w:val="DefaultParagraphFont"/>
    <w:semiHidden/>
    <w:unhideWhenUsed/>
    <w:rsid w:val="003228C3"/>
    <w:rPr>
      <w:vertAlign w:val="superscript"/>
    </w:rPr>
  </w:style>
  <w:style w:type="paragraph" w:styleId="ListParagraph">
    <w:name w:val="List Paragraph"/>
    <w:basedOn w:val="Normal"/>
    <w:uiPriority w:val="34"/>
    <w:rsid w:val="003228C3"/>
    <w:pPr>
      <w:ind w:left="720"/>
      <w:contextualSpacing/>
    </w:pPr>
  </w:style>
  <w:style w:type="paragraph" w:customStyle="1" w:styleId="Tabletext">
    <w:name w:val="Table text"/>
    <w:basedOn w:val="Normal"/>
    <w:rsid w:val="0085491E"/>
    <w:pPr>
      <w:spacing w:after="0"/>
    </w:pPr>
  </w:style>
  <w:style w:type="paragraph" w:customStyle="1" w:styleId="Level1">
    <w:name w:val="Level 1"/>
    <w:basedOn w:val="Tabletext"/>
    <w:rsid w:val="0003473D"/>
    <w:pPr>
      <w:ind w:left="163"/>
    </w:pPr>
    <w:rPr>
      <w:sz w:val="18"/>
    </w:rPr>
  </w:style>
  <w:style w:type="paragraph" w:customStyle="1" w:styleId="Level2">
    <w:name w:val="Level 2"/>
    <w:basedOn w:val="Tabletext"/>
    <w:rsid w:val="0003473D"/>
    <w:pPr>
      <w:ind w:left="343"/>
    </w:pPr>
  </w:style>
  <w:style w:type="paragraph" w:customStyle="1" w:styleId="Level4">
    <w:name w:val="Level 4"/>
    <w:basedOn w:val="Normal"/>
    <w:rsid w:val="0096142F"/>
    <w:pPr>
      <w:spacing w:after="0"/>
      <w:ind w:left="703"/>
    </w:pPr>
  </w:style>
  <w:style w:type="paragraph" w:styleId="Revision">
    <w:name w:val="Revision"/>
    <w:hidden/>
    <w:uiPriority w:val="99"/>
    <w:semiHidden/>
    <w:rsid w:val="00B5228B"/>
    <w:rPr>
      <w:rFonts w:ascii="Calibri" w:hAnsi="Calibri"/>
      <w:sz w:val="22"/>
      <w:szCs w:val="24"/>
    </w:rPr>
  </w:style>
  <w:style w:type="paragraph" w:customStyle="1" w:styleId="In-tableheading">
    <w:name w:val="In-table heading"/>
    <w:basedOn w:val="Tabletext"/>
    <w:rsid w:val="004308BB"/>
    <w:rPr>
      <w:b/>
      <w:bCs/>
      <w:color w:val="1174A9"/>
    </w:rPr>
  </w:style>
  <w:style w:type="paragraph" w:customStyle="1" w:styleId="Tableheading">
    <w:name w:val="Table heading"/>
    <w:basedOn w:val="Normal"/>
    <w:qFormat/>
    <w:rsid w:val="00DE0BE1"/>
    <w:pPr>
      <w:spacing w:after="0"/>
    </w:pPr>
    <w:rPr>
      <w:b/>
      <w:bCs/>
      <w:color w:val="FFFFFF"/>
      <w:sz w:val="24"/>
    </w:rPr>
  </w:style>
  <w:style w:type="paragraph" w:customStyle="1" w:styleId="Boxedtext">
    <w:name w:val="Boxed text"/>
    <w:basedOn w:val="Normal"/>
    <w:rsid w:val="00FC0A2C"/>
    <w:pPr>
      <w:pBdr>
        <w:top w:val="single" w:sz="4" w:space="1" w:color="auto"/>
        <w:left w:val="single" w:sz="4" w:space="4" w:color="auto"/>
        <w:bottom w:val="single" w:sz="4" w:space="1" w:color="auto"/>
        <w:right w:val="single" w:sz="4" w:space="4" w:color="auto"/>
      </w:pBdr>
    </w:pPr>
    <w:rPr>
      <w:rFonts w:cs="Calibri"/>
    </w:rPr>
  </w:style>
  <w:style w:type="character" w:styleId="PageNumber">
    <w:name w:val="page number"/>
    <w:basedOn w:val="DefaultParagraphFont"/>
    <w:uiPriority w:val="99"/>
    <w:semiHidden/>
    <w:unhideWhenUsed/>
    <w:rsid w:val="00BB417C"/>
  </w:style>
  <w:style w:type="paragraph" w:styleId="NormalWeb">
    <w:name w:val="Normal (Web)"/>
    <w:basedOn w:val="Normal"/>
    <w:uiPriority w:val="99"/>
    <w:semiHidden/>
    <w:unhideWhenUsed/>
    <w:rsid w:val="008E2A5B"/>
    <w:pPr>
      <w:spacing w:before="100" w:beforeAutospacing="1" w:after="100" w:afterAutospacing="1" w:line="240" w:lineRule="auto"/>
    </w:pPr>
    <w:rPr>
      <w:rFonts w:eastAsia="Times New Roman" w:cstheme="minorHAnsi"/>
    </w:rPr>
  </w:style>
  <w:style w:type="paragraph" w:customStyle="1" w:styleId="paragraph">
    <w:name w:val="paragraph"/>
    <w:basedOn w:val="Normal"/>
    <w:uiPriority w:val="99"/>
    <w:rsid w:val="008E2A5B"/>
    <w:pPr>
      <w:spacing w:before="100" w:beforeAutospacing="1" w:after="100" w:afterAutospacing="1" w:line="240" w:lineRule="auto"/>
    </w:pPr>
    <w:rPr>
      <w:rFonts w:eastAsia="Times New Roman" w:cstheme="minorHAnsi"/>
    </w:rPr>
  </w:style>
  <w:style w:type="paragraph" w:customStyle="1" w:styleId="Default">
    <w:name w:val="Default"/>
    <w:uiPriority w:val="99"/>
    <w:rsid w:val="008E2A5B"/>
    <w:pPr>
      <w:autoSpaceDE w:val="0"/>
      <w:autoSpaceDN w:val="0"/>
      <w:adjustRightInd w:val="0"/>
    </w:pPr>
    <w:rPr>
      <w:rFonts w:ascii="Arial" w:eastAsiaTheme="minorHAnsi" w:hAnsi="Arial" w:cs="Arial"/>
      <w:color w:val="000000"/>
      <w:sz w:val="24"/>
      <w:szCs w:val="24"/>
    </w:rPr>
  </w:style>
  <w:style w:type="character" w:customStyle="1" w:styleId="normaltextrun">
    <w:name w:val="normaltextrun"/>
    <w:basedOn w:val="DefaultParagraphFont"/>
    <w:rsid w:val="008E2A5B"/>
  </w:style>
  <w:style w:type="character" w:customStyle="1" w:styleId="eop">
    <w:name w:val="eop"/>
    <w:basedOn w:val="DefaultParagraphFont"/>
    <w:rsid w:val="008E2A5B"/>
  </w:style>
  <w:style w:type="paragraph" w:styleId="TOCHeading">
    <w:name w:val="TOC Heading"/>
    <w:basedOn w:val="Heading1"/>
    <w:next w:val="Normal"/>
    <w:uiPriority w:val="39"/>
    <w:unhideWhenUsed/>
    <w:rsid w:val="008E2A5B"/>
    <w:pPr>
      <w:spacing w:before="240" w:after="0" w:line="259" w:lineRule="auto"/>
      <w:outlineLvl w:val="9"/>
    </w:pPr>
    <w:rPr>
      <w:rFonts w:asciiTheme="majorHAnsi" w:eastAsiaTheme="majorEastAsia" w:hAnsiTheme="majorHAnsi" w:cstheme="majorBidi"/>
      <w:b w:val="0"/>
      <w:bCs w:val="0"/>
      <w:color w:val="006C6D" w:themeColor="accent1" w:themeShade="BF"/>
      <w:sz w:val="32"/>
      <w:szCs w:val="32"/>
    </w:rPr>
  </w:style>
  <w:style w:type="paragraph" w:styleId="TOC1">
    <w:name w:val="toc 1"/>
    <w:basedOn w:val="Normal"/>
    <w:next w:val="Normal"/>
    <w:autoRedefine/>
    <w:uiPriority w:val="39"/>
    <w:unhideWhenUsed/>
    <w:rsid w:val="00707817"/>
    <w:pPr>
      <w:tabs>
        <w:tab w:val="right" w:leader="dot" w:pos="10790"/>
      </w:tabs>
      <w:spacing w:after="100"/>
    </w:pPr>
  </w:style>
  <w:style w:type="paragraph" w:styleId="TOC2">
    <w:name w:val="toc 2"/>
    <w:basedOn w:val="Normal"/>
    <w:next w:val="Normal"/>
    <w:autoRedefine/>
    <w:uiPriority w:val="39"/>
    <w:unhideWhenUsed/>
    <w:rsid w:val="00A00169"/>
    <w:pPr>
      <w:tabs>
        <w:tab w:val="right" w:leader="dot" w:pos="10790"/>
      </w:tabs>
      <w:spacing w:after="100"/>
      <w:ind w:left="220"/>
    </w:pPr>
    <w:rPr>
      <w:b/>
      <w:bCs/>
      <w:noProof/>
    </w:rPr>
  </w:style>
  <w:style w:type="paragraph" w:styleId="TOC3">
    <w:name w:val="toc 3"/>
    <w:basedOn w:val="Normal"/>
    <w:next w:val="Normal"/>
    <w:autoRedefine/>
    <w:uiPriority w:val="39"/>
    <w:unhideWhenUsed/>
    <w:rsid w:val="00736611"/>
    <w:pPr>
      <w:tabs>
        <w:tab w:val="right" w:leader="dot" w:pos="10790"/>
      </w:tabs>
      <w:spacing w:after="100"/>
      <w:ind w:left="440"/>
    </w:pPr>
  </w:style>
  <w:style w:type="character" w:styleId="Hyperlink">
    <w:name w:val="Hyperlink"/>
    <w:basedOn w:val="DefaultParagraphFont"/>
    <w:uiPriority w:val="99"/>
    <w:unhideWhenUsed/>
    <w:rsid w:val="008E2A5B"/>
    <w:rPr>
      <w:color w:val="70A84D" w:themeColor="hyperlink"/>
      <w:u w:val="single"/>
    </w:rPr>
  </w:style>
  <w:style w:type="character" w:customStyle="1" w:styleId="Heading6Char">
    <w:name w:val="Heading 6 Char"/>
    <w:basedOn w:val="DefaultParagraphFont"/>
    <w:link w:val="Heading6"/>
    <w:rsid w:val="00D7428C"/>
    <w:rPr>
      <w:rFonts w:asciiTheme="majorHAnsi" w:eastAsiaTheme="majorEastAsia" w:hAnsiTheme="majorHAnsi" w:cstheme="majorBidi"/>
      <w:color w:val="004848" w:themeColor="accent1" w:themeShade="7F"/>
      <w:sz w:val="22"/>
      <w:szCs w:val="22"/>
    </w:rPr>
  </w:style>
  <w:style w:type="paragraph" w:styleId="Caption">
    <w:name w:val="caption"/>
    <w:basedOn w:val="Normal"/>
    <w:next w:val="Normal"/>
    <w:unhideWhenUsed/>
    <w:qFormat/>
    <w:rsid w:val="00E05F28"/>
    <w:pPr>
      <w:spacing w:after="200" w:line="240" w:lineRule="auto"/>
    </w:pPr>
    <w:rPr>
      <w:iCs/>
      <w:color w:val="273A80" w:themeColor="text1"/>
      <w:szCs w:val="18"/>
    </w:rPr>
  </w:style>
  <w:style w:type="paragraph" w:customStyle="1" w:styleId="Tabletextlong">
    <w:name w:val="Table text long"/>
    <w:basedOn w:val="Normal"/>
    <w:link w:val="TabletextlongChar"/>
    <w:qFormat/>
    <w:rsid w:val="00082FD1"/>
    <w:pPr>
      <w:spacing w:after="120"/>
    </w:pPr>
  </w:style>
  <w:style w:type="character" w:customStyle="1" w:styleId="TabletextlongChar">
    <w:name w:val="Table text long Char"/>
    <w:basedOn w:val="DefaultParagraphFont"/>
    <w:link w:val="Tabletextlong"/>
    <w:rsid w:val="00082FD1"/>
    <w:rPr>
      <w:rFonts w:asciiTheme="minorHAnsi" w:eastAsiaTheme="minorHAnsi" w:hAnsiTheme="minorHAnsi" w:cstheme="minorBidi"/>
      <w:sz w:val="22"/>
      <w:szCs w:val="22"/>
    </w:rPr>
  </w:style>
  <w:style w:type="paragraph" w:customStyle="1" w:styleId="Yellowshading">
    <w:name w:val="Yellow shading"/>
    <w:basedOn w:val="Normal"/>
    <w:next w:val="Normal"/>
    <w:link w:val="YellowshadingChar"/>
    <w:qFormat/>
    <w:rsid w:val="00EC03DC"/>
  </w:style>
  <w:style w:type="paragraph" w:customStyle="1" w:styleId="Heading4a">
    <w:name w:val="Heading 4 (a)"/>
    <w:basedOn w:val="Heading4"/>
    <w:next w:val="Normal"/>
    <w:qFormat/>
    <w:rsid w:val="00D502E4"/>
    <w:rPr>
      <w:sz w:val="24"/>
    </w:rPr>
  </w:style>
  <w:style w:type="character" w:customStyle="1" w:styleId="YellowshadingChar">
    <w:name w:val="Yellow shading Char"/>
    <w:basedOn w:val="DefaultParagraphFont"/>
    <w:link w:val="Yellowshading"/>
    <w:rsid w:val="00EC03DC"/>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D3C0F"/>
    <w:rPr>
      <w:color w:val="70A8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4765">
      <w:bodyDiv w:val="1"/>
      <w:marLeft w:val="0"/>
      <w:marRight w:val="0"/>
      <w:marTop w:val="0"/>
      <w:marBottom w:val="0"/>
      <w:divBdr>
        <w:top w:val="none" w:sz="0" w:space="0" w:color="auto"/>
        <w:left w:val="none" w:sz="0" w:space="0" w:color="auto"/>
        <w:bottom w:val="none" w:sz="0" w:space="0" w:color="auto"/>
        <w:right w:val="none" w:sz="0" w:space="0" w:color="auto"/>
      </w:divBdr>
    </w:div>
    <w:div w:id="678390830">
      <w:bodyDiv w:val="1"/>
      <w:marLeft w:val="0"/>
      <w:marRight w:val="0"/>
      <w:marTop w:val="0"/>
      <w:marBottom w:val="0"/>
      <w:divBdr>
        <w:top w:val="none" w:sz="0" w:space="0" w:color="auto"/>
        <w:left w:val="none" w:sz="0" w:space="0" w:color="auto"/>
        <w:bottom w:val="none" w:sz="0" w:space="0" w:color="auto"/>
        <w:right w:val="none" w:sz="0" w:space="0" w:color="auto"/>
      </w:divBdr>
    </w:div>
    <w:div w:id="806164212">
      <w:bodyDiv w:val="1"/>
      <w:marLeft w:val="0"/>
      <w:marRight w:val="0"/>
      <w:marTop w:val="0"/>
      <w:marBottom w:val="0"/>
      <w:divBdr>
        <w:top w:val="none" w:sz="0" w:space="0" w:color="auto"/>
        <w:left w:val="none" w:sz="0" w:space="0" w:color="auto"/>
        <w:bottom w:val="none" w:sz="0" w:space="0" w:color="auto"/>
        <w:right w:val="none" w:sz="0" w:space="0" w:color="auto"/>
      </w:divBdr>
    </w:div>
    <w:div w:id="1257204642">
      <w:bodyDiv w:val="1"/>
      <w:marLeft w:val="0"/>
      <w:marRight w:val="0"/>
      <w:marTop w:val="0"/>
      <w:marBottom w:val="0"/>
      <w:divBdr>
        <w:top w:val="none" w:sz="0" w:space="0" w:color="auto"/>
        <w:left w:val="none" w:sz="0" w:space="0" w:color="auto"/>
        <w:bottom w:val="none" w:sz="0" w:space="0" w:color="auto"/>
        <w:right w:val="none" w:sz="0" w:space="0" w:color="auto"/>
      </w:divBdr>
    </w:div>
    <w:div w:id="1989162446">
      <w:bodyDiv w:val="1"/>
      <w:marLeft w:val="0"/>
      <w:marRight w:val="0"/>
      <w:marTop w:val="0"/>
      <w:marBottom w:val="0"/>
      <w:divBdr>
        <w:top w:val="none" w:sz="0" w:space="0" w:color="auto"/>
        <w:left w:val="none" w:sz="0" w:space="0" w:color="auto"/>
        <w:bottom w:val="none" w:sz="0" w:space="0" w:color="auto"/>
        <w:right w:val="none" w:sz="0" w:space="0" w:color="auto"/>
      </w:divBdr>
    </w:div>
    <w:div w:id="20147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g.ca.gov/technical-assistance/housing-element-adoption-templates" TargetMode="External"/><Relationship Id="rId13" Type="http://schemas.openxmlformats.org/officeDocument/2006/relationships/hyperlink" Target="https://abag.ca.gov/technical-assistance/housing-element-adoption-templat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bag.ca.gov/technical-assistance/housing-element-adoption-templa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bag.ca.gov/technical-assistance/housing-element-adoption-templa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ag.ca.gov/technical-assistance/housing-element-adoption-templates" TargetMode="External"/><Relationship Id="rId5" Type="http://schemas.openxmlformats.org/officeDocument/2006/relationships/webSettings" Target="webSettings.xml"/><Relationship Id="rId15" Type="http://schemas.openxmlformats.org/officeDocument/2006/relationships/hyperlink" Target="https://abag.ca.gov/technical-assistance/housing-element-adoption-templates" TargetMode="External"/><Relationship Id="rId10" Type="http://schemas.openxmlformats.org/officeDocument/2006/relationships/hyperlink" Target="https://abag.ca.gov/technical-assistance/housing-element-adoption-templat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bag.ca.gov/technical-assistance/housing-element-adoption-templates" TargetMode="External"/><Relationship Id="rId14" Type="http://schemas.openxmlformats.org/officeDocument/2006/relationships/hyperlink" Target="https://abag.ca.gov/technical-assistance/housing-element-adoption-templates" TargetMode="External"/></Relationships>
</file>

<file path=word/theme/theme1.xml><?xml version="1.0" encoding="utf-8"?>
<a:theme xmlns:a="http://schemas.openxmlformats.org/drawingml/2006/main" name="Office Theme">
  <a:themeElements>
    <a:clrScheme name="ABAG">
      <a:dk1>
        <a:srgbClr val="273A80"/>
      </a:dk1>
      <a:lt1>
        <a:srgbClr val="1374A9"/>
      </a:lt1>
      <a:dk2>
        <a:srgbClr val="70A84D"/>
      </a:dk2>
      <a:lt2>
        <a:srgbClr val="007840"/>
      </a:lt2>
      <a:accent1>
        <a:srgbClr val="009192"/>
      </a:accent1>
      <a:accent2>
        <a:srgbClr val="68C6C7"/>
      </a:accent2>
      <a:accent3>
        <a:srgbClr val="E7EDED"/>
      </a:accent3>
      <a:accent4>
        <a:srgbClr val="F3FAFC"/>
      </a:accent4>
      <a:accent5>
        <a:srgbClr val="F9FCF8"/>
      </a:accent5>
      <a:accent6>
        <a:srgbClr val="E7E6E6"/>
      </a:accent6>
      <a:hlink>
        <a:srgbClr val="70A84D"/>
      </a:hlink>
      <a:folHlink>
        <a:srgbClr val="70A8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57DDC-8353-41CB-979E-F8C78451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6503</Words>
  <Characters>37072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2022 Housing Element Statutory Provisions Checklist</vt:lpstr>
    </vt:vector>
  </TitlesOfParts>
  <Manager/>
  <Company/>
  <LinksUpToDate>false</LinksUpToDate>
  <CharactersWithSpaces>43489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Housing Element Statutory Provisions Checklist</dc:title>
  <dc:subject/>
  <dc:creator>Regional Housing Technical Assistance Program</dc:creator>
  <cp:keywords/>
  <dc:description/>
  <cp:lastModifiedBy>Clair A. McDevitt</cp:lastModifiedBy>
  <cp:revision>3</cp:revision>
  <dcterms:created xsi:type="dcterms:W3CDTF">2023-01-13T21:08:00Z</dcterms:created>
  <dcterms:modified xsi:type="dcterms:W3CDTF">2023-01-13T21:25:00Z</dcterms:modified>
  <cp:category/>
</cp:coreProperties>
</file>