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F312" w14:textId="10708659" w:rsidR="00C14DA3" w:rsidRDefault="00FE0003" w:rsidP="00C14DA3">
      <w:pPr>
        <w:pStyle w:val="Heading1"/>
        <w:rPr>
          <w:rFonts w:eastAsia="Times New Roman"/>
        </w:rPr>
      </w:pPr>
      <w:bookmarkStart w:id="0" w:name="_Hlk111644412"/>
      <w:bookmarkStart w:id="1" w:name="_Toc9167119"/>
      <w:bookmarkStart w:id="2" w:name="_Hlk9169165"/>
      <w:r>
        <w:rPr>
          <w:rFonts w:eastAsia="Times New Roman"/>
        </w:rPr>
        <w:t>PTDM</w:t>
      </w:r>
      <w:r w:rsidR="00057D6C">
        <w:rPr>
          <w:rFonts w:eastAsia="Times New Roman"/>
        </w:rPr>
        <w:t xml:space="preserve"> </w:t>
      </w:r>
      <w:r w:rsidR="005D1EEF">
        <w:rPr>
          <w:rFonts w:eastAsia="Times New Roman"/>
        </w:rPr>
        <w:t>Policy Development Guide</w:t>
      </w:r>
    </w:p>
    <w:p w14:paraId="244463B8" w14:textId="52A2A615" w:rsidR="000C2235" w:rsidRDefault="000C2235" w:rsidP="0054287E">
      <w:pPr>
        <w:jc w:val="both"/>
      </w:pPr>
      <w:r>
        <w:t xml:space="preserve">This step-by-step guide is intended to support city/county staff in taking steps to </w:t>
      </w:r>
      <w:r w:rsidR="002D5487">
        <w:t xml:space="preserve">develop </w:t>
      </w:r>
      <w:r w:rsidR="00BD41AF">
        <w:t xml:space="preserve">a </w:t>
      </w:r>
      <w:r w:rsidR="00FE0003">
        <w:t>Parking and Travel Demand Management</w:t>
      </w:r>
      <w:r w:rsidR="00BD41AF">
        <w:t xml:space="preserve"> </w:t>
      </w:r>
      <w:r w:rsidR="00FE0003">
        <w:t xml:space="preserve">(PTDM) </w:t>
      </w:r>
      <w:r w:rsidR="00FA01C1">
        <w:t xml:space="preserve">policy </w:t>
      </w:r>
      <w:r w:rsidR="002D5487">
        <w:t>either by staff or with a third-party consultant.</w:t>
      </w:r>
      <w:r w:rsidR="003128CB">
        <w:t xml:space="preserve"> </w:t>
      </w:r>
    </w:p>
    <w:p w14:paraId="4B0994F9" w14:textId="5D009B20" w:rsidR="003128CB" w:rsidRDefault="00FE0003" w:rsidP="001A56FB">
      <w:pPr>
        <w:pStyle w:val="Heading4"/>
        <w:rPr>
          <w:rFonts w:eastAsia="Times New Roman"/>
        </w:rPr>
      </w:pPr>
      <w:r>
        <w:rPr>
          <w:rFonts w:eastAsia="Times New Roman"/>
        </w:rPr>
        <w:t xml:space="preserve">What is a Parking and Travel Demand Management </w:t>
      </w:r>
      <w:r w:rsidR="00FA01C1">
        <w:rPr>
          <w:rFonts w:eastAsia="Times New Roman"/>
        </w:rPr>
        <w:t>Policy</w:t>
      </w:r>
      <w:r>
        <w:rPr>
          <w:rFonts w:eastAsia="Times New Roman"/>
        </w:rPr>
        <w:t>?</w:t>
      </w:r>
    </w:p>
    <w:bookmarkEnd w:id="0"/>
    <w:p w14:paraId="3D57B313" w14:textId="5D2F98AA" w:rsidR="00A96B29" w:rsidRDefault="00A96B29" w:rsidP="00A96B29">
      <w:pPr>
        <w:jc w:val="both"/>
      </w:pPr>
      <w:r>
        <w:t xml:space="preserve">A Parking and Transportation Demand Management (PTDM) </w:t>
      </w:r>
      <w:r w:rsidR="00FA01C1">
        <w:t>policy</w:t>
      </w:r>
      <w:r w:rsidR="002A5DAF">
        <w:t xml:space="preserve"> </w:t>
      </w:r>
      <w:r>
        <w:t>provides a structure for jurisdictions to require new land use developments to implement measures that can reduce automobile trips and vehicle miles traveled (VMT). PTDM strategies support travel by transit, walking, and bicycling and discourage drive-alone trips and the associated congestion and environmental impacts. PTDM plans generally apply to all new developments in a jurisdiction, with different levels of VMT or trip reductions required based on the characteristics of individual development projects and their location or context to maximize the benefits of a more multimodal and sustainable transportation system.</w:t>
      </w:r>
    </w:p>
    <w:p w14:paraId="687DA5A9" w14:textId="77777777" w:rsidR="00A96B29" w:rsidRDefault="00A96B29" w:rsidP="00A96B29">
      <w:pPr>
        <w:jc w:val="both"/>
      </w:pPr>
      <w:r>
        <w:t xml:space="preserve">PTDM strategies should align with broader planning goals for improving mobility access, safety, and affordability. Measures may include provision of subsidized transit passes, subsidized car share and bike share membership, access to end-of-trip bicycle facilities, cash-out parking programs, and unbundled parking. Rightsizing parking requirements can also lower the cost of construction and commercial or residential rents and ensure more efficient use of land and other community resources. </w:t>
      </w:r>
    </w:p>
    <w:p w14:paraId="3749225B" w14:textId="77777777" w:rsidR="00A96B29" w:rsidRDefault="00A96B29" w:rsidP="00A96B29">
      <w:pPr>
        <w:jc w:val="both"/>
      </w:pPr>
      <w:r>
        <w:t>Core elements of PTDM plan development include, but are not limited to:</w:t>
      </w:r>
    </w:p>
    <w:p w14:paraId="0BB7CE5C" w14:textId="77777777" w:rsidR="00A96B29" w:rsidRDefault="00A96B29" w:rsidP="00A96B29">
      <w:pPr>
        <w:pStyle w:val="ListParagraph"/>
        <w:numPr>
          <w:ilvl w:val="0"/>
          <w:numId w:val="44"/>
        </w:numPr>
      </w:pPr>
      <w:r>
        <w:t>Establishment of performance targets, potentially varying by location and project characteristics</w:t>
      </w:r>
    </w:p>
    <w:p w14:paraId="257455F9" w14:textId="77777777" w:rsidR="00A96B29" w:rsidRDefault="00A96B29" w:rsidP="00A96B29">
      <w:pPr>
        <w:pStyle w:val="ListParagraph"/>
        <w:numPr>
          <w:ilvl w:val="0"/>
          <w:numId w:val="44"/>
        </w:numPr>
        <w:jc w:val="both"/>
      </w:pPr>
      <w:r>
        <w:t>Identification of PTDM measures available to project applicants, including site-specific programs and on-site infrastructure improvements</w:t>
      </w:r>
    </w:p>
    <w:p w14:paraId="7B12EDEC" w14:textId="77777777" w:rsidR="00A96B29" w:rsidRDefault="00A96B29" w:rsidP="00A96B29">
      <w:pPr>
        <w:pStyle w:val="ListParagraph"/>
        <w:numPr>
          <w:ilvl w:val="0"/>
          <w:numId w:val="44"/>
        </w:numPr>
        <w:jc w:val="both"/>
      </w:pPr>
      <w:r>
        <w:t>Establishment of monitoring criteria to ensure program success</w:t>
      </w:r>
    </w:p>
    <w:p w14:paraId="203E66FB" w14:textId="77777777" w:rsidR="00A96B29" w:rsidRDefault="00A96B29" w:rsidP="00A96B29">
      <w:pPr>
        <w:pStyle w:val="ListParagraph"/>
        <w:numPr>
          <w:ilvl w:val="0"/>
          <w:numId w:val="44"/>
        </w:numPr>
        <w:jc w:val="both"/>
      </w:pPr>
      <w:r>
        <w:t>Assessment of how the jurisdiction’s existing off-street parking requirements and policies may be modified to support the goals of the PTDM plan</w:t>
      </w:r>
    </w:p>
    <w:p w14:paraId="60E06714" w14:textId="4F66D6F6" w:rsidR="00B102E4" w:rsidRDefault="003128CB" w:rsidP="001A56FB">
      <w:pPr>
        <w:pStyle w:val="Heading4"/>
        <w:rPr>
          <w:rFonts w:eastAsia="Times New Roman"/>
        </w:rPr>
      </w:pPr>
      <w:r>
        <w:rPr>
          <w:rFonts w:eastAsia="Times New Roman"/>
        </w:rPr>
        <w:t>Checklist of Recommended Actions</w:t>
      </w:r>
    </w:p>
    <w:p w14:paraId="30460612" w14:textId="4B4CAF95" w:rsidR="002138DB" w:rsidRDefault="002138DB" w:rsidP="002138DB">
      <w:pPr>
        <w:pStyle w:val="TableTitle"/>
      </w:pPr>
      <w:r>
        <w:t xml:space="preserve">Best Practices for </w:t>
      </w:r>
      <w:r w:rsidR="009D3897">
        <w:t>PTDM</w:t>
      </w:r>
      <w:r w:rsidR="00020E88">
        <w:t xml:space="preserve"> Plan</w:t>
      </w:r>
      <w:r>
        <w:t xml:space="preserve"> Development</w:t>
      </w:r>
    </w:p>
    <w:tbl>
      <w:tblPr>
        <w:tblStyle w:val="FPTable19"/>
        <w:tblW w:w="5000" w:type="pct"/>
        <w:tblLook w:val="04A0" w:firstRow="1" w:lastRow="0" w:firstColumn="1" w:lastColumn="0" w:noHBand="0" w:noVBand="1"/>
      </w:tblPr>
      <w:tblGrid>
        <w:gridCol w:w="3510"/>
        <w:gridCol w:w="5130"/>
      </w:tblGrid>
      <w:tr w:rsidR="002C6FBB" w14:paraId="2BD7485A" w14:textId="77777777" w:rsidTr="002C6F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tcPr>
          <w:p w14:paraId="020EDDCF" w14:textId="1346F8A8" w:rsidR="002C6FBB" w:rsidRDefault="002C6FBB" w:rsidP="00787AD4">
            <w:pPr>
              <w:pStyle w:val="TableColumnHeading"/>
              <w:jc w:val="center"/>
            </w:pPr>
            <w:r>
              <w:t>Focus Area</w:t>
            </w:r>
          </w:p>
        </w:tc>
        <w:tc>
          <w:tcPr>
            <w:tcW w:w="2969" w:type="pct"/>
          </w:tcPr>
          <w:p w14:paraId="0302B2A4" w14:textId="07C740D5" w:rsidR="002C6FBB" w:rsidRDefault="002C6FBB" w:rsidP="00787AD4">
            <w:pPr>
              <w:pStyle w:val="TableColumnHeading"/>
              <w:jc w:val="center"/>
              <w:cnfStyle w:val="100000000000" w:firstRow="1" w:lastRow="0" w:firstColumn="0" w:lastColumn="0" w:oddVBand="0" w:evenVBand="0" w:oddHBand="0" w:evenHBand="0" w:firstRowFirstColumn="0" w:firstRowLastColumn="0" w:lastRowFirstColumn="0" w:lastRowLastColumn="0"/>
            </w:pPr>
            <w:r>
              <w:t>Action</w:t>
            </w:r>
          </w:p>
        </w:tc>
      </w:tr>
      <w:tr w:rsidR="003128CB" w14:paraId="223719BF" w14:textId="77777777" w:rsidTr="002C6FBB">
        <w:tc>
          <w:tcPr>
            <w:cnfStyle w:val="001000000000" w:firstRow="0" w:lastRow="0" w:firstColumn="1" w:lastColumn="0" w:oddVBand="0" w:evenVBand="0" w:oddHBand="0" w:evenHBand="0" w:firstRowFirstColumn="0" w:firstRowLastColumn="0" w:lastRowFirstColumn="0" w:lastRowLastColumn="0"/>
            <w:tcW w:w="2031" w:type="pct"/>
            <w:vMerge w:val="restart"/>
            <w:tcBorders>
              <w:top w:val="nil"/>
            </w:tcBorders>
            <w:shd w:val="clear" w:color="auto" w:fill="auto"/>
          </w:tcPr>
          <w:p w14:paraId="72946B5A" w14:textId="79F73867" w:rsidR="003128CB" w:rsidRDefault="003128CB" w:rsidP="00CA6D35">
            <w:pPr>
              <w:pStyle w:val="TableText"/>
              <w:numPr>
                <w:ilvl w:val="0"/>
                <w:numId w:val="43"/>
              </w:numPr>
            </w:pPr>
            <w:r>
              <w:t>Establish Leadership</w:t>
            </w:r>
            <w:r w:rsidR="00CA7ADE">
              <w:t xml:space="preserve"> </w:t>
            </w:r>
            <w:r w:rsidR="0054287E">
              <w:t>and</w:t>
            </w:r>
            <w:r w:rsidR="00CA7ADE">
              <w:t xml:space="preserve"> Clarify Plan Objectives</w:t>
            </w:r>
            <w:r w:rsidR="002D5487">
              <w:t xml:space="preserve"> </w:t>
            </w:r>
            <w:r>
              <w:t xml:space="preserve">(page </w:t>
            </w:r>
            <w:r>
              <w:fldChar w:fldCharType="begin"/>
            </w:r>
            <w:r>
              <w:instrText xml:space="preserve"> PAGEREF _Ref111540490 \h </w:instrText>
            </w:r>
            <w:r>
              <w:fldChar w:fldCharType="separate"/>
            </w:r>
            <w:r>
              <w:rPr>
                <w:noProof/>
              </w:rPr>
              <w:t>2</w:t>
            </w:r>
            <w:r>
              <w:fldChar w:fldCharType="end"/>
            </w:r>
            <w:r>
              <w:t>)</w:t>
            </w:r>
          </w:p>
        </w:tc>
        <w:tc>
          <w:tcPr>
            <w:tcW w:w="2969" w:type="pct"/>
            <w:tcBorders>
              <w:top w:val="nil"/>
            </w:tcBorders>
            <w:shd w:val="clear" w:color="auto" w:fill="auto"/>
          </w:tcPr>
          <w:p w14:paraId="7CFF80DB" w14:textId="0F600B0B" w:rsidR="003128CB" w:rsidRDefault="003128CB" w:rsidP="003128CB">
            <w:pPr>
              <w:pStyle w:val="TableText"/>
              <w:numPr>
                <w:ilvl w:val="0"/>
                <w:numId w:val="41"/>
              </w:numPr>
              <w:cnfStyle w:val="000000000000" w:firstRow="0" w:lastRow="0" w:firstColumn="0" w:lastColumn="0" w:oddVBand="0" w:evenVBand="0" w:oddHBand="0" w:evenHBand="0" w:firstRowFirstColumn="0" w:firstRowLastColumn="0" w:lastRowFirstColumn="0" w:lastRowLastColumn="0"/>
            </w:pPr>
            <w:r>
              <w:t>Identify a Champion</w:t>
            </w:r>
          </w:p>
        </w:tc>
      </w:tr>
      <w:tr w:rsidR="003128CB" w14:paraId="5F65A562" w14:textId="77777777" w:rsidTr="002C6F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vMerge/>
            <w:shd w:val="clear" w:color="auto" w:fill="auto"/>
          </w:tcPr>
          <w:p w14:paraId="41A90DB2" w14:textId="77777777" w:rsidR="003128CB" w:rsidRDefault="003128CB" w:rsidP="00CA6D35">
            <w:pPr>
              <w:pStyle w:val="TableText"/>
              <w:numPr>
                <w:ilvl w:val="0"/>
                <w:numId w:val="41"/>
              </w:numPr>
            </w:pPr>
          </w:p>
        </w:tc>
        <w:tc>
          <w:tcPr>
            <w:tcW w:w="2969" w:type="pct"/>
            <w:shd w:val="clear" w:color="auto" w:fill="auto"/>
          </w:tcPr>
          <w:p w14:paraId="36E38A08" w14:textId="42E7620B" w:rsidR="003128CB" w:rsidRDefault="003128CB" w:rsidP="003128CB">
            <w:pPr>
              <w:pStyle w:val="TableText"/>
              <w:numPr>
                <w:ilvl w:val="0"/>
                <w:numId w:val="41"/>
              </w:numPr>
              <w:cnfStyle w:val="000000010000" w:firstRow="0" w:lastRow="0" w:firstColumn="0" w:lastColumn="0" w:oddVBand="0" w:evenVBand="0" w:oddHBand="0" w:evenHBand="1" w:firstRowFirstColumn="0" w:firstRowLastColumn="0" w:lastRowFirstColumn="0" w:lastRowLastColumn="0"/>
            </w:pPr>
            <w:r>
              <w:t>Convene a Working Group</w:t>
            </w:r>
          </w:p>
        </w:tc>
      </w:tr>
      <w:tr w:rsidR="003128CB" w14:paraId="15F56F08" w14:textId="77777777" w:rsidTr="002C6FBB">
        <w:tc>
          <w:tcPr>
            <w:cnfStyle w:val="001000000000" w:firstRow="0" w:lastRow="0" w:firstColumn="1" w:lastColumn="0" w:oddVBand="0" w:evenVBand="0" w:oddHBand="0" w:evenHBand="0" w:firstRowFirstColumn="0" w:firstRowLastColumn="0" w:lastRowFirstColumn="0" w:lastRowLastColumn="0"/>
            <w:tcW w:w="2031" w:type="pct"/>
            <w:vMerge/>
            <w:shd w:val="clear" w:color="auto" w:fill="auto"/>
          </w:tcPr>
          <w:p w14:paraId="67C7D19C" w14:textId="77777777" w:rsidR="003128CB" w:rsidRDefault="003128CB" w:rsidP="00CA6D35">
            <w:pPr>
              <w:pStyle w:val="TableText"/>
              <w:numPr>
                <w:ilvl w:val="0"/>
                <w:numId w:val="41"/>
              </w:numPr>
            </w:pPr>
          </w:p>
        </w:tc>
        <w:tc>
          <w:tcPr>
            <w:tcW w:w="2969" w:type="pct"/>
            <w:shd w:val="clear" w:color="auto" w:fill="auto"/>
          </w:tcPr>
          <w:p w14:paraId="598695F0" w14:textId="0D7F4D5E" w:rsidR="003128CB" w:rsidRDefault="003128CB" w:rsidP="003128CB">
            <w:pPr>
              <w:pStyle w:val="TableText"/>
              <w:numPr>
                <w:ilvl w:val="0"/>
                <w:numId w:val="41"/>
              </w:numPr>
              <w:cnfStyle w:val="000000000000" w:firstRow="0" w:lastRow="0" w:firstColumn="0" w:lastColumn="0" w:oddVBand="0" w:evenVBand="0" w:oddHBand="0" w:evenHBand="0" w:firstRowFirstColumn="0" w:firstRowLastColumn="0" w:lastRowFirstColumn="0" w:lastRowLastColumn="0"/>
            </w:pPr>
            <w:r>
              <w:t>Identify and Contact Stakeholders</w:t>
            </w:r>
          </w:p>
        </w:tc>
      </w:tr>
      <w:tr w:rsidR="00CA7ADE" w14:paraId="73827D10" w14:textId="77777777" w:rsidTr="002C6F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vMerge/>
            <w:shd w:val="clear" w:color="auto" w:fill="auto"/>
          </w:tcPr>
          <w:p w14:paraId="500169AE" w14:textId="77777777" w:rsidR="00CA7ADE" w:rsidRDefault="00CA7ADE" w:rsidP="00CA6D35">
            <w:pPr>
              <w:pStyle w:val="TableText"/>
              <w:numPr>
                <w:ilvl w:val="0"/>
                <w:numId w:val="41"/>
              </w:numPr>
            </w:pPr>
          </w:p>
        </w:tc>
        <w:tc>
          <w:tcPr>
            <w:tcW w:w="2969" w:type="pct"/>
            <w:shd w:val="clear" w:color="auto" w:fill="auto"/>
          </w:tcPr>
          <w:p w14:paraId="61401C17" w14:textId="79031555" w:rsidR="00CA7ADE" w:rsidRDefault="00743E2D" w:rsidP="003128CB">
            <w:pPr>
              <w:pStyle w:val="TableText"/>
              <w:numPr>
                <w:ilvl w:val="0"/>
                <w:numId w:val="41"/>
              </w:numPr>
              <w:cnfStyle w:val="000000010000" w:firstRow="0" w:lastRow="0" w:firstColumn="0" w:lastColumn="0" w:oddVBand="0" w:evenVBand="0" w:oddHBand="0" w:evenHBand="1" w:firstRowFirstColumn="0" w:firstRowLastColumn="0" w:lastRowFirstColumn="0" w:lastRowLastColumn="0"/>
            </w:pPr>
            <w:r w:rsidRPr="00D01E86">
              <w:t xml:space="preserve">Determine </w:t>
            </w:r>
            <w:r w:rsidRPr="0054287E">
              <w:t>the approach to identifying and prioritizing PTDM strategies</w:t>
            </w:r>
          </w:p>
        </w:tc>
      </w:tr>
      <w:tr w:rsidR="003128CB" w14:paraId="7A47445D" w14:textId="77777777" w:rsidTr="005B7A8A">
        <w:tc>
          <w:tcPr>
            <w:cnfStyle w:val="001000000000" w:firstRow="0" w:lastRow="0" w:firstColumn="1" w:lastColumn="0" w:oddVBand="0" w:evenVBand="0" w:oddHBand="0" w:evenHBand="0" w:firstRowFirstColumn="0" w:firstRowLastColumn="0" w:lastRowFirstColumn="0" w:lastRowLastColumn="0"/>
            <w:tcW w:w="2031" w:type="pct"/>
            <w:vMerge w:val="restart"/>
            <w:shd w:val="clear" w:color="auto" w:fill="F1F5F3" w:themeFill="background2" w:themeFillTint="33"/>
          </w:tcPr>
          <w:p w14:paraId="153B7F0E" w14:textId="3FFD3C16" w:rsidR="003128CB" w:rsidRPr="00BE2B1E" w:rsidRDefault="00CA7ADE" w:rsidP="00CA6D35">
            <w:pPr>
              <w:pStyle w:val="TableText"/>
              <w:numPr>
                <w:ilvl w:val="0"/>
                <w:numId w:val="43"/>
              </w:numPr>
            </w:pPr>
            <w:r w:rsidRPr="00BE2B1E">
              <w:t>Solicit Consultant Services</w:t>
            </w:r>
            <w:r w:rsidR="002D5487">
              <w:t xml:space="preserve"> If Desired </w:t>
            </w:r>
            <w:r w:rsidRPr="00BE2B1E">
              <w:t xml:space="preserve">(page </w:t>
            </w:r>
            <w:r w:rsidR="00BE2B1E" w:rsidRPr="00BE2B1E">
              <w:fldChar w:fldCharType="begin"/>
            </w:r>
            <w:r w:rsidR="00BE2B1E" w:rsidRPr="00BE2B1E">
              <w:instrText xml:space="preserve"> PAGEREF _Ref113638251 \h </w:instrText>
            </w:r>
            <w:r w:rsidR="00BE2B1E" w:rsidRPr="00BE2B1E">
              <w:fldChar w:fldCharType="separate"/>
            </w:r>
            <w:r w:rsidR="00BE2B1E" w:rsidRPr="00BE2B1E">
              <w:rPr>
                <w:noProof/>
              </w:rPr>
              <w:t>3</w:t>
            </w:r>
            <w:r w:rsidR="00BE2B1E" w:rsidRPr="00BE2B1E">
              <w:fldChar w:fldCharType="end"/>
            </w:r>
            <w:r w:rsidRPr="0054287E">
              <w:t>)</w:t>
            </w:r>
          </w:p>
        </w:tc>
        <w:tc>
          <w:tcPr>
            <w:tcW w:w="2969" w:type="pct"/>
            <w:shd w:val="clear" w:color="auto" w:fill="F1F5F3" w:themeFill="background2" w:themeFillTint="33"/>
          </w:tcPr>
          <w:p w14:paraId="2685E8F8" w14:textId="46882FB9" w:rsidR="003128CB" w:rsidRPr="00BE2B1E" w:rsidRDefault="00CA7ADE" w:rsidP="003128CB">
            <w:pPr>
              <w:pStyle w:val="TableText"/>
              <w:numPr>
                <w:ilvl w:val="0"/>
                <w:numId w:val="41"/>
              </w:numPr>
              <w:cnfStyle w:val="000000000000" w:firstRow="0" w:lastRow="0" w:firstColumn="0" w:lastColumn="0" w:oddVBand="0" w:evenVBand="0" w:oddHBand="0" w:evenHBand="0" w:firstRowFirstColumn="0" w:firstRowLastColumn="0" w:lastRowFirstColumn="0" w:lastRowLastColumn="0"/>
            </w:pPr>
            <w:r w:rsidRPr="00BE2B1E">
              <w:t xml:space="preserve">Develop and </w:t>
            </w:r>
            <w:proofErr w:type="gramStart"/>
            <w:r w:rsidRPr="00BE2B1E">
              <w:t>Release</w:t>
            </w:r>
            <w:proofErr w:type="gramEnd"/>
            <w:r w:rsidRPr="00BE2B1E">
              <w:t xml:space="preserve"> an RFP</w:t>
            </w:r>
          </w:p>
        </w:tc>
      </w:tr>
      <w:tr w:rsidR="003128CB" w14:paraId="69C8AAA8" w14:textId="77777777" w:rsidTr="005B7A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vMerge/>
            <w:shd w:val="clear" w:color="auto" w:fill="F1F5F3" w:themeFill="background2" w:themeFillTint="33"/>
          </w:tcPr>
          <w:p w14:paraId="1B168E90" w14:textId="77777777" w:rsidR="003128CB" w:rsidRPr="00BE2B1E" w:rsidRDefault="003128CB" w:rsidP="003128CB">
            <w:pPr>
              <w:pStyle w:val="TableText"/>
              <w:numPr>
                <w:ilvl w:val="0"/>
                <w:numId w:val="41"/>
              </w:numPr>
            </w:pPr>
          </w:p>
        </w:tc>
        <w:tc>
          <w:tcPr>
            <w:tcW w:w="2969" w:type="pct"/>
            <w:shd w:val="clear" w:color="auto" w:fill="F1F5F3" w:themeFill="background2" w:themeFillTint="33"/>
          </w:tcPr>
          <w:p w14:paraId="4B67D7A5" w14:textId="310CFE94" w:rsidR="003128CB" w:rsidRPr="00BE2B1E" w:rsidRDefault="0033003D" w:rsidP="003128CB">
            <w:pPr>
              <w:pStyle w:val="TableText"/>
              <w:numPr>
                <w:ilvl w:val="0"/>
                <w:numId w:val="41"/>
              </w:numPr>
              <w:cnfStyle w:val="000000010000" w:firstRow="0" w:lastRow="0" w:firstColumn="0" w:lastColumn="0" w:oddVBand="0" w:evenVBand="0" w:oddHBand="0" w:evenHBand="1" w:firstRowFirstColumn="0" w:firstRowLastColumn="0" w:lastRowFirstColumn="0" w:lastRowLastColumn="0"/>
            </w:pPr>
            <w:r w:rsidRPr="00BE2B1E">
              <w:t>Review Proposals</w:t>
            </w:r>
            <w:r w:rsidR="00CA7ADE" w:rsidRPr="00BE2B1E">
              <w:t xml:space="preserve"> and Choose a </w:t>
            </w:r>
            <w:proofErr w:type="gramStart"/>
            <w:r w:rsidR="00CA7ADE" w:rsidRPr="00BE2B1E">
              <w:t>Consultant</w:t>
            </w:r>
            <w:proofErr w:type="gramEnd"/>
          </w:p>
        </w:tc>
      </w:tr>
      <w:tr w:rsidR="003128CB" w14:paraId="6917AA5A" w14:textId="77777777" w:rsidTr="005B7A8A">
        <w:tc>
          <w:tcPr>
            <w:cnfStyle w:val="001000000000" w:firstRow="0" w:lastRow="0" w:firstColumn="1" w:lastColumn="0" w:oddVBand="0" w:evenVBand="0" w:oddHBand="0" w:evenHBand="0" w:firstRowFirstColumn="0" w:firstRowLastColumn="0" w:lastRowFirstColumn="0" w:lastRowLastColumn="0"/>
            <w:tcW w:w="2031" w:type="pct"/>
            <w:vMerge/>
            <w:shd w:val="clear" w:color="auto" w:fill="F1F5F3" w:themeFill="background2" w:themeFillTint="33"/>
          </w:tcPr>
          <w:p w14:paraId="5247E771" w14:textId="77777777" w:rsidR="003128CB" w:rsidRPr="00BE2B1E" w:rsidRDefault="003128CB" w:rsidP="003128CB">
            <w:pPr>
              <w:pStyle w:val="TableText"/>
              <w:numPr>
                <w:ilvl w:val="0"/>
                <w:numId w:val="41"/>
              </w:numPr>
            </w:pPr>
          </w:p>
        </w:tc>
        <w:tc>
          <w:tcPr>
            <w:tcW w:w="2969" w:type="pct"/>
            <w:shd w:val="clear" w:color="auto" w:fill="F1F5F3" w:themeFill="background2" w:themeFillTint="33"/>
          </w:tcPr>
          <w:p w14:paraId="2B86AFEC" w14:textId="43F203E4" w:rsidR="003128CB" w:rsidRPr="00BE2B1E" w:rsidRDefault="005F7D01" w:rsidP="003128CB">
            <w:pPr>
              <w:pStyle w:val="TableText"/>
              <w:numPr>
                <w:ilvl w:val="0"/>
                <w:numId w:val="41"/>
              </w:numPr>
              <w:cnfStyle w:val="000000000000" w:firstRow="0" w:lastRow="0" w:firstColumn="0" w:lastColumn="0" w:oddVBand="0" w:evenVBand="0" w:oddHBand="0" w:evenHBand="0" w:firstRowFirstColumn="0" w:firstRowLastColumn="0" w:lastRowFirstColumn="0" w:lastRowLastColumn="0"/>
            </w:pPr>
            <w:r w:rsidRPr="00BE2B1E">
              <w:t>Finalize the Contract</w:t>
            </w:r>
            <w:r w:rsidR="00CA7ADE" w:rsidRPr="00BE2B1E">
              <w:t xml:space="preserve"> </w:t>
            </w:r>
          </w:p>
        </w:tc>
      </w:tr>
      <w:tr w:rsidR="006D6C3C" w14:paraId="14407749" w14:textId="77777777" w:rsidTr="009A05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vMerge w:val="restart"/>
            <w:shd w:val="clear" w:color="auto" w:fill="auto"/>
          </w:tcPr>
          <w:p w14:paraId="755BCB43" w14:textId="33682F8F" w:rsidR="006D6C3C" w:rsidRPr="00BE2B1E" w:rsidRDefault="006D6C3C" w:rsidP="00CA6D35">
            <w:pPr>
              <w:pStyle w:val="TableText"/>
              <w:numPr>
                <w:ilvl w:val="0"/>
                <w:numId w:val="43"/>
              </w:numPr>
            </w:pPr>
            <w:r>
              <w:t xml:space="preserve">Develop the Plan </w:t>
            </w:r>
            <w:r w:rsidRPr="00BE2B1E">
              <w:t xml:space="preserve">(page </w:t>
            </w:r>
            <w:r w:rsidRPr="00BE2B1E">
              <w:fldChar w:fldCharType="begin"/>
            </w:r>
            <w:r w:rsidRPr="00BE2B1E">
              <w:instrText xml:space="preserve"> PAGEREF _Ref113638258 \h </w:instrText>
            </w:r>
            <w:r w:rsidRPr="00BE2B1E">
              <w:fldChar w:fldCharType="separate"/>
            </w:r>
            <w:r w:rsidRPr="00BE2B1E">
              <w:rPr>
                <w:noProof/>
              </w:rPr>
              <w:t>4</w:t>
            </w:r>
            <w:r w:rsidRPr="00BE2B1E">
              <w:fldChar w:fldCharType="end"/>
            </w:r>
            <w:r w:rsidRPr="00BE2B1E">
              <w:t>)</w:t>
            </w:r>
          </w:p>
        </w:tc>
        <w:tc>
          <w:tcPr>
            <w:tcW w:w="2969" w:type="pct"/>
            <w:shd w:val="clear" w:color="auto" w:fill="auto"/>
          </w:tcPr>
          <w:p w14:paraId="03B36543" w14:textId="4B6BEA26" w:rsidR="006D6C3C" w:rsidRPr="00BE2B1E" w:rsidRDefault="006D6C3C" w:rsidP="0054287E">
            <w:pPr>
              <w:pStyle w:val="TableText"/>
              <w:numPr>
                <w:ilvl w:val="0"/>
                <w:numId w:val="42"/>
              </w:numPr>
              <w:ind w:left="946"/>
              <w:cnfStyle w:val="000000010000" w:firstRow="0" w:lastRow="0" w:firstColumn="0" w:lastColumn="0" w:oddVBand="0" w:evenVBand="0" w:oddHBand="0" w:evenHBand="1" w:firstRowFirstColumn="0" w:firstRowLastColumn="0" w:lastRowFirstColumn="0" w:lastRowLastColumn="0"/>
            </w:pPr>
            <w:r w:rsidRPr="00BE2B1E">
              <w:t>Develop a</w:t>
            </w:r>
            <w:r>
              <w:t xml:space="preserve"> Stakeholder</w:t>
            </w:r>
            <w:r w:rsidRPr="00BE2B1E">
              <w:t xml:space="preserve"> Engagement Plan</w:t>
            </w:r>
          </w:p>
        </w:tc>
      </w:tr>
      <w:tr w:rsidR="006D6C3C" w14:paraId="7324B5C0" w14:textId="77777777" w:rsidTr="00394745">
        <w:tc>
          <w:tcPr>
            <w:cnfStyle w:val="001000000000" w:firstRow="0" w:lastRow="0" w:firstColumn="1" w:lastColumn="0" w:oddVBand="0" w:evenVBand="0" w:oddHBand="0" w:evenHBand="0" w:firstRowFirstColumn="0" w:firstRowLastColumn="0" w:lastRowFirstColumn="0" w:lastRowLastColumn="0"/>
            <w:tcW w:w="2031" w:type="pct"/>
            <w:vMerge/>
            <w:shd w:val="clear" w:color="auto" w:fill="auto"/>
          </w:tcPr>
          <w:p w14:paraId="34B45B4B" w14:textId="77777777" w:rsidR="006D6C3C" w:rsidRPr="00BE2B1E" w:rsidRDefault="006D6C3C" w:rsidP="003128CB">
            <w:pPr>
              <w:pStyle w:val="TableText"/>
              <w:jc w:val="center"/>
            </w:pPr>
          </w:p>
        </w:tc>
        <w:tc>
          <w:tcPr>
            <w:tcW w:w="2969" w:type="pct"/>
            <w:shd w:val="clear" w:color="auto" w:fill="auto"/>
          </w:tcPr>
          <w:p w14:paraId="061F203F" w14:textId="5B71E7B4" w:rsidR="006D6C3C" w:rsidRPr="00BE2B1E" w:rsidRDefault="006D6C3C" w:rsidP="003128CB">
            <w:pPr>
              <w:pStyle w:val="TableText"/>
              <w:numPr>
                <w:ilvl w:val="0"/>
                <w:numId w:val="42"/>
              </w:numPr>
              <w:ind w:left="946"/>
              <w:cnfStyle w:val="000000000000" w:firstRow="0" w:lastRow="0" w:firstColumn="0" w:lastColumn="0" w:oddVBand="0" w:evenVBand="0" w:oddHBand="0" w:evenHBand="0" w:firstRowFirstColumn="0" w:firstRowLastColumn="0" w:lastRowFirstColumn="0" w:lastRowLastColumn="0"/>
            </w:pPr>
            <w:r>
              <w:t xml:space="preserve">Collect Data and/or </w:t>
            </w:r>
            <w:r w:rsidRPr="00BE2B1E">
              <w:t>Facilitate Access to Data Sources</w:t>
            </w:r>
          </w:p>
        </w:tc>
      </w:tr>
      <w:tr w:rsidR="006D6C3C" w14:paraId="6A1385D3" w14:textId="77777777" w:rsidTr="003947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vMerge/>
            <w:shd w:val="clear" w:color="auto" w:fill="auto"/>
          </w:tcPr>
          <w:p w14:paraId="62F04B01" w14:textId="77777777" w:rsidR="006D6C3C" w:rsidRPr="00BE2B1E" w:rsidRDefault="006D6C3C" w:rsidP="003128CB">
            <w:pPr>
              <w:pStyle w:val="TableText"/>
              <w:jc w:val="center"/>
            </w:pPr>
          </w:p>
        </w:tc>
        <w:tc>
          <w:tcPr>
            <w:tcW w:w="2969" w:type="pct"/>
            <w:shd w:val="clear" w:color="auto" w:fill="auto"/>
          </w:tcPr>
          <w:p w14:paraId="377A4E1D" w14:textId="4B55CECB" w:rsidR="006D6C3C" w:rsidRPr="00BE2B1E" w:rsidRDefault="006D6C3C" w:rsidP="003128CB">
            <w:pPr>
              <w:pStyle w:val="TableText"/>
              <w:numPr>
                <w:ilvl w:val="0"/>
                <w:numId w:val="42"/>
              </w:numPr>
              <w:ind w:left="946"/>
              <w:cnfStyle w:val="000000010000" w:firstRow="0" w:lastRow="0" w:firstColumn="0" w:lastColumn="0" w:oddVBand="0" w:evenVBand="0" w:oddHBand="0" w:evenHBand="1" w:firstRowFirstColumn="0" w:firstRowLastColumn="0" w:lastRowFirstColumn="0" w:lastRowLastColumn="0"/>
            </w:pPr>
            <w:r w:rsidRPr="00BE2B1E">
              <w:t>Review Existing Plans and Policies</w:t>
            </w:r>
          </w:p>
        </w:tc>
      </w:tr>
      <w:tr w:rsidR="006D6C3C" w14:paraId="4C29D4ED" w14:textId="77777777" w:rsidTr="00394745">
        <w:tc>
          <w:tcPr>
            <w:cnfStyle w:val="001000000000" w:firstRow="0" w:lastRow="0" w:firstColumn="1" w:lastColumn="0" w:oddVBand="0" w:evenVBand="0" w:oddHBand="0" w:evenHBand="0" w:firstRowFirstColumn="0" w:firstRowLastColumn="0" w:lastRowFirstColumn="0" w:lastRowLastColumn="0"/>
            <w:tcW w:w="2031" w:type="pct"/>
            <w:vMerge/>
            <w:shd w:val="clear" w:color="auto" w:fill="auto"/>
          </w:tcPr>
          <w:p w14:paraId="2AD3C543" w14:textId="77777777" w:rsidR="006D6C3C" w:rsidRPr="00BE2B1E" w:rsidRDefault="006D6C3C" w:rsidP="006D6C3C">
            <w:pPr>
              <w:pStyle w:val="TableText"/>
              <w:jc w:val="center"/>
            </w:pPr>
          </w:p>
        </w:tc>
        <w:tc>
          <w:tcPr>
            <w:tcW w:w="2969" w:type="pct"/>
            <w:shd w:val="clear" w:color="auto" w:fill="auto"/>
          </w:tcPr>
          <w:p w14:paraId="1943769B" w14:textId="0E9285BA" w:rsidR="006D6C3C" w:rsidRPr="00BE2B1E" w:rsidRDefault="006D6C3C" w:rsidP="006D6C3C">
            <w:pPr>
              <w:pStyle w:val="TableText"/>
              <w:numPr>
                <w:ilvl w:val="0"/>
                <w:numId w:val="42"/>
              </w:numPr>
              <w:ind w:left="946"/>
              <w:cnfStyle w:val="000000000000" w:firstRow="0" w:lastRow="0" w:firstColumn="0" w:lastColumn="0" w:oddVBand="0" w:evenVBand="0" w:oddHBand="0" w:evenHBand="0" w:firstRowFirstColumn="0" w:firstRowLastColumn="0" w:lastRowFirstColumn="0" w:lastRowLastColumn="0"/>
            </w:pPr>
            <w:r>
              <w:t>Establish Performance Targets for Development Projects</w:t>
            </w:r>
          </w:p>
        </w:tc>
      </w:tr>
      <w:tr w:rsidR="006D6C3C" w14:paraId="7A29E590" w14:textId="77777777" w:rsidTr="003947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vMerge/>
            <w:shd w:val="clear" w:color="auto" w:fill="auto"/>
          </w:tcPr>
          <w:p w14:paraId="62E8A1F9" w14:textId="77777777" w:rsidR="006D6C3C" w:rsidRPr="00BE2B1E" w:rsidRDefault="006D6C3C" w:rsidP="006D6C3C">
            <w:pPr>
              <w:pStyle w:val="TableText"/>
              <w:jc w:val="center"/>
            </w:pPr>
          </w:p>
        </w:tc>
        <w:tc>
          <w:tcPr>
            <w:tcW w:w="2969" w:type="pct"/>
            <w:shd w:val="clear" w:color="auto" w:fill="auto"/>
          </w:tcPr>
          <w:p w14:paraId="119AC951" w14:textId="10416A04" w:rsidR="006D6C3C" w:rsidRPr="00BE2B1E" w:rsidRDefault="006D6C3C" w:rsidP="006D6C3C">
            <w:pPr>
              <w:pStyle w:val="TableText"/>
              <w:numPr>
                <w:ilvl w:val="0"/>
                <w:numId w:val="42"/>
              </w:numPr>
              <w:ind w:left="946"/>
              <w:cnfStyle w:val="000000010000" w:firstRow="0" w:lastRow="0" w:firstColumn="0" w:lastColumn="0" w:oddVBand="0" w:evenVBand="0" w:oddHBand="0" w:evenHBand="1" w:firstRowFirstColumn="0" w:firstRowLastColumn="0" w:lastRowFirstColumn="0" w:lastRowLastColumn="0"/>
            </w:pPr>
            <w:r>
              <w:t xml:space="preserve">Identify </w:t>
            </w:r>
            <w:r w:rsidR="007108F1">
              <w:t>T</w:t>
            </w:r>
            <w:r>
              <w:t xml:space="preserve">oolbox of PTDM </w:t>
            </w:r>
            <w:r w:rsidR="007108F1">
              <w:t>M</w:t>
            </w:r>
            <w:r>
              <w:t>easures</w:t>
            </w:r>
          </w:p>
        </w:tc>
      </w:tr>
      <w:tr w:rsidR="004E4EF0" w14:paraId="79FBC740" w14:textId="77777777" w:rsidTr="00394745">
        <w:tc>
          <w:tcPr>
            <w:cnfStyle w:val="001000000000" w:firstRow="0" w:lastRow="0" w:firstColumn="1" w:lastColumn="0" w:oddVBand="0" w:evenVBand="0" w:oddHBand="0" w:evenHBand="0" w:firstRowFirstColumn="0" w:firstRowLastColumn="0" w:lastRowFirstColumn="0" w:lastRowLastColumn="0"/>
            <w:tcW w:w="2031" w:type="pct"/>
            <w:vMerge/>
            <w:shd w:val="clear" w:color="auto" w:fill="auto"/>
          </w:tcPr>
          <w:p w14:paraId="41191CF9" w14:textId="77777777" w:rsidR="004E4EF0" w:rsidRPr="00BE2B1E" w:rsidRDefault="004E4EF0" w:rsidP="006D6C3C">
            <w:pPr>
              <w:pStyle w:val="TableText"/>
              <w:jc w:val="center"/>
            </w:pPr>
          </w:p>
        </w:tc>
        <w:tc>
          <w:tcPr>
            <w:tcW w:w="2969" w:type="pct"/>
            <w:shd w:val="clear" w:color="auto" w:fill="auto"/>
          </w:tcPr>
          <w:p w14:paraId="7B795D43" w14:textId="31047567" w:rsidR="004E4EF0" w:rsidRDefault="004E4EF0" w:rsidP="006D6C3C">
            <w:pPr>
              <w:pStyle w:val="TableText"/>
              <w:numPr>
                <w:ilvl w:val="0"/>
                <w:numId w:val="42"/>
              </w:numPr>
              <w:ind w:left="946"/>
              <w:cnfStyle w:val="000000000000" w:firstRow="0" w:lastRow="0" w:firstColumn="0" w:lastColumn="0" w:oddVBand="0" w:evenVBand="0" w:oddHBand="0" w:evenHBand="0" w:firstRowFirstColumn="0" w:firstRowLastColumn="0" w:lastRowFirstColumn="0" w:lastRowLastColumn="0"/>
            </w:pPr>
            <w:r>
              <w:t>Establish Monitoring Requirements</w:t>
            </w:r>
          </w:p>
        </w:tc>
      </w:tr>
      <w:tr w:rsidR="006D6C3C" w14:paraId="377093AB" w14:textId="77777777" w:rsidTr="003947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vMerge/>
            <w:shd w:val="clear" w:color="auto" w:fill="auto"/>
          </w:tcPr>
          <w:p w14:paraId="4BE77BB7" w14:textId="77777777" w:rsidR="006D6C3C" w:rsidRPr="00BE2B1E" w:rsidRDefault="006D6C3C" w:rsidP="006D6C3C">
            <w:pPr>
              <w:pStyle w:val="TableText"/>
              <w:jc w:val="center"/>
            </w:pPr>
          </w:p>
        </w:tc>
        <w:tc>
          <w:tcPr>
            <w:tcW w:w="2969" w:type="pct"/>
            <w:shd w:val="clear" w:color="auto" w:fill="auto"/>
          </w:tcPr>
          <w:p w14:paraId="0A81FA6B" w14:textId="12AC26AD" w:rsidR="006D6C3C" w:rsidRDefault="006D6C3C" w:rsidP="006D6C3C">
            <w:pPr>
              <w:pStyle w:val="TableText"/>
              <w:numPr>
                <w:ilvl w:val="0"/>
                <w:numId w:val="42"/>
              </w:numPr>
              <w:ind w:left="946"/>
              <w:cnfStyle w:val="000000010000" w:firstRow="0" w:lastRow="0" w:firstColumn="0" w:lastColumn="0" w:oddVBand="0" w:evenVBand="0" w:oddHBand="0" w:evenHBand="1" w:firstRowFirstColumn="0" w:firstRowLastColumn="0" w:lastRowFirstColumn="0" w:lastRowLastColumn="0"/>
            </w:pPr>
            <w:r>
              <w:t>Develop the Plan Document</w:t>
            </w:r>
          </w:p>
        </w:tc>
      </w:tr>
      <w:tr w:rsidR="005B7A8A" w14:paraId="1CA23229" w14:textId="77777777" w:rsidTr="005B7A8A">
        <w:tc>
          <w:tcPr>
            <w:cnfStyle w:val="001000000000" w:firstRow="0" w:lastRow="0" w:firstColumn="1" w:lastColumn="0" w:oddVBand="0" w:evenVBand="0" w:oddHBand="0" w:evenHBand="0" w:firstRowFirstColumn="0" w:firstRowLastColumn="0" w:lastRowFirstColumn="0" w:lastRowLastColumn="0"/>
            <w:tcW w:w="2031" w:type="pct"/>
            <w:vMerge w:val="restart"/>
            <w:shd w:val="clear" w:color="auto" w:fill="F1F5F3" w:themeFill="background2" w:themeFillTint="33"/>
          </w:tcPr>
          <w:p w14:paraId="7760875B" w14:textId="36B48AB5" w:rsidR="005B7A8A" w:rsidRDefault="005B7A8A" w:rsidP="006D6C3C">
            <w:pPr>
              <w:pStyle w:val="TableText"/>
              <w:numPr>
                <w:ilvl w:val="0"/>
                <w:numId w:val="43"/>
              </w:numPr>
            </w:pPr>
            <w:r>
              <w:t xml:space="preserve">Implement the Plan (page </w:t>
            </w:r>
            <w:r>
              <w:fldChar w:fldCharType="begin"/>
            </w:r>
            <w:r>
              <w:instrText xml:space="preserve"> PAGEREF _Ref113638267 \h </w:instrText>
            </w:r>
            <w:r>
              <w:fldChar w:fldCharType="separate"/>
            </w:r>
            <w:r>
              <w:rPr>
                <w:noProof/>
              </w:rPr>
              <w:t>4</w:t>
            </w:r>
            <w:r>
              <w:fldChar w:fldCharType="end"/>
            </w:r>
            <w:r>
              <w:t>)</w:t>
            </w:r>
          </w:p>
        </w:tc>
        <w:tc>
          <w:tcPr>
            <w:tcW w:w="2969" w:type="pct"/>
            <w:shd w:val="clear" w:color="auto" w:fill="F1F5F3" w:themeFill="background2" w:themeFillTint="33"/>
          </w:tcPr>
          <w:p w14:paraId="4D359BAE" w14:textId="6D407B4D" w:rsidR="005B7A8A" w:rsidRDefault="005B7A8A" w:rsidP="006D6C3C">
            <w:pPr>
              <w:pStyle w:val="TableText"/>
              <w:numPr>
                <w:ilvl w:val="0"/>
                <w:numId w:val="41"/>
              </w:numPr>
              <w:cnfStyle w:val="000000000000" w:firstRow="0" w:lastRow="0" w:firstColumn="0" w:lastColumn="0" w:oddVBand="0" w:evenVBand="0" w:oddHBand="0" w:evenHBand="0" w:firstRowFirstColumn="0" w:firstRowLastColumn="0" w:lastRowFirstColumn="0" w:lastRowLastColumn="0"/>
            </w:pPr>
            <w:r>
              <w:t>Identify the Regulatory Platform</w:t>
            </w:r>
          </w:p>
        </w:tc>
      </w:tr>
      <w:tr w:rsidR="005B7A8A" w14:paraId="4CC29964" w14:textId="77777777" w:rsidTr="005B7A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vMerge/>
            <w:shd w:val="clear" w:color="auto" w:fill="F1F5F3" w:themeFill="background2" w:themeFillTint="33"/>
          </w:tcPr>
          <w:p w14:paraId="0BA03518" w14:textId="77777777" w:rsidR="005B7A8A" w:rsidRDefault="005B7A8A" w:rsidP="006D6C3C">
            <w:pPr>
              <w:pStyle w:val="TableText"/>
              <w:numPr>
                <w:ilvl w:val="0"/>
                <w:numId w:val="41"/>
              </w:numPr>
              <w:jc w:val="center"/>
            </w:pPr>
          </w:p>
        </w:tc>
        <w:tc>
          <w:tcPr>
            <w:tcW w:w="2969" w:type="pct"/>
            <w:shd w:val="clear" w:color="auto" w:fill="F1F5F3" w:themeFill="background2" w:themeFillTint="33"/>
          </w:tcPr>
          <w:p w14:paraId="1C21839B" w14:textId="5562A803" w:rsidR="005B7A8A" w:rsidRDefault="005B7A8A" w:rsidP="006D6C3C">
            <w:pPr>
              <w:pStyle w:val="TableText"/>
              <w:numPr>
                <w:ilvl w:val="0"/>
                <w:numId w:val="41"/>
              </w:numPr>
              <w:cnfStyle w:val="000000010000" w:firstRow="0" w:lastRow="0" w:firstColumn="0" w:lastColumn="0" w:oddVBand="0" w:evenVBand="0" w:oddHBand="0" w:evenHBand="1" w:firstRowFirstColumn="0" w:firstRowLastColumn="0" w:lastRowFirstColumn="0" w:lastRowLastColumn="0"/>
            </w:pPr>
            <w:r w:rsidRPr="00BE2B1E">
              <w:t>Draft Staff Reports to Support Council Action</w:t>
            </w:r>
          </w:p>
        </w:tc>
      </w:tr>
      <w:tr w:rsidR="005B7A8A" w14:paraId="1C70487D" w14:textId="77777777" w:rsidTr="005B7A8A">
        <w:tc>
          <w:tcPr>
            <w:cnfStyle w:val="001000000000" w:firstRow="0" w:lastRow="0" w:firstColumn="1" w:lastColumn="0" w:oddVBand="0" w:evenVBand="0" w:oddHBand="0" w:evenHBand="0" w:firstRowFirstColumn="0" w:firstRowLastColumn="0" w:lastRowFirstColumn="0" w:lastRowLastColumn="0"/>
            <w:tcW w:w="2031" w:type="pct"/>
            <w:vMerge/>
            <w:shd w:val="clear" w:color="auto" w:fill="F1F5F3" w:themeFill="background2" w:themeFillTint="33"/>
          </w:tcPr>
          <w:p w14:paraId="3F5820A0" w14:textId="77777777" w:rsidR="005B7A8A" w:rsidRDefault="005B7A8A" w:rsidP="006D6C3C">
            <w:pPr>
              <w:pStyle w:val="TableText"/>
              <w:numPr>
                <w:ilvl w:val="0"/>
                <w:numId w:val="41"/>
              </w:numPr>
              <w:jc w:val="center"/>
            </w:pPr>
          </w:p>
        </w:tc>
        <w:tc>
          <w:tcPr>
            <w:tcW w:w="2969" w:type="pct"/>
            <w:shd w:val="clear" w:color="auto" w:fill="F1F5F3" w:themeFill="background2" w:themeFillTint="33"/>
          </w:tcPr>
          <w:p w14:paraId="32E87F81" w14:textId="2E66B568" w:rsidR="005B7A8A" w:rsidRDefault="005B7A8A" w:rsidP="006D6C3C">
            <w:pPr>
              <w:pStyle w:val="TableText"/>
              <w:numPr>
                <w:ilvl w:val="0"/>
                <w:numId w:val="41"/>
              </w:numPr>
              <w:cnfStyle w:val="000000000000" w:firstRow="0" w:lastRow="0" w:firstColumn="0" w:lastColumn="0" w:oddVBand="0" w:evenVBand="0" w:oddHBand="0" w:evenHBand="0" w:firstRowFirstColumn="0" w:firstRowLastColumn="0" w:lastRowFirstColumn="0" w:lastRowLastColumn="0"/>
            </w:pPr>
            <w:r>
              <w:t>Monitor Progress</w:t>
            </w:r>
            <w:r w:rsidR="00063B3E">
              <w:t xml:space="preserve"> and Update the Plan</w:t>
            </w:r>
          </w:p>
        </w:tc>
      </w:tr>
    </w:tbl>
    <w:p w14:paraId="1D55AE35" w14:textId="77777777" w:rsidR="00342989" w:rsidRDefault="00342989" w:rsidP="00C14DA3">
      <w:pPr>
        <w:pStyle w:val="ListBullet"/>
        <w:numPr>
          <w:ilvl w:val="0"/>
          <w:numId w:val="0"/>
        </w:numPr>
      </w:pPr>
    </w:p>
    <w:p w14:paraId="3D4A74FF" w14:textId="77777777" w:rsidR="00954D87" w:rsidRDefault="00954D87" w:rsidP="00C14DA3">
      <w:pPr>
        <w:pStyle w:val="ListBullet"/>
        <w:numPr>
          <w:ilvl w:val="0"/>
          <w:numId w:val="0"/>
        </w:numPr>
      </w:pPr>
    </w:p>
    <w:p w14:paraId="6DDBCDF7" w14:textId="77777777" w:rsidR="00954D87" w:rsidRDefault="00954D87" w:rsidP="00C14DA3">
      <w:pPr>
        <w:spacing w:after="0"/>
      </w:pPr>
    </w:p>
    <w:p w14:paraId="407D97C5" w14:textId="4E8810E4" w:rsidR="00954D87" w:rsidRPr="00954D87" w:rsidRDefault="00C14DA3" w:rsidP="00AF205A">
      <w:pPr>
        <w:pStyle w:val="Subheading"/>
        <w:numPr>
          <w:ilvl w:val="0"/>
          <w:numId w:val="37"/>
        </w:numPr>
      </w:pPr>
      <w:bookmarkStart w:id="3" w:name="_Ref111540490"/>
      <w:bookmarkEnd w:id="1"/>
      <w:r>
        <w:t>Establish Leadership</w:t>
      </w:r>
      <w:bookmarkEnd w:id="3"/>
      <w:r w:rsidR="00954D87">
        <w:t xml:space="preserve"> </w:t>
      </w:r>
      <w:r w:rsidR="00A96B29">
        <w:t>and Clarify Plan Objectives</w:t>
      </w:r>
    </w:p>
    <w:tbl>
      <w:tblPr>
        <w:tblStyle w:val="FPTable19"/>
        <w:tblW w:w="5000" w:type="pct"/>
        <w:tblLook w:val="04A0" w:firstRow="1" w:lastRow="0" w:firstColumn="1" w:lastColumn="0" w:noHBand="0" w:noVBand="1"/>
      </w:tblPr>
      <w:tblGrid>
        <w:gridCol w:w="2250"/>
        <w:gridCol w:w="6390"/>
      </w:tblGrid>
      <w:tr w:rsidR="008B5D2B" w14:paraId="40DEE6D5" w14:textId="77777777" w:rsidTr="005428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2" w:type="pct"/>
          </w:tcPr>
          <w:p w14:paraId="2B475B49" w14:textId="5D650DAA" w:rsidR="008B5D2B" w:rsidRDefault="008B5D2B" w:rsidP="00422C7F">
            <w:pPr>
              <w:pStyle w:val="TableColumnHeading"/>
              <w:jc w:val="center"/>
            </w:pPr>
            <w:r>
              <w:t>Action</w:t>
            </w:r>
          </w:p>
        </w:tc>
        <w:tc>
          <w:tcPr>
            <w:tcW w:w="3698" w:type="pct"/>
          </w:tcPr>
          <w:p w14:paraId="6B85B730" w14:textId="18465508" w:rsidR="008B5D2B" w:rsidRDefault="008B5D2B" w:rsidP="00422C7F">
            <w:pPr>
              <w:pStyle w:val="TableColumnHeading"/>
              <w:jc w:val="center"/>
              <w:cnfStyle w:val="100000000000" w:firstRow="1" w:lastRow="0" w:firstColumn="0" w:lastColumn="0" w:oddVBand="0" w:evenVBand="0" w:oddHBand="0" w:evenHBand="0" w:firstRowFirstColumn="0" w:firstRowLastColumn="0" w:lastRowFirstColumn="0" w:lastRowLastColumn="0"/>
            </w:pPr>
            <w:r>
              <w:t>Description</w:t>
            </w:r>
          </w:p>
        </w:tc>
      </w:tr>
      <w:tr w:rsidR="008B5D2B" w14:paraId="21713BE3" w14:textId="77777777" w:rsidTr="0054287E">
        <w:tc>
          <w:tcPr>
            <w:cnfStyle w:val="001000000000" w:firstRow="0" w:lastRow="0" w:firstColumn="1" w:lastColumn="0" w:oddVBand="0" w:evenVBand="0" w:oddHBand="0" w:evenHBand="0" w:firstRowFirstColumn="0" w:firstRowLastColumn="0" w:lastRowFirstColumn="0" w:lastRowLastColumn="0"/>
            <w:tcW w:w="1302" w:type="pct"/>
            <w:tcBorders>
              <w:top w:val="nil"/>
            </w:tcBorders>
          </w:tcPr>
          <w:p w14:paraId="424A43EF" w14:textId="01CEA029" w:rsidR="008B5D2B" w:rsidRDefault="008B5D2B" w:rsidP="001A7AEF">
            <w:pPr>
              <w:pStyle w:val="TableText"/>
              <w:ind w:left="225"/>
            </w:pPr>
            <w:r>
              <w:t>Identify a Champion</w:t>
            </w:r>
          </w:p>
        </w:tc>
        <w:tc>
          <w:tcPr>
            <w:tcW w:w="3698" w:type="pct"/>
            <w:tcBorders>
              <w:top w:val="nil"/>
            </w:tcBorders>
          </w:tcPr>
          <w:p w14:paraId="361CF766" w14:textId="3769F2A8" w:rsidR="008B5D2B" w:rsidRDefault="008B5D2B" w:rsidP="00422C7F">
            <w:pPr>
              <w:pStyle w:val="TableText"/>
              <w:cnfStyle w:val="000000000000" w:firstRow="0" w:lastRow="0" w:firstColumn="0" w:lastColumn="0" w:oddVBand="0" w:evenVBand="0" w:oddHBand="0" w:evenHBand="0" w:firstRowFirstColumn="0" w:firstRowLastColumn="0" w:lastRowFirstColumn="0" w:lastRowLastColumn="0"/>
            </w:pPr>
            <w:r w:rsidRPr="00954D87">
              <w:t xml:space="preserve">The champion is the plan’s main point-person for development and implementation. </w:t>
            </w:r>
            <w:r w:rsidR="00942ABE">
              <w:t>It is best for a potential</w:t>
            </w:r>
            <w:r w:rsidRPr="00954D87">
              <w:t xml:space="preserve"> steward</w:t>
            </w:r>
            <w:r w:rsidR="0054287E">
              <w:t xml:space="preserve"> to</w:t>
            </w:r>
            <w:r w:rsidR="00942ABE">
              <w:t xml:space="preserve"> </w:t>
            </w:r>
            <w:r w:rsidR="0054287E">
              <w:t>understand</w:t>
            </w:r>
            <w:r w:rsidR="00942ABE">
              <w:t xml:space="preserve"> existing development review practices, transportation planning, and VMT-reduction work related to SB 743.</w:t>
            </w:r>
          </w:p>
        </w:tc>
      </w:tr>
      <w:tr w:rsidR="008B5D2B" w14:paraId="02B005E4" w14:textId="77777777" w:rsidTr="005428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2" w:type="pct"/>
          </w:tcPr>
          <w:p w14:paraId="1013461D" w14:textId="54BDEEF7" w:rsidR="008B5D2B" w:rsidRDefault="008B5D2B" w:rsidP="001A7AEF">
            <w:pPr>
              <w:pStyle w:val="TableText"/>
              <w:ind w:left="225"/>
            </w:pPr>
            <w:r>
              <w:t>Convene a Working Group</w:t>
            </w:r>
          </w:p>
        </w:tc>
        <w:tc>
          <w:tcPr>
            <w:tcW w:w="3698" w:type="pct"/>
          </w:tcPr>
          <w:p w14:paraId="4E75876C" w14:textId="68222A6B" w:rsidR="008B5D2B" w:rsidRDefault="008B5D2B" w:rsidP="00422C7F">
            <w:pPr>
              <w:pStyle w:val="TableText"/>
              <w:cnfStyle w:val="000000010000" w:firstRow="0" w:lastRow="0" w:firstColumn="0" w:lastColumn="0" w:oddVBand="0" w:evenVBand="0" w:oddHBand="0" w:evenHBand="1" w:firstRowFirstColumn="0" w:firstRowLastColumn="0" w:lastRowFirstColumn="0" w:lastRowLastColumn="0"/>
            </w:pPr>
            <w:r w:rsidRPr="00954D87">
              <w:t xml:space="preserve">The working group is the original team responsible for developing the </w:t>
            </w:r>
            <w:r w:rsidR="00942ABE">
              <w:t>PTDM</w:t>
            </w:r>
            <w:r w:rsidR="00942ABE" w:rsidRPr="00954D87">
              <w:t xml:space="preserve"> </w:t>
            </w:r>
            <w:r w:rsidRPr="00954D87">
              <w:t>plan. This group is smaller than the larger stakeholder pool, consisting primarily of city or county staff, and takes on greater implementation and decision-making responsibility.  A kickoff meeting is the best way to initialize and</w:t>
            </w:r>
            <w:r>
              <w:t xml:space="preserve"> </w:t>
            </w:r>
            <w:r w:rsidRPr="00954D87">
              <w:t>formalize the roles and responsibilities.</w:t>
            </w:r>
          </w:p>
        </w:tc>
      </w:tr>
      <w:tr w:rsidR="008B5D2B" w14:paraId="5A09D35E" w14:textId="77777777" w:rsidTr="0054287E">
        <w:tc>
          <w:tcPr>
            <w:cnfStyle w:val="001000000000" w:firstRow="0" w:lastRow="0" w:firstColumn="1" w:lastColumn="0" w:oddVBand="0" w:evenVBand="0" w:oddHBand="0" w:evenHBand="0" w:firstRowFirstColumn="0" w:firstRowLastColumn="0" w:lastRowFirstColumn="0" w:lastRowLastColumn="0"/>
            <w:tcW w:w="1302" w:type="pct"/>
          </w:tcPr>
          <w:p w14:paraId="35DEB620" w14:textId="3B7B31AB" w:rsidR="008B5D2B" w:rsidRDefault="008B5D2B" w:rsidP="001A7AEF">
            <w:pPr>
              <w:pStyle w:val="TableText"/>
              <w:ind w:left="225"/>
            </w:pPr>
            <w:r>
              <w:t>Identify and Contact Stakeholders</w:t>
            </w:r>
          </w:p>
        </w:tc>
        <w:tc>
          <w:tcPr>
            <w:tcW w:w="3698" w:type="pct"/>
          </w:tcPr>
          <w:p w14:paraId="3BFDA93E" w14:textId="2B090ABC" w:rsidR="00942ABE" w:rsidRDefault="008B5D2B" w:rsidP="00832CA2">
            <w:pPr>
              <w:pStyle w:val="TableText"/>
              <w:cnfStyle w:val="000000000000" w:firstRow="0" w:lastRow="0" w:firstColumn="0" w:lastColumn="0" w:oddVBand="0" w:evenVBand="0" w:oddHBand="0" w:evenHBand="0" w:firstRowFirstColumn="0" w:firstRowLastColumn="0" w:lastRowFirstColumn="0" w:lastRowLastColumn="0"/>
            </w:pPr>
            <w:r w:rsidRPr="00954D87">
              <w:t>One of the working group’s first action items should be to identify and contact the stakeholders</w:t>
            </w:r>
            <w:r w:rsidR="0054287E">
              <w:t xml:space="preserve"> </w:t>
            </w:r>
            <w:r w:rsidRPr="00954D87">
              <w:t xml:space="preserve">with a vested interest in </w:t>
            </w:r>
            <w:r w:rsidR="00942ABE" w:rsidRPr="00942ABE">
              <w:t xml:space="preserve">parking and transportation policies and physical infrastructure priorities identified in the PTDM plan. </w:t>
            </w:r>
          </w:p>
        </w:tc>
      </w:tr>
      <w:tr w:rsidR="005F7D01" w14:paraId="24AE1330" w14:textId="77777777" w:rsidTr="005428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2" w:type="pct"/>
          </w:tcPr>
          <w:p w14:paraId="304346B3" w14:textId="781DD4C4" w:rsidR="005F7D01" w:rsidRDefault="008D4155" w:rsidP="001A7AEF">
            <w:pPr>
              <w:pStyle w:val="TableText"/>
              <w:ind w:left="225"/>
            </w:pPr>
            <w:r w:rsidRPr="008D4155">
              <w:lastRenderedPageBreak/>
              <w:t>Determine the approach to identifying and prioritizing PTDM strategies</w:t>
            </w:r>
          </w:p>
        </w:tc>
        <w:tc>
          <w:tcPr>
            <w:tcW w:w="3698" w:type="pct"/>
          </w:tcPr>
          <w:p w14:paraId="1FFC1493" w14:textId="502850BD" w:rsidR="005F7D01" w:rsidRPr="005F7D01" w:rsidRDefault="005F7D01" w:rsidP="008D4155">
            <w:pPr>
              <w:pStyle w:val="TableText"/>
              <w:cnfStyle w:val="000000010000" w:firstRow="0" w:lastRow="0" w:firstColumn="0" w:lastColumn="0" w:oddVBand="0" w:evenVBand="0" w:oddHBand="0" w:evenHBand="1" w:firstRowFirstColumn="0" w:firstRowLastColumn="0" w:lastRowFirstColumn="0" w:lastRowLastColumn="0"/>
            </w:pPr>
            <w:r>
              <w:t xml:space="preserve">Work in consultation with city/county champions and stakeholders from different levels of government to determine </w:t>
            </w:r>
            <w:r w:rsidR="008D4155">
              <w:t xml:space="preserve">what approach to use in identifying PTDM strategies. See </w:t>
            </w:r>
            <w:r w:rsidR="008D4155" w:rsidRPr="001A56FB">
              <w:rPr>
                <w:highlight w:val="cyan"/>
              </w:rPr>
              <w:t xml:space="preserve">guidance in the </w:t>
            </w:r>
            <w:hyperlink r:id="rId8" w:history="1">
              <w:r w:rsidR="008D4155" w:rsidRPr="001A56FB">
                <w:rPr>
                  <w:rStyle w:val="Hyperlink"/>
                  <w:highlight w:val="cyan"/>
                </w:rPr>
                <w:t>ABAG Technical Assistance Portal</w:t>
              </w:r>
            </w:hyperlink>
            <w:r w:rsidR="008D4155" w:rsidRPr="001A56FB">
              <w:rPr>
                <w:highlight w:val="cyan"/>
              </w:rPr>
              <w:t xml:space="preserve"> (also available via </w:t>
            </w:r>
            <w:hyperlink r:id="rId9" w:history="1">
              <w:r w:rsidR="008D4155" w:rsidRPr="001A56FB">
                <w:rPr>
                  <w:rStyle w:val="Hyperlink"/>
                  <w:highlight w:val="cyan"/>
                </w:rPr>
                <w:t>MTC</w:t>
              </w:r>
            </w:hyperlink>
            <w:r w:rsidR="008D4155" w:rsidRPr="001A56FB">
              <w:rPr>
                <w:highlight w:val="cyan"/>
              </w:rPr>
              <w:t>)</w:t>
            </w:r>
            <w:r w:rsidR="008D4155">
              <w:t xml:space="preserve"> about implementing SB 743 and establishing PTDM strategies to achieve VMT reductions. Also consider whether the framework will need to be used as a CEQA mitigation strategy. </w:t>
            </w:r>
            <w:r w:rsidR="008D4155" w:rsidRPr="008D4155">
              <w:t>If used as CEQA mitigation, there will be a tighter focus on the level of quantitative evidence available to support the VMT reductions associated with specific PTDM strategies, and fewer strategies will meet that bar.</w:t>
            </w:r>
          </w:p>
        </w:tc>
      </w:tr>
    </w:tbl>
    <w:p w14:paraId="05331BF9" w14:textId="77777777" w:rsidR="003500EE" w:rsidRDefault="003500EE" w:rsidP="0054287E">
      <w:bookmarkStart w:id="4" w:name="_Ref111541508"/>
    </w:p>
    <w:p w14:paraId="1451FC12" w14:textId="6A8C5CCC" w:rsidR="00E118C2" w:rsidRDefault="00E118C2" w:rsidP="00AF205A">
      <w:pPr>
        <w:pStyle w:val="Subheading"/>
        <w:numPr>
          <w:ilvl w:val="0"/>
          <w:numId w:val="37"/>
        </w:numPr>
      </w:pPr>
      <w:bookmarkStart w:id="5" w:name="_Ref113638251"/>
      <w:r>
        <w:t>Solicit Consultant Services</w:t>
      </w:r>
      <w:bookmarkEnd w:id="5"/>
      <w:r w:rsidR="00A96B29">
        <w:t xml:space="preserve"> If Desired</w:t>
      </w:r>
    </w:p>
    <w:tbl>
      <w:tblPr>
        <w:tblStyle w:val="FPTable19"/>
        <w:tblW w:w="5000" w:type="pct"/>
        <w:tblLook w:val="04A0" w:firstRow="1" w:lastRow="0" w:firstColumn="1" w:lastColumn="0" w:noHBand="0" w:noVBand="1"/>
      </w:tblPr>
      <w:tblGrid>
        <w:gridCol w:w="2250"/>
        <w:gridCol w:w="6390"/>
      </w:tblGrid>
      <w:tr w:rsidR="003500EE" w14:paraId="0EBE0CED" w14:textId="77777777" w:rsidTr="00350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2" w:type="pct"/>
          </w:tcPr>
          <w:p w14:paraId="22CB0750" w14:textId="77777777" w:rsidR="00E118C2" w:rsidRDefault="00E118C2" w:rsidP="00FC2668">
            <w:pPr>
              <w:pStyle w:val="TableColumnHeading"/>
              <w:jc w:val="center"/>
            </w:pPr>
            <w:r>
              <w:t>Action</w:t>
            </w:r>
          </w:p>
        </w:tc>
        <w:tc>
          <w:tcPr>
            <w:tcW w:w="3698" w:type="pct"/>
          </w:tcPr>
          <w:p w14:paraId="61E44F2B" w14:textId="77777777" w:rsidR="00E118C2" w:rsidRDefault="00E118C2" w:rsidP="00FC2668">
            <w:pPr>
              <w:pStyle w:val="TableColumnHeading"/>
              <w:jc w:val="center"/>
              <w:cnfStyle w:val="100000000000" w:firstRow="1" w:lastRow="0" w:firstColumn="0" w:lastColumn="0" w:oddVBand="0" w:evenVBand="0" w:oddHBand="0" w:evenHBand="0" w:firstRowFirstColumn="0" w:firstRowLastColumn="0" w:lastRowFirstColumn="0" w:lastRowLastColumn="0"/>
            </w:pPr>
            <w:r>
              <w:t>Description</w:t>
            </w:r>
          </w:p>
        </w:tc>
      </w:tr>
      <w:tr w:rsidR="003500EE" w14:paraId="6F5A0978" w14:textId="77777777" w:rsidTr="003500EE">
        <w:tc>
          <w:tcPr>
            <w:cnfStyle w:val="001000000000" w:firstRow="0" w:lastRow="0" w:firstColumn="1" w:lastColumn="0" w:oddVBand="0" w:evenVBand="0" w:oddHBand="0" w:evenHBand="0" w:firstRowFirstColumn="0" w:firstRowLastColumn="0" w:lastRowFirstColumn="0" w:lastRowLastColumn="0"/>
            <w:tcW w:w="1302" w:type="pct"/>
          </w:tcPr>
          <w:p w14:paraId="33D4E553" w14:textId="60D13E50" w:rsidR="00E118C2" w:rsidRDefault="00E118C2" w:rsidP="00FC2668">
            <w:pPr>
              <w:pStyle w:val="TableText"/>
              <w:ind w:left="225"/>
            </w:pPr>
            <w:r>
              <w:t xml:space="preserve">Develop and </w:t>
            </w:r>
            <w:proofErr w:type="gramStart"/>
            <w:r>
              <w:t>Release</w:t>
            </w:r>
            <w:proofErr w:type="gramEnd"/>
            <w:r>
              <w:t xml:space="preserve"> an RFP</w:t>
            </w:r>
          </w:p>
        </w:tc>
        <w:tc>
          <w:tcPr>
            <w:tcW w:w="3698" w:type="pct"/>
          </w:tcPr>
          <w:p w14:paraId="096E8110" w14:textId="702FF2C5" w:rsidR="00E118C2" w:rsidRDefault="00BF235F" w:rsidP="00FC2668">
            <w:pPr>
              <w:pStyle w:val="TableText"/>
              <w:cnfStyle w:val="000000000000" w:firstRow="0" w:lastRow="0" w:firstColumn="0" w:lastColumn="0" w:oddVBand="0" w:evenVBand="0" w:oddHBand="0" w:evenHBand="0" w:firstRowFirstColumn="0" w:firstRowLastColumn="0" w:lastRowFirstColumn="0" w:lastRowLastColumn="0"/>
            </w:pPr>
            <w:r>
              <w:t xml:space="preserve">Work in consultation with city/county staff and champions to develop an RFP that reflects the </w:t>
            </w:r>
            <w:r w:rsidR="00A3617D">
              <w:t>work and budget necessary to achieve desired outcomes</w:t>
            </w:r>
            <w:r w:rsidR="0033003D">
              <w:t xml:space="preserve">. </w:t>
            </w:r>
            <w:r w:rsidR="00020E88">
              <w:t xml:space="preserve"> See </w:t>
            </w:r>
            <w:r w:rsidR="00020E88">
              <w:rPr>
                <w:highlight w:val="cyan"/>
              </w:rPr>
              <w:t>PTDM Request for Proposals (RFP) Template</w:t>
            </w:r>
            <w:r w:rsidR="00020E88">
              <w:t>.</w:t>
            </w:r>
          </w:p>
        </w:tc>
      </w:tr>
      <w:tr w:rsidR="003500EE" w14:paraId="35785BF4" w14:textId="77777777" w:rsidTr="003500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2" w:type="pct"/>
          </w:tcPr>
          <w:p w14:paraId="6C2A2572" w14:textId="0DB8FF2D" w:rsidR="00E118C2" w:rsidRDefault="00E118C2" w:rsidP="00FC2668">
            <w:pPr>
              <w:pStyle w:val="TableText"/>
              <w:ind w:left="225"/>
            </w:pPr>
            <w:r>
              <w:t xml:space="preserve">Review </w:t>
            </w:r>
            <w:r w:rsidR="0033003D">
              <w:t>Proposals</w:t>
            </w:r>
            <w:r>
              <w:t xml:space="preserve"> and Choose a </w:t>
            </w:r>
            <w:proofErr w:type="gramStart"/>
            <w:r>
              <w:t>Consultant</w:t>
            </w:r>
            <w:proofErr w:type="gramEnd"/>
          </w:p>
        </w:tc>
        <w:tc>
          <w:tcPr>
            <w:tcW w:w="3698" w:type="pct"/>
          </w:tcPr>
          <w:p w14:paraId="0FF141DC" w14:textId="4933F60A" w:rsidR="00E118C2" w:rsidRPr="0033003D" w:rsidRDefault="0033003D" w:rsidP="0033003D">
            <w:pPr>
              <w:pStyle w:val="TableText"/>
              <w:cnfStyle w:val="000000010000" w:firstRow="0" w:lastRow="0" w:firstColumn="0" w:lastColumn="0" w:oddVBand="0" w:evenVBand="0" w:oddHBand="0" w:evenHBand="1" w:firstRowFirstColumn="0" w:firstRowLastColumn="0" w:lastRowFirstColumn="0" w:lastRowLastColumn="0"/>
            </w:pPr>
            <w:r>
              <w:t xml:space="preserve">Review proposals with an eye toward hiring a consultant that can provide the desired services in a timely and cost-effective manner, whether that means having ample experience with specific types of plan development, local knowledge and experience, or access to unique tools resources that facilitate </w:t>
            </w:r>
            <w:r w:rsidR="003500EE">
              <w:t>plan development.</w:t>
            </w:r>
          </w:p>
        </w:tc>
      </w:tr>
      <w:tr w:rsidR="00E118C2" w14:paraId="2AF61A84" w14:textId="77777777" w:rsidTr="0054287E">
        <w:tc>
          <w:tcPr>
            <w:cnfStyle w:val="001000000000" w:firstRow="0" w:lastRow="0" w:firstColumn="1" w:lastColumn="0" w:oddVBand="0" w:evenVBand="0" w:oddHBand="0" w:evenHBand="0" w:firstRowFirstColumn="0" w:firstRowLastColumn="0" w:lastRowFirstColumn="0" w:lastRowLastColumn="0"/>
            <w:tcW w:w="1302" w:type="pct"/>
          </w:tcPr>
          <w:p w14:paraId="656C80F8" w14:textId="74797EA5" w:rsidR="00E118C2" w:rsidRDefault="00E118C2" w:rsidP="00FC2668">
            <w:pPr>
              <w:pStyle w:val="TableText"/>
              <w:ind w:left="225"/>
            </w:pPr>
            <w:r>
              <w:t>Finalize the Contract</w:t>
            </w:r>
            <w:r w:rsidR="003500EE">
              <w:t xml:space="preserve"> and Issue a Notice to Proceed</w:t>
            </w:r>
          </w:p>
        </w:tc>
        <w:tc>
          <w:tcPr>
            <w:tcW w:w="3698" w:type="pct"/>
          </w:tcPr>
          <w:p w14:paraId="0E9CA86D" w14:textId="65792425" w:rsidR="00E118C2" w:rsidRPr="005F7D01" w:rsidRDefault="003500EE" w:rsidP="00FC2668">
            <w:pPr>
              <w:pStyle w:val="TableText"/>
              <w:cnfStyle w:val="000000000000" w:firstRow="0" w:lastRow="0" w:firstColumn="0" w:lastColumn="0" w:oddVBand="0" w:evenVBand="0" w:oddHBand="0" w:evenHBand="0" w:firstRowFirstColumn="0" w:firstRowLastColumn="0" w:lastRowFirstColumn="0" w:lastRowLastColumn="0"/>
            </w:pPr>
            <w:r>
              <w:t>After a consultant has been selected</w:t>
            </w:r>
            <w:r w:rsidR="0004310B">
              <w:t>,</w:t>
            </w:r>
            <w:r>
              <w:t xml:space="preserve"> finalize the contract and issue an explicit notice to proceed according to the proposed project schedule. Ensure all back-of-house resources and contacts are in place so the city/county project team and consultant are ready to </w:t>
            </w:r>
            <w:r w:rsidR="00C579EF">
              <w:t>communicate, share resources and data, and proceed with the work efficiently and effectively</w:t>
            </w:r>
            <w:r>
              <w:t>.</w:t>
            </w:r>
          </w:p>
        </w:tc>
      </w:tr>
    </w:tbl>
    <w:p w14:paraId="5F859B4F" w14:textId="77777777" w:rsidR="00E118C2" w:rsidRPr="00E118C2" w:rsidRDefault="00E118C2" w:rsidP="0054287E"/>
    <w:p w14:paraId="6F153D7F" w14:textId="101BCF4A" w:rsidR="003500EE" w:rsidRDefault="00A96B29" w:rsidP="00AF205A">
      <w:pPr>
        <w:pStyle w:val="Subheading"/>
        <w:numPr>
          <w:ilvl w:val="0"/>
          <w:numId w:val="37"/>
        </w:numPr>
      </w:pPr>
      <w:r>
        <w:t>Develop the Plan</w:t>
      </w:r>
    </w:p>
    <w:tbl>
      <w:tblPr>
        <w:tblStyle w:val="FPTable19"/>
        <w:tblW w:w="5000" w:type="pct"/>
        <w:tblLook w:val="04A0" w:firstRow="1" w:lastRow="0" w:firstColumn="1" w:lastColumn="0" w:noHBand="0" w:noVBand="1"/>
      </w:tblPr>
      <w:tblGrid>
        <w:gridCol w:w="2250"/>
        <w:gridCol w:w="6390"/>
      </w:tblGrid>
      <w:tr w:rsidR="003500EE" w14:paraId="4DB09B67" w14:textId="77777777" w:rsidTr="00350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2" w:type="pct"/>
          </w:tcPr>
          <w:p w14:paraId="64D57E1D" w14:textId="77777777" w:rsidR="003500EE" w:rsidRDefault="003500EE" w:rsidP="00FC2668">
            <w:pPr>
              <w:pStyle w:val="TableColumnHeading"/>
              <w:jc w:val="center"/>
            </w:pPr>
            <w:r>
              <w:t>Action</w:t>
            </w:r>
          </w:p>
        </w:tc>
        <w:tc>
          <w:tcPr>
            <w:tcW w:w="3698" w:type="pct"/>
          </w:tcPr>
          <w:p w14:paraId="6D5414D8" w14:textId="77777777" w:rsidR="003500EE" w:rsidRDefault="003500EE" w:rsidP="00FC2668">
            <w:pPr>
              <w:pStyle w:val="TableColumnHeading"/>
              <w:jc w:val="center"/>
              <w:cnfStyle w:val="100000000000" w:firstRow="1" w:lastRow="0" w:firstColumn="0" w:lastColumn="0" w:oddVBand="0" w:evenVBand="0" w:oddHBand="0" w:evenHBand="0" w:firstRowFirstColumn="0" w:firstRowLastColumn="0" w:lastRowFirstColumn="0" w:lastRowLastColumn="0"/>
            </w:pPr>
            <w:r>
              <w:t>Description</w:t>
            </w:r>
          </w:p>
        </w:tc>
      </w:tr>
      <w:tr w:rsidR="00C579EF" w14:paraId="1A1D3913" w14:textId="77777777" w:rsidTr="00020E88">
        <w:tc>
          <w:tcPr>
            <w:cnfStyle w:val="001000000000" w:firstRow="0" w:lastRow="0" w:firstColumn="1" w:lastColumn="0" w:oddVBand="0" w:evenVBand="0" w:oddHBand="0" w:evenHBand="0" w:firstRowFirstColumn="0" w:firstRowLastColumn="0" w:lastRowFirstColumn="0" w:lastRowLastColumn="0"/>
            <w:tcW w:w="1302" w:type="pct"/>
            <w:shd w:val="clear" w:color="auto" w:fill="auto"/>
          </w:tcPr>
          <w:p w14:paraId="0B469EDB" w14:textId="5BC7865A" w:rsidR="00C579EF" w:rsidRDefault="00C579EF" w:rsidP="00C579EF">
            <w:pPr>
              <w:pStyle w:val="TableText"/>
              <w:ind w:left="225"/>
            </w:pPr>
            <w:r>
              <w:t>Develop a</w:t>
            </w:r>
            <w:r w:rsidR="00020E88">
              <w:t xml:space="preserve"> Stakeholder </w:t>
            </w:r>
            <w:r>
              <w:t>Engagement Plan</w:t>
            </w:r>
          </w:p>
        </w:tc>
        <w:tc>
          <w:tcPr>
            <w:tcW w:w="3698" w:type="pct"/>
          </w:tcPr>
          <w:p w14:paraId="2F48E245" w14:textId="71B500D4" w:rsidR="00C579EF" w:rsidRDefault="001A56FB" w:rsidP="00C579EF">
            <w:pPr>
              <w:pStyle w:val="TableText"/>
              <w:cnfStyle w:val="000000000000" w:firstRow="0" w:lastRow="0" w:firstColumn="0" w:lastColumn="0" w:oddVBand="0" w:evenVBand="0" w:oddHBand="0" w:evenHBand="0" w:firstRowFirstColumn="0" w:firstRowLastColumn="0" w:lastRowFirstColumn="0" w:lastRowLastColumn="0"/>
            </w:pPr>
            <w:r>
              <w:t>D</w:t>
            </w:r>
            <w:r w:rsidR="00C579EF">
              <w:t>evelop a</w:t>
            </w:r>
            <w:r>
              <w:t xml:space="preserve"> stakeholder</w:t>
            </w:r>
            <w:r w:rsidR="00C579EF">
              <w:t xml:space="preserve"> engagement pla</w:t>
            </w:r>
            <w:r w:rsidR="005D7379">
              <w:t>n to help identify priorities for the PTDM plan. D</w:t>
            </w:r>
            <w:r w:rsidR="005D7379" w:rsidRPr="00942ABE">
              <w:t>epending on the unique planning context, stakeholder engagement may include a series of advisory team meetings, community workshops</w:t>
            </w:r>
            <w:r w:rsidR="005D7379">
              <w:t>,</w:t>
            </w:r>
            <w:r w:rsidR="005D7379" w:rsidRPr="00942ABE">
              <w:t xml:space="preserve"> </w:t>
            </w:r>
            <w:r w:rsidR="005D7379">
              <w:t xml:space="preserve">surveys, </w:t>
            </w:r>
            <w:r w:rsidR="005D7379" w:rsidRPr="00942ABE">
              <w:t>and</w:t>
            </w:r>
            <w:r w:rsidR="005D7379">
              <w:t>/or</w:t>
            </w:r>
            <w:r w:rsidR="005D7379" w:rsidRPr="00942ABE">
              <w:t xml:space="preserve"> online engagement.</w:t>
            </w:r>
          </w:p>
        </w:tc>
      </w:tr>
      <w:tr w:rsidR="00C579EF" w14:paraId="478A61F3" w14:textId="77777777" w:rsidTr="00020E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2" w:type="pct"/>
            <w:shd w:val="clear" w:color="auto" w:fill="F1F5F3" w:themeFill="background2" w:themeFillTint="33"/>
          </w:tcPr>
          <w:p w14:paraId="6E2356BB" w14:textId="638DA4ED" w:rsidR="00C579EF" w:rsidRDefault="00020E88" w:rsidP="00C579EF">
            <w:pPr>
              <w:pStyle w:val="TableText"/>
              <w:ind w:left="225"/>
            </w:pPr>
            <w:r>
              <w:t xml:space="preserve">Collect Data and/or </w:t>
            </w:r>
            <w:r w:rsidR="00C579EF">
              <w:t>Facilitate Access to Data Sources</w:t>
            </w:r>
          </w:p>
        </w:tc>
        <w:tc>
          <w:tcPr>
            <w:tcW w:w="3698" w:type="pct"/>
          </w:tcPr>
          <w:p w14:paraId="5CC3330D" w14:textId="739DE293" w:rsidR="00C579EF" w:rsidRPr="0033003D" w:rsidRDefault="00C579EF" w:rsidP="00C579EF">
            <w:pPr>
              <w:pStyle w:val="TableText"/>
              <w:cnfStyle w:val="000000010000" w:firstRow="0" w:lastRow="0" w:firstColumn="0" w:lastColumn="0" w:oddVBand="0" w:evenVBand="0" w:oddHBand="0" w:evenHBand="1" w:firstRowFirstColumn="0" w:firstRowLastColumn="0" w:lastRowFirstColumn="0" w:lastRowLastColumn="0"/>
            </w:pPr>
            <w:r>
              <w:t xml:space="preserve">As needed, serve as liaison between the consultant and other city/county departments to ensure access to information in a timely fashion. </w:t>
            </w:r>
          </w:p>
        </w:tc>
      </w:tr>
      <w:tr w:rsidR="00C579EF" w14:paraId="427D2F62" w14:textId="77777777" w:rsidTr="00020E88">
        <w:tc>
          <w:tcPr>
            <w:cnfStyle w:val="001000000000" w:firstRow="0" w:lastRow="0" w:firstColumn="1" w:lastColumn="0" w:oddVBand="0" w:evenVBand="0" w:oddHBand="0" w:evenHBand="0" w:firstRowFirstColumn="0" w:firstRowLastColumn="0" w:lastRowFirstColumn="0" w:lastRowLastColumn="0"/>
            <w:tcW w:w="1302" w:type="pct"/>
            <w:shd w:val="clear" w:color="auto" w:fill="auto"/>
          </w:tcPr>
          <w:p w14:paraId="22DC7428" w14:textId="7C6EA6E3" w:rsidR="00C579EF" w:rsidRDefault="00C579EF" w:rsidP="00C579EF">
            <w:pPr>
              <w:pStyle w:val="TableText"/>
              <w:ind w:left="225"/>
            </w:pPr>
            <w:r>
              <w:lastRenderedPageBreak/>
              <w:t>Review Existing</w:t>
            </w:r>
            <w:r w:rsidR="00862242">
              <w:t xml:space="preserve"> Conditions</w:t>
            </w:r>
            <w:r>
              <w:t xml:space="preserve"> and Policies</w:t>
            </w:r>
          </w:p>
        </w:tc>
        <w:tc>
          <w:tcPr>
            <w:tcW w:w="3698" w:type="pct"/>
          </w:tcPr>
          <w:p w14:paraId="4E437FA6" w14:textId="33FB19E0" w:rsidR="00C579EF" w:rsidRDefault="00862242" w:rsidP="00C579EF">
            <w:pPr>
              <w:pStyle w:val="TableText"/>
              <w:cnfStyle w:val="000000000000" w:firstRow="0" w:lastRow="0" w:firstColumn="0" w:lastColumn="0" w:oddVBand="0" w:evenVBand="0" w:oddHBand="0" w:evenHBand="0" w:firstRowFirstColumn="0" w:firstRowLastColumn="0" w:lastRowFirstColumn="0" w:lastRowLastColumn="0"/>
            </w:pPr>
            <w:r>
              <w:t xml:space="preserve">Review existing land use and transportation conditions that will inform how and where </w:t>
            </w:r>
            <w:r w:rsidR="00B95DE4">
              <w:t xml:space="preserve">PTDM </w:t>
            </w:r>
            <w:r>
              <w:t xml:space="preserve">measures might apply or vary in effectiveness. This information may also be used to establish performance targets. </w:t>
            </w:r>
            <w:r w:rsidR="001A56FB">
              <w:t>I</w:t>
            </w:r>
            <w:r w:rsidR="00C579EF">
              <w:t xml:space="preserve">dentify all plans and policies </w:t>
            </w:r>
            <w:r w:rsidR="00026AAB">
              <w:t xml:space="preserve">that need to be reviewed in preparation for plan development. This includes plans and policies that </w:t>
            </w:r>
            <w:r>
              <w:t>would be affected by</w:t>
            </w:r>
            <w:r w:rsidR="00026AAB">
              <w:t xml:space="preserve"> the new plan, identify related improvement plans, and/or influence the nature and implementation of </w:t>
            </w:r>
            <w:r w:rsidR="00832CA2">
              <w:t>PTDM strategies</w:t>
            </w:r>
            <w:r w:rsidR="00026AAB">
              <w:t>.</w:t>
            </w:r>
            <w:r>
              <w:t xml:space="preserve"> </w:t>
            </w:r>
            <w:r w:rsidR="00020E88">
              <w:t xml:space="preserve">See </w:t>
            </w:r>
            <w:r w:rsidRPr="00862242">
              <w:rPr>
                <w:highlight w:val="cyan"/>
              </w:rPr>
              <w:t xml:space="preserve">Sample </w:t>
            </w:r>
            <w:r w:rsidR="00020E88" w:rsidRPr="00862242">
              <w:rPr>
                <w:highlight w:val="cyan"/>
              </w:rPr>
              <w:t>PTDM</w:t>
            </w:r>
            <w:r w:rsidRPr="00862242">
              <w:rPr>
                <w:highlight w:val="cyan"/>
              </w:rPr>
              <w:t xml:space="preserve"> </w:t>
            </w:r>
            <w:r>
              <w:rPr>
                <w:highlight w:val="cyan"/>
              </w:rPr>
              <w:t>Existing Conditions/</w:t>
            </w:r>
            <w:r w:rsidR="00020E88">
              <w:rPr>
                <w:highlight w:val="cyan"/>
              </w:rPr>
              <w:t>Polic</w:t>
            </w:r>
            <w:r>
              <w:rPr>
                <w:highlight w:val="cyan"/>
              </w:rPr>
              <w:t>ies</w:t>
            </w:r>
            <w:r w:rsidR="00020E88">
              <w:rPr>
                <w:highlight w:val="cyan"/>
              </w:rPr>
              <w:t xml:space="preserve"> Review</w:t>
            </w:r>
            <w:r w:rsidR="00020E88">
              <w:t>.</w:t>
            </w:r>
          </w:p>
          <w:p w14:paraId="1B07BBE6" w14:textId="77777777" w:rsidR="00DB5521" w:rsidRDefault="00DB5521" w:rsidP="00C579EF">
            <w:pPr>
              <w:pStyle w:val="TableText"/>
              <w:cnfStyle w:val="000000000000" w:firstRow="0" w:lastRow="0" w:firstColumn="0" w:lastColumn="0" w:oddVBand="0" w:evenVBand="0" w:oddHBand="0" w:evenHBand="0" w:firstRowFirstColumn="0" w:firstRowLastColumn="0" w:lastRowFirstColumn="0" w:lastRowLastColumn="0"/>
            </w:pPr>
          </w:p>
          <w:p w14:paraId="7E60E3F1" w14:textId="0F084166" w:rsidR="00DB5521" w:rsidRPr="005F7D01" w:rsidRDefault="00DB5521" w:rsidP="00C579EF">
            <w:pPr>
              <w:pStyle w:val="TableText"/>
              <w:cnfStyle w:val="000000000000" w:firstRow="0" w:lastRow="0" w:firstColumn="0" w:lastColumn="0" w:oddVBand="0" w:evenVBand="0" w:oddHBand="0" w:evenHBand="0" w:firstRowFirstColumn="0" w:firstRowLastColumn="0" w:lastRowFirstColumn="0" w:lastRowLastColumn="0"/>
            </w:pPr>
            <w:r>
              <w:t xml:space="preserve">Existing off-street parking </w:t>
            </w:r>
            <w:r w:rsidR="00A21229">
              <w:t xml:space="preserve">development </w:t>
            </w:r>
            <w:r>
              <w:t>requirements and policies should be assessed for how they may be modified to support the goals of the PTDM plan.</w:t>
            </w:r>
          </w:p>
        </w:tc>
      </w:tr>
      <w:tr w:rsidR="00020E88" w14:paraId="6E262DB5" w14:textId="77777777" w:rsidTr="00DB55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2" w:type="pct"/>
            <w:shd w:val="clear" w:color="auto" w:fill="F1F5F3" w:themeFill="background2" w:themeFillTint="33"/>
          </w:tcPr>
          <w:p w14:paraId="07CEE01C" w14:textId="251C37A9" w:rsidR="00020E88" w:rsidRDefault="00020E88" w:rsidP="00C579EF">
            <w:pPr>
              <w:pStyle w:val="TableText"/>
              <w:ind w:left="225"/>
            </w:pPr>
            <w:r>
              <w:t>Establish Performance Targets for Development Projects</w:t>
            </w:r>
          </w:p>
        </w:tc>
        <w:tc>
          <w:tcPr>
            <w:tcW w:w="3698" w:type="pct"/>
            <w:shd w:val="clear" w:color="auto" w:fill="F1F5F3" w:themeFill="background2" w:themeFillTint="33"/>
          </w:tcPr>
          <w:p w14:paraId="26783F6E" w14:textId="6FD2AB06" w:rsidR="00020E88" w:rsidRDefault="00DB5521" w:rsidP="00C579EF">
            <w:pPr>
              <w:pStyle w:val="TableText"/>
              <w:cnfStyle w:val="000000010000" w:firstRow="0" w:lastRow="0" w:firstColumn="0" w:lastColumn="0" w:oddVBand="0" w:evenVBand="0" w:oddHBand="0" w:evenHBand="1" w:firstRowFirstColumn="0" w:firstRowLastColumn="0" w:lastRowFirstColumn="0" w:lastRowLastColumn="0"/>
            </w:pPr>
            <w:r>
              <w:t xml:space="preserve">Set the </w:t>
            </w:r>
            <w:r w:rsidR="00063B3E">
              <w:t xml:space="preserve">performance target for development projects to meet with the implementation of </w:t>
            </w:r>
            <w:proofErr w:type="gramStart"/>
            <w:r w:rsidR="00063B3E">
              <w:t>project-specific</w:t>
            </w:r>
            <w:proofErr w:type="gramEnd"/>
            <w:r w:rsidR="00063B3E">
              <w:t xml:space="preserve"> PTDM plans. Performance targets may be expressed in a variety of ways, including target vehicle trip generation rates or target automobile mode share, but should result in development projects that generate lower per-capita VMT than similar existing land uses.</w:t>
            </w:r>
          </w:p>
        </w:tc>
      </w:tr>
      <w:tr w:rsidR="00020E88" w14:paraId="09C15128" w14:textId="77777777" w:rsidTr="00DB5521">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tcPr>
          <w:p w14:paraId="6039F945" w14:textId="30FAE31F" w:rsidR="00020E88" w:rsidRDefault="00020E88" w:rsidP="00C579EF">
            <w:pPr>
              <w:pStyle w:val="TableText"/>
              <w:ind w:left="225"/>
            </w:pPr>
            <w:r>
              <w:t xml:space="preserve">Identify </w:t>
            </w:r>
            <w:r w:rsidR="001A56FB">
              <w:t>T</w:t>
            </w:r>
            <w:r>
              <w:t xml:space="preserve">oolbox of PTDM </w:t>
            </w:r>
            <w:r w:rsidR="001A56FB">
              <w:t>M</w:t>
            </w:r>
            <w:r>
              <w:t>easures</w:t>
            </w:r>
          </w:p>
        </w:tc>
        <w:tc>
          <w:tcPr>
            <w:tcW w:w="3698" w:type="pct"/>
            <w:shd w:val="clear" w:color="auto" w:fill="FFFFFF" w:themeFill="background1"/>
          </w:tcPr>
          <w:p w14:paraId="40794046" w14:textId="3E0D81AB" w:rsidR="00591EFE" w:rsidRDefault="00591EFE" w:rsidP="000B6792">
            <w:pPr>
              <w:pStyle w:val="TableText"/>
              <w:cnfStyle w:val="000000000000" w:firstRow="0" w:lastRow="0" w:firstColumn="0" w:lastColumn="0" w:oddVBand="0" w:evenVBand="0" w:oddHBand="0" w:evenHBand="0" w:firstRowFirstColumn="0" w:firstRowLastColumn="0" w:lastRowFirstColumn="0" w:lastRowLastColumn="0"/>
            </w:pPr>
            <w:r>
              <w:t xml:space="preserve">Develop the universe of measures and policies that might reduce VMT and use the updated </w:t>
            </w:r>
            <w:r w:rsidRPr="00591EFE">
              <w:rPr>
                <w:highlight w:val="cyan"/>
              </w:rPr>
              <w:t>California Air Pollution Control Officers Association (CAPCOA) handbook on Quantifying Greenhouse Gas Mitigation Measures</w:t>
            </w:r>
            <w:r>
              <w:t xml:space="preserve"> to document the range of VMT reductions that could be achieved.</w:t>
            </w:r>
          </w:p>
          <w:p w14:paraId="4C5C6A55" w14:textId="77777777" w:rsidR="00591EFE" w:rsidRDefault="00591EFE" w:rsidP="000B6792">
            <w:pPr>
              <w:pStyle w:val="TableText"/>
              <w:cnfStyle w:val="000000000000" w:firstRow="0" w:lastRow="0" w:firstColumn="0" w:lastColumn="0" w:oddVBand="0" w:evenVBand="0" w:oddHBand="0" w:evenHBand="0" w:firstRowFirstColumn="0" w:firstRowLastColumn="0" w:lastRowFirstColumn="0" w:lastRowLastColumn="0"/>
            </w:pPr>
          </w:p>
          <w:p w14:paraId="2B1CC514" w14:textId="08E78420" w:rsidR="00020E88" w:rsidRDefault="000B6792" w:rsidP="000B6792">
            <w:pPr>
              <w:pStyle w:val="TableText"/>
              <w:cnfStyle w:val="000000000000" w:firstRow="0" w:lastRow="0" w:firstColumn="0" w:lastColumn="0" w:oddVBand="0" w:evenVBand="0" w:oddHBand="0" w:evenHBand="0" w:firstRowFirstColumn="0" w:firstRowLastColumn="0" w:lastRowFirstColumn="0" w:lastRowLastColumn="0"/>
            </w:pPr>
            <w:r>
              <w:t xml:space="preserve">Provide guidance on how project applicants should </w:t>
            </w:r>
            <w:r w:rsidR="00591EFE">
              <w:t>identify</w:t>
            </w:r>
            <w:r>
              <w:t xml:space="preserve"> and estimate the effectiveness of selected PTDM strategies. This may be tailored to subareas, such as PDAs</w:t>
            </w:r>
            <w:r w:rsidR="00591EFE">
              <w:t xml:space="preserve"> or downtown areas, where</w:t>
            </w:r>
            <w:r>
              <w:t xml:space="preserve"> some strategies may be appropriate but not feasible or effective in other areas.</w:t>
            </w:r>
            <w:r w:rsidR="00E163D2">
              <w:t xml:space="preserve"> Existing tools such as the </w:t>
            </w:r>
            <w:r w:rsidR="00E163D2" w:rsidRPr="00E163D2">
              <w:rPr>
                <w:highlight w:val="cyan"/>
              </w:rPr>
              <w:t>Alameda County VMT Reduction Estimator</w:t>
            </w:r>
            <w:r w:rsidR="00E163D2">
              <w:t xml:space="preserve"> may be used.</w:t>
            </w:r>
          </w:p>
        </w:tc>
      </w:tr>
      <w:tr w:rsidR="00591EFE" w14:paraId="6C42181C" w14:textId="77777777" w:rsidTr="00DB55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2" w:type="pct"/>
            <w:shd w:val="clear" w:color="auto" w:fill="F1F5F3" w:themeFill="background2" w:themeFillTint="33"/>
          </w:tcPr>
          <w:p w14:paraId="18E35D0E" w14:textId="4FD9A770" w:rsidR="00591EFE" w:rsidRDefault="00591EFE" w:rsidP="00C579EF">
            <w:pPr>
              <w:pStyle w:val="TableText"/>
              <w:ind w:left="225"/>
            </w:pPr>
            <w:r>
              <w:t>Establish Monitoring Requirements</w:t>
            </w:r>
          </w:p>
        </w:tc>
        <w:tc>
          <w:tcPr>
            <w:tcW w:w="3698" w:type="pct"/>
            <w:shd w:val="clear" w:color="auto" w:fill="F1F5F3" w:themeFill="background2" w:themeFillTint="33"/>
          </w:tcPr>
          <w:p w14:paraId="65759E2D" w14:textId="3D34231F" w:rsidR="00591EFE" w:rsidRDefault="00591EFE" w:rsidP="000B6792">
            <w:pPr>
              <w:pStyle w:val="TableText"/>
              <w:cnfStyle w:val="000000010000" w:firstRow="0" w:lastRow="0" w:firstColumn="0" w:lastColumn="0" w:oddVBand="0" w:evenVBand="0" w:oddHBand="0" w:evenHBand="1" w:firstRowFirstColumn="0" w:firstRowLastColumn="0" w:lastRowFirstColumn="0" w:lastRowLastColumn="0"/>
            </w:pPr>
            <w:r>
              <w:t>Describe the monitoring required for development projects</w:t>
            </w:r>
            <w:r w:rsidR="00DB5521">
              <w:t xml:space="preserve"> and consequences for failing to meet performance targets</w:t>
            </w:r>
            <w:r>
              <w:t xml:space="preserve"> to ensure that programs are </w:t>
            </w:r>
            <w:proofErr w:type="gramStart"/>
            <w:r>
              <w:t>implemented</w:t>
            </w:r>
            <w:proofErr w:type="gramEnd"/>
            <w:r>
              <w:t xml:space="preserve"> and progress is made towards the performance objectives. </w:t>
            </w:r>
            <w:r w:rsidR="00DB5521">
              <w:t>This is typically conducted through annual monitoring reports lasting for a minimum number of years and/or until performance targets are met.</w:t>
            </w:r>
          </w:p>
        </w:tc>
      </w:tr>
      <w:tr w:rsidR="000B6792" w14:paraId="08BB3DAC" w14:textId="77777777" w:rsidTr="00DB5521">
        <w:tc>
          <w:tcPr>
            <w:cnfStyle w:val="001000000000" w:firstRow="0" w:lastRow="0" w:firstColumn="1" w:lastColumn="0" w:oddVBand="0" w:evenVBand="0" w:oddHBand="0" w:evenHBand="0" w:firstRowFirstColumn="0" w:firstRowLastColumn="0" w:lastRowFirstColumn="0" w:lastRowLastColumn="0"/>
            <w:tcW w:w="1302" w:type="pct"/>
            <w:shd w:val="clear" w:color="auto" w:fill="FFFFFF" w:themeFill="background1"/>
          </w:tcPr>
          <w:p w14:paraId="2705FCFB" w14:textId="323E615A" w:rsidR="000B6792" w:rsidRDefault="000B6792" w:rsidP="000B6792">
            <w:pPr>
              <w:pStyle w:val="TableText"/>
              <w:ind w:left="225"/>
            </w:pPr>
            <w:r>
              <w:t>Develop the Plan Document</w:t>
            </w:r>
          </w:p>
        </w:tc>
        <w:tc>
          <w:tcPr>
            <w:tcW w:w="3698" w:type="pct"/>
            <w:shd w:val="clear" w:color="auto" w:fill="FFFFFF" w:themeFill="background1"/>
          </w:tcPr>
          <w:p w14:paraId="2BC6E7E6" w14:textId="0BB9A623" w:rsidR="000B6792" w:rsidRDefault="000B6792" w:rsidP="000B6792">
            <w:pPr>
              <w:pStyle w:val="TableText"/>
              <w:cnfStyle w:val="000000000000" w:firstRow="0" w:lastRow="0" w:firstColumn="0" w:lastColumn="0" w:oddVBand="0" w:evenVBand="0" w:oddHBand="0" w:evenHBand="0" w:firstRowFirstColumn="0" w:firstRowLastColumn="0" w:lastRowFirstColumn="0" w:lastRowLastColumn="0"/>
            </w:pPr>
            <w:r>
              <w:t>Develop a plan document summarizing the work performed related to existing plans and policies, performance targets, PTDM measures</w:t>
            </w:r>
            <w:r w:rsidR="00591EFE">
              <w:t>, and effectiveness and monitoring requirements</w:t>
            </w:r>
            <w:r>
              <w:t xml:space="preserve">. See </w:t>
            </w:r>
            <w:r w:rsidRPr="000B6792">
              <w:rPr>
                <w:highlight w:val="cyan"/>
              </w:rPr>
              <w:t>PTDM Plan Sample Report</w:t>
            </w:r>
            <w:r>
              <w:t>.</w:t>
            </w:r>
          </w:p>
        </w:tc>
      </w:tr>
    </w:tbl>
    <w:p w14:paraId="077836B0" w14:textId="77777777" w:rsidR="003500EE" w:rsidRPr="003500EE" w:rsidRDefault="003500EE" w:rsidP="0054287E"/>
    <w:p w14:paraId="400B71F7" w14:textId="493811B5" w:rsidR="00AF205A" w:rsidRPr="00C14DA3" w:rsidRDefault="00A96B29" w:rsidP="00AF205A">
      <w:pPr>
        <w:pStyle w:val="Subheading"/>
        <w:numPr>
          <w:ilvl w:val="0"/>
          <w:numId w:val="37"/>
        </w:numPr>
      </w:pPr>
      <w:bookmarkStart w:id="6" w:name="_Ref113638267"/>
      <w:r>
        <w:t>Implement the</w:t>
      </w:r>
      <w:r w:rsidR="00AF205A">
        <w:t xml:space="preserve"> Plan</w:t>
      </w:r>
      <w:bookmarkEnd w:id="4"/>
      <w:bookmarkEnd w:id="6"/>
    </w:p>
    <w:tbl>
      <w:tblPr>
        <w:tblStyle w:val="FPTable19"/>
        <w:tblW w:w="5000" w:type="pct"/>
        <w:tblLook w:val="04A0" w:firstRow="1" w:lastRow="0" w:firstColumn="1" w:lastColumn="0" w:noHBand="0" w:noVBand="1"/>
      </w:tblPr>
      <w:tblGrid>
        <w:gridCol w:w="2250"/>
        <w:gridCol w:w="6390"/>
      </w:tblGrid>
      <w:tr w:rsidR="008B5D2B" w14:paraId="17049842" w14:textId="77777777" w:rsidTr="005428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2" w:type="pct"/>
          </w:tcPr>
          <w:p w14:paraId="59E5B5D5" w14:textId="77777777" w:rsidR="008B5D2B" w:rsidRDefault="008B5D2B" w:rsidP="00787AD4">
            <w:pPr>
              <w:pStyle w:val="TableColumnHeading"/>
              <w:jc w:val="center"/>
            </w:pPr>
            <w:r>
              <w:t>Action</w:t>
            </w:r>
          </w:p>
        </w:tc>
        <w:tc>
          <w:tcPr>
            <w:tcW w:w="3698" w:type="pct"/>
          </w:tcPr>
          <w:p w14:paraId="5C7D92F4" w14:textId="77777777" w:rsidR="008B5D2B" w:rsidRDefault="008B5D2B" w:rsidP="00787AD4">
            <w:pPr>
              <w:pStyle w:val="TableColumnHeading"/>
              <w:jc w:val="center"/>
              <w:cnfStyle w:val="100000000000" w:firstRow="1" w:lastRow="0" w:firstColumn="0" w:lastColumn="0" w:oddVBand="0" w:evenVBand="0" w:oddHBand="0" w:evenHBand="0" w:firstRowFirstColumn="0" w:firstRowLastColumn="0" w:lastRowFirstColumn="0" w:lastRowLastColumn="0"/>
            </w:pPr>
            <w:r>
              <w:t>Description</w:t>
            </w:r>
          </w:p>
        </w:tc>
      </w:tr>
      <w:tr w:rsidR="00020E88" w:rsidRPr="00020E88" w14:paraId="072A5782" w14:textId="77777777" w:rsidTr="0054287E">
        <w:tc>
          <w:tcPr>
            <w:cnfStyle w:val="001000000000" w:firstRow="0" w:lastRow="0" w:firstColumn="1" w:lastColumn="0" w:oddVBand="0" w:evenVBand="0" w:oddHBand="0" w:evenHBand="0" w:firstRowFirstColumn="0" w:firstRowLastColumn="0" w:lastRowFirstColumn="0" w:lastRowLastColumn="0"/>
            <w:tcW w:w="1302" w:type="pct"/>
          </w:tcPr>
          <w:p w14:paraId="3BC18A29" w14:textId="65994D18" w:rsidR="00020E88" w:rsidRDefault="00020E88" w:rsidP="00020E88">
            <w:pPr>
              <w:pStyle w:val="TableText"/>
              <w:ind w:left="225"/>
            </w:pPr>
            <w:r>
              <w:t>Identify the Regulatory Platform</w:t>
            </w:r>
          </w:p>
        </w:tc>
        <w:tc>
          <w:tcPr>
            <w:tcW w:w="3698" w:type="pct"/>
          </w:tcPr>
          <w:p w14:paraId="0ADE247C" w14:textId="57BF3FD9" w:rsidR="00020E88" w:rsidRDefault="000B6792" w:rsidP="000B6792">
            <w:pPr>
              <w:pStyle w:val="TableText"/>
              <w:cnfStyle w:val="000000000000" w:firstRow="0" w:lastRow="0" w:firstColumn="0" w:lastColumn="0" w:oddVBand="0" w:evenVBand="0" w:oddHBand="0" w:evenHBand="0" w:firstRowFirstColumn="0" w:firstRowLastColumn="0" w:lastRowFirstColumn="0" w:lastRowLastColumn="0"/>
            </w:pPr>
            <w:r>
              <w:t>In close consultation with the City Attorney, identify the PTDM Plan regulatory platform, which may include an ordinance, a guidelines document, a General Plan amendment, or other options. The enforceability of different options and consequences for determination of CEQA mitigation adequacy should be discussed with the City Attorney.</w:t>
            </w:r>
          </w:p>
        </w:tc>
      </w:tr>
      <w:tr w:rsidR="00020E88" w14:paraId="54EC29E5" w14:textId="77777777" w:rsidTr="00020E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2" w:type="pct"/>
            <w:shd w:val="clear" w:color="auto" w:fill="F1F5F3" w:themeFill="background2" w:themeFillTint="33"/>
          </w:tcPr>
          <w:p w14:paraId="5DDD5915" w14:textId="77777777" w:rsidR="00020E88" w:rsidRDefault="00020E88" w:rsidP="00782860">
            <w:pPr>
              <w:pStyle w:val="TableText"/>
              <w:ind w:left="225"/>
            </w:pPr>
            <w:r>
              <w:lastRenderedPageBreak/>
              <w:t>Draft Staff Reports to Support Council Action</w:t>
            </w:r>
          </w:p>
        </w:tc>
        <w:tc>
          <w:tcPr>
            <w:tcW w:w="3698" w:type="pct"/>
            <w:shd w:val="clear" w:color="auto" w:fill="F1F5F3" w:themeFill="background2" w:themeFillTint="33"/>
          </w:tcPr>
          <w:p w14:paraId="0FAF58BE" w14:textId="2F7A8E13" w:rsidR="00020E88" w:rsidRDefault="00020E88" w:rsidP="00782860">
            <w:pPr>
              <w:pStyle w:val="TableText"/>
              <w:cnfStyle w:val="000000010000" w:firstRow="0" w:lastRow="0" w:firstColumn="0" w:lastColumn="0" w:oddVBand="0" w:evenVBand="0" w:oddHBand="0" w:evenHBand="1" w:firstRowFirstColumn="0" w:firstRowLastColumn="0" w:lastRowFirstColumn="0" w:lastRowLastColumn="0"/>
            </w:pPr>
            <w:r>
              <w:t xml:space="preserve">Draft staff reports that provide Councilmembers with the information they need to review and respond to draft and final plans. See </w:t>
            </w:r>
            <w:r>
              <w:rPr>
                <w:highlight w:val="cyan"/>
              </w:rPr>
              <w:t xml:space="preserve">PTDM </w:t>
            </w:r>
            <w:r w:rsidR="002C58F9">
              <w:rPr>
                <w:highlight w:val="cyan"/>
              </w:rPr>
              <w:t xml:space="preserve">Sample </w:t>
            </w:r>
            <w:r>
              <w:rPr>
                <w:highlight w:val="cyan"/>
              </w:rPr>
              <w:t>Staff Report</w:t>
            </w:r>
            <w:r>
              <w:t>.</w:t>
            </w:r>
          </w:p>
        </w:tc>
      </w:tr>
      <w:tr w:rsidR="008B5D2B" w14:paraId="6E58AB50" w14:textId="77777777" w:rsidTr="0054287E">
        <w:tc>
          <w:tcPr>
            <w:cnfStyle w:val="001000000000" w:firstRow="0" w:lastRow="0" w:firstColumn="1" w:lastColumn="0" w:oddVBand="0" w:evenVBand="0" w:oddHBand="0" w:evenHBand="0" w:firstRowFirstColumn="0" w:firstRowLastColumn="0" w:lastRowFirstColumn="0" w:lastRowLastColumn="0"/>
            <w:tcW w:w="1302" w:type="pct"/>
          </w:tcPr>
          <w:p w14:paraId="21640747" w14:textId="25B1BC06" w:rsidR="008B5D2B" w:rsidRDefault="00063B3E" w:rsidP="001A7AEF">
            <w:pPr>
              <w:pStyle w:val="TableText"/>
              <w:ind w:left="225"/>
            </w:pPr>
            <w:r>
              <w:t xml:space="preserve">Monitor Progress and </w:t>
            </w:r>
            <w:r w:rsidR="005D7379">
              <w:t>Update the Plan</w:t>
            </w:r>
          </w:p>
        </w:tc>
        <w:tc>
          <w:tcPr>
            <w:tcW w:w="3698" w:type="pct"/>
          </w:tcPr>
          <w:p w14:paraId="1577E6D8" w14:textId="2064F1F3" w:rsidR="008B5D2B" w:rsidRDefault="005B7A8A" w:rsidP="00787AD4">
            <w:pPr>
              <w:pStyle w:val="TableText"/>
              <w:cnfStyle w:val="000000000000" w:firstRow="0" w:lastRow="0" w:firstColumn="0" w:lastColumn="0" w:oddVBand="0" w:evenVBand="0" w:oddHBand="0" w:evenHBand="0" w:firstRowFirstColumn="0" w:firstRowLastColumn="0" w:lastRowFirstColumn="0" w:lastRowLastColumn="0"/>
            </w:pPr>
            <w:r>
              <w:t>Based on the monitoring reports provided by development projects, the</w:t>
            </w:r>
            <w:r w:rsidR="004F28F3">
              <w:t xml:space="preserve"> PTDM</w:t>
            </w:r>
            <w:r>
              <w:t xml:space="preserve"> plan</w:t>
            </w:r>
            <w:r w:rsidR="004F28F3">
              <w:t xml:space="preserve"> should be </w:t>
            </w:r>
            <w:r>
              <w:t>periodically reviewed</w:t>
            </w:r>
            <w:r w:rsidR="00830C57">
              <w:t xml:space="preserve"> to assess whether </w:t>
            </w:r>
            <w:r>
              <w:t xml:space="preserve">the included </w:t>
            </w:r>
            <w:r w:rsidR="00830C57">
              <w:t>strategies</w:t>
            </w:r>
            <w:r>
              <w:t xml:space="preserve"> have been effective in achieving the targeted changes to travel behavior. Strategies should also be assessed for whether they continue to represent PTDM </w:t>
            </w:r>
            <w:r w:rsidR="00830C57">
              <w:t>best practice</w:t>
            </w:r>
            <w:r>
              <w:t>s</w:t>
            </w:r>
            <w:r w:rsidR="00830C57">
              <w:t xml:space="preserve">. </w:t>
            </w:r>
            <w:r w:rsidR="008B5D2B" w:rsidRPr="001A7AEF">
              <w:t xml:space="preserve"> </w:t>
            </w:r>
          </w:p>
        </w:tc>
      </w:tr>
      <w:bookmarkEnd w:id="2"/>
    </w:tbl>
    <w:p w14:paraId="572AF674" w14:textId="65F811B2" w:rsidR="00013077" w:rsidRDefault="00013077" w:rsidP="00E163D2"/>
    <w:sectPr w:rsidR="00013077" w:rsidSect="0054287E">
      <w:headerReference w:type="default" r:id="rId10"/>
      <w:pgSz w:w="12240" w:h="15840" w:code="1"/>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21825" w14:textId="77777777" w:rsidR="0034153E" w:rsidRDefault="0034153E" w:rsidP="0032690E">
      <w:pPr>
        <w:spacing w:before="0" w:after="0" w:line="240" w:lineRule="auto"/>
      </w:pPr>
      <w:r>
        <w:separator/>
      </w:r>
    </w:p>
    <w:p w14:paraId="218534CF" w14:textId="77777777" w:rsidR="0034153E" w:rsidRDefault="0034153E"/>
  </w:endnote>
  <w:endnote w:type="continuationSeparator" w:id="0">
    <w:p w14:paraId="710F73F1" w14:textId="77777777" w:rsidR="0034153E" w:rsidRDefault="0034153E" w:rsidP="0032690E">
      <w:pPr>
        <w:spacing w:before="0" w:after="0" w:line="240" w:lineRule="auto"/>
      </w:pPr>
      <w:r>
        <w:continuationSeparator/>
      </w:r>
    </w:p>
    <w:p w14:paraId="78DFD790" w14:textId="77777777" w:rsidR="0034153E" w:rsidRDefault="00341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tka Display">
    <w:panose1 w:val="00000000000000000000"/>
    <w:charset w:val="00"/>
    <w:family w:val="auto"/>
    <w:pitch w:val="variable"/>
    <w:sig w:usb0="A00002EF" w:usb1="4000204B" w:usb2="00000000" w:usb3="00000000" w:csb0="0000019F" w:csb1="00000000"/>
  </w:font>
  <w:font w:name="Sitka Subheading">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CB16" w14:textId="77777777" w:rsidR="0034153E" w:rsidRPr="009C0ABF" w:rsidRDefault="0034153E" w:rsidP="0032690E">
      <w:pPr>
        <w:spacing w:before="0" w:after="0" w:line="240" w:lineRule="auto"/>
        <w:rPr>
          <w:color w:val="7F7F7F" w:themeColor="text1" w:themeTint="80"/>
        </w:rPr>
      </w:pPr>
      <w:r w:rsidRPr="009C0ABF">
        <w:rPr>
          <w:color w:val="7F7F7F" w:themeColor="text1" w:themeTint="80"/>
        </w:rPr>
        <w:separator/>
      </w:r>
    </w:p>
  </w:footnote>
  <w:footnote w:type="continuationSeparator" w:id="0">
    <w:p w14:paraId="5AC06261" w14:textId="77777777" w:rsidR="0034153E" w:rsidRDefault="0034153E" w:rsidP="0032690E">
      <w:pPr>
        <w:spacing w:before="0" w:after="0" w:line="240" w:lineRule="auto"/>
      </w:pPr>
      <w:r>
        <w:continuationSeparator/>
      </w:r>
    </w:p>
    <w:p w14:paraId="218B0BC4" w14:textId="77777777" w:rsidR="0034153E" w:rsidRDefault="003415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47AD" w14:textId="77777777" w:rsidR="001E246B" w:rsidRDefault="001E246B" w:rsidP="001E246B">
    <w:pPr>
      <w:pStyle w:val="Header"/>
      <w:tabs>
        <w:tab w:val="right" w:pos="8640"/>
      </w:tabs>
    </w:pPr>
    <w:r>
      <w:t xml:space="preserve">Page </w:t>
    </w:r>
    <w:r>
      <w:fldChar w:fldCharType="begin"/>
    </w:r>
    <w:r>
      <w:instrText xml:space="preserve"> PAGE </w:instrText>
    </w:r>
    <w:r>
      <w:fldChar w:fldCharType="separate"/>
    </w:r>
    <w:r>
      <w:t>1</w:t>
    </w:r>
    <w:r>
      <w:fldChar w:fldCharType="end"/>
    </w:r>
    <w:r>
      <w:t xml:space="preserve"> of </w:t>
    </w:r>
    <w:fldSimple w:instr=" NUMPAGES ">
      <w:r>
        <w:t>5</w:t>
      </w:r>
    </w:fldSimple>
    <w:r>
      <w:t xml:space="preserve"> </w:t>
    </w:r>
    <w:r>
      <w:tab/>
      <w:t>Connected Communities PDA Toolkit</w:t>
    </w:r>
  </w:p>
  <w:p w14:paraId="1B09718C" w14:textId="2A10B455" w:rsidR="001E246B" w:rsidRPr="00163AA7" w:rsidRDefault="001E246B" w:rsidP="001E246B">
    <w:pPr>
      <w:pStyle w:val="Header"/>
      <w:tabs>
        <w:tab w:val="right" w:pos="8640"/>
      </w:tabs>
      <w:jc w:val="right"/>
    </w:pPr>
    <w:r>
      <w:t>A1. PTDM</w:t>
    </w:r>
  </w:p>
  <w:p w14:paraId="5455B617" w14:textId="77777777" w:rsidR="001E246B" w:rsidRPr="00163AA7" w:rsidRDefault="001E246B" w:rsidP="001E246B">
    <w:pPr>
      <w:pStyle w:val="Header"/>
    </w:pPr>
  </w:p>
  <w:p w14:paraId="77376CF7" w14:textId="77777777" w:rsidR="001E246B" w:rsidRPr="00163AA7" w:rsidRDefault="001E246B" w:rsidP="001E246B">
    <w:pPr>
      <w:pStyle w:val="Header"/>
    </w:pPr>
  </w:p>
  <w:p w14:paraId="297F758E" w14:textId="77777777" w:rsidR="001E246B" w:rsidRDefault="001E2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10C"/>
    <w:multiLevelType w:val="multilevel"/>
    <w:tmpl w:val="321E0D14"/>
    <w:styleLink w:val="ListHeads"/>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04EC0B39"/>
    <w:multiLevelType w:val="hybridMultilevel"/>
    <w:tmpl w:val="9A08B8AE"/>
    <w:lvl w:ilvl="0" w:tplc="B03C8490">
      <w:numFmt w:val="bullet"/>
      <w:lvlText w:val="⃣"/>
      <w:lvlJc w:val="left"/>
      <w:pPr>
        <w:ind w:left="945" w:hanging="360"/>
      </w:pPr>
      <w:rPr>
        <w:rFonts w:ascii="Segoe UI" w:eastAsiaTheme="minorHAns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27DE5"/>
    <w:multiLevelType w:val="hybridMultilevel"/>
    <w:tmpl w:val="3CF61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9F0A34"/>
    <w:multiLevelType w:val="hybridMultilevel"/>
    <w:tmpl w:val="231A1722"/>
    <w:lvl w:ilvl="0" w:tplc="6F9ACE54">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4660F"/>
    <w:multiLevelType w:val="hybridMultilevel"/>
    <w:tmpl w:val="B8145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10193E"/>
    <w:multiLevelType w:val="multilevel"/>
    <w:tmpl w:val="E530FB78"/>
    <w:styleLink w:val="ListNumbers"/>
    <w:lvl w:ilvl="0">
      <w:start w:val="1"/>
      <w:numFmt w:val="decimal"/>
      <w:pStyle w:val="ListNumber"/>
      <w:lvlText w:val="%1."/>
      <w:lvlJc w:val="left"/>
      <w:pPr>
        <w:ind w:left="720" w:hanging="360"/>
      </w:pPr>
      <w:rPr>
        <w:rFonts w:hint="default"/>
      </w:rPr>
    </w:lvl>
    <w:lvl w:ilvl="1">
      <w:start w:val="1"/>
      <w:numFmt w:val="lowerLetter"/>
      <w:pStyle w:val="ListNumber2"/>
      <w:lvlText w:val="%2."/>
      <w:lvlJc w:val="left"/>
      <w:pPr>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upperLetter"/>
      <w:pStyle w:val="ListNumber4"/>
      <w:lvlText w:val="%4."/>
      <w:lvlJc w:val="left"/>
      <w:pPr>
        <w:ind w:left="1800" w:hanging="360"/>
      </w:pPr>
      <w:rPr>
        <w:rFonts w:hint="default"/>
      </w:rPr>
    </w:lvl>
    <w:lvl w:ilvl="4">
      <w:start w:val="1"/>
      <w:numFmt w:val="upperRoman"/>
      <w:pStyle w:val="ListNumber5"/>
      <w:lvlText w:val="%5."/>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6" w15:restartNumberingAfterBreak="0">
    <w:nsid w:val="2C1736F9"/>
    <w:multiLevelType w:val="multilevel"/>
    <w:tmpl w:val="D332B2AC"/>
    <w:styleLink w:val="ListBullets"/>
    <w:lvl w:ilvl="0">
      <w:start w:val="1"/>
      <w:numFmt w:val="bullet"/>
      <w:pStyle w:val="ListBullet"/>
      <w:lvlText w:val="•"/>
      <w:lvlJc w:val="left"/>
      <w:pPr>
        <w:tabs>
          <w:tab w:val="num" w:pos="360"/>
        </w:tabs>
        <w:ind w:left="720" w:hanging="360"/>
      </w:pPr>
      <w:rPr>
        <w:rFonts w:ascii="Segoe UI" w:hAnsi="Segoe UI" w:hint="default"/>
        <w:sz w:val="26"/>
      </w:rPr>
    </w:lvl>
    <w:lvl w:ilvl="1">
      <w:start w:val="1"/>
      <w:numFmt w:val="bullet"/>
      <w:pStyle w:val="ListBullet2"/>
      <w:lvlText w:val="◦"/>
      <w:lvlJc w:val="left"/>
      <w:pPr>
        <w:tabs>
          <w:tab w:val="num" w:pos="720"/>
        </w:tabs>
        <w:ind w:left="1080" w:hanging="360"/>
      </w:pPr>
      <w:rPr>
        <w:rFonts w:ascii="Segoe UI" w:hAnsi="Segoe UI" w:hint="default"/>
        <w:sz w:val="26"/>
      </w:rPr>
    </w:lvl>
    <w:lvl w:ilvl="2">
      <w:start w:val="1"/>
      <w:numFmt w:val="bullet"/>
      <w:pStyle w:val="ListBullet3"/>
      <w:lvlText w:val="▪"/>
      <w:lvlJc w:val="left"/>
      <w:pPr>
        <w:tabs>
          <w:tab w:val="num" w:pos="1080"/>
        </w:tabs>
        <w:ind w:left="1440" w:hanging="360"/>
      </w:pPr>
      <w:rPr>
        <w:rFonts w:ascii="Segoe UI" w:hAnsi="Segoe UI" w:hint="default"/>
        <w:color w:val="auto"/>
        <w:sz w:val="26"/>
      </w:rPr>
    </w:lvl>
    <w:lvl w:ilvl="3">
      <w:start w:val="1"/>
      <w:numFmt w:val="bullet"/>
      <w:pStyle w:val="ListBullet4"/>
      <w:lvlText w:val="▫"/>
      <w:lvlJc w:val="left"/>
      <w:pPr>
        <w:tabs>
          <w:tab w:val="num" w:pos="1440"/>
        </w:tabs>
        <w:ind w:left="1800" w:hanging="360"/>
      </w:pPr>
      <w:rPr>
        <w:rFonts w:ascii="Segoe UI" w:hAnsi="Segoe UI" w:hint="default"/>
        <w:sz w:val="26"/>
      </w:rPr>
    </w:lvl>
    <w:lvl w:ilvl="4">
      <w:start w:val="1"/>
      <w:numFmt w:val="bullet"/>
      <w:pStyle w:val="ListBullet5"/>
      <w:lvlText w:val="♦"/>
      <w:lvlJc w:val="left"/>
      <w:pPr>
        <w:tabs>
          <w:tab w:val="num" w:pos="1800"/>
        </w:tabs>
        <w:ind w:left="2160" w:hanging="360"/>
      </w:pPr>
      <w:rPr>
        <w:rFonts w:ascii="Segoe UI" w:hAnsi="Segoe UI" w:hint="default"/>
        <w:sz w:val="16"/>
      </w:rPr>
    </w:lvl>
    <w:lvl w:ilvl="5">
      <w:start w:val="1"/>
      <w:numFmt w:val="none"/>
      <w:lvlText w:val=""/>
      <w:lvlJc w:val="left"/>
      <w:pPr>
        <w:tabs>
          <w:tab w:val="num" w:pos="2160"/>
        </w:tabs>
        <w:ind w:left="2520" w:hanging="360"/>
      </w:pPr>
      <w:rPr>
        <w:rFonts w:hint="default"/>
      </w:rPr>
    </w:lvl>
    <w:lvl w:ilvl="6">
      <w:start w:val="1"/>
      <w:numFmt w:val="none"/>
      <w:lvlText w:val=""/>
      <w:lvlJc w:val="left"/>
      <w:pPr>
        <w:tabs>
          <w:tab w:val="num" w:pos="2520"/>
        </w:tabs>
        <w:ind w:left="2880" w:hanging="360"/>
      </w:pPr>
      <w:rPr>
        <w:rFonts w:hint="default"/>
      </w:rPr>
    </w:lvl>
    <w:lvl w:ilvl="7">
      <w:start w:val="1"/>
      <w:numFmt w:val="none"/>
      <w:lvlText w:val=""/>
      <w:lvlJc w:val="left"/>
      <w:pPr>
        <w:tabs>
          <w:tab w:val="num" w:pos="2880"/>
        </w:tabs>
        <w:ind w:left="3240" w:hanging="360"/>
      </w:pPr>
      <w:rPr>
        <w:rFonts w:hint="default"/>
      </w:rPr>
    </w:lvl>
    <w:lvl w:ilvl="8">
      <w:start w:val="1"/>
      <w:numFmt w:val="none"/>
      <w:lvlText w:val=""/>
      <w:lvlJc w:val="left"/>
      <w:pPr>
        <w:tabs>
          <w:tab w:val="num" w:pos="3240"/>
        </w:tabs>
        <w:ind w:left="3600" w:hanging="360"/>
      </w:pPr>
      <w:rPr>
        <w:rFonts w:hint="default"/>
      </w:rPr>
    </w:lvl>
  </w:abstractNum>
  <w:abstractNum w:abstractNumId="7" w15:restartNumberingAfterBreak="0">
    <w:nsid w:val="2E7914DC"/>
    <w:multiLevelType w:val="hybridMultilevel"/>
    <w:tmpl w:val="D5AA66B2"/>
    <w:lvl w:ilvl="0" w:tplc="D67E5E3C">
      <w:numFmt w:val="bullet"/>
      <w:lvlText w:val=""/>
      <w:lvlJc w:val="left"/>
      <w:pPr>
        <w:ind w:left="945" w:hanging="360"/>
      </w:pPr>
      <w:rPr>
        <w:rFonts w:ascii="Symbol" w:eastAsiaTheme="minorHAnsi" w:hAnsi="Symbol" w:cstheme="minorBidi"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8" w15:restartNumberingAfterBreak="0">
    <w:nsid w:val="31280924"/>
    <w:multiLevelType w:val="hybridMultilevel"/>
    <w:tmpl w:val="8F46096A"/>
    <w:lvl w:ilvl="0" w:tplc="BF4C4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84BFB"/>
    <w:multiLevelType w:val="hybridMultilevel"/>
    <w:tmpl w:val="2AD45C90"/>
    <w:lvl w:ilvl="0" w:tplc="BF4C4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CF0704"/>
    <w:multiLevelType w:val="multilevel"/>
    <w:tmpl w:val="6920690A"/>
    <w:lvl w:ilvl="0">
      <w:start w:val="1"/>
      <w:numFmt w:val="none"/>
      <w:suff w:val="nothing"/>
      <w:lvlText w:val=""/>
      <w:lvlJc w:val="left"/>
      <w:pPr>
        <w:ind w:left="0" w:firstLine="0"/>
      </w:pPr>
      <w:rPr>
        <w:rFonts w:hint="default"/>
      </w:rPr>
    </w:lvl>
    <w:lvl w:ilvl="1">
      <w:start w:val="1"/>
      <w:numFmt w:val="decimal"/>
      <w:lvlText w:val="%2."/>
      <w:lvlJc w:val="left"/>
      <w:pPr>
        <w:ind w:left="360" w:hanging="36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0580031"/>
    <w:multiLevelType w:val="hybridMultilevel"/>
    <w:tmpl w:val="3C2CB03A"/>
    <w:lvl w:ilvl="0" w:tplc="BF4C4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E736DC"/>
    <w:multiLevelType w:val="hybridMultilevel"/>
    <w:tmpl w:val="CBD65BEA"/>
    <w:lvl w:ilvl="0" w:tplc="CB56329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07969"/>
    <w:multiLevelType w:val="hybridMultilevel"/>
    <w:tmpl w:val="AE325916"/>
    <w:lvl w:ilvl="0" w:tplc="D67E5E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4580E"/>
    <w:multiLevelType w:val="hybridMultilevel"/>
    <w:tmpl w:val="58448D8A"/>
    <w:lvl w:ilvl="0" w:tplc="A4085FF2">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2D6D91"/>
    <w:multiLevelType w:val="multilevel"/>
    <w:tmpl w:val="3D488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1000C2"/>
    <w:multiLevelType w:val="hybridMultilevel"/>
    <w:tmpl w:val="30A20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E138BE"/>
    <w:multiLevelType w:val="hybridMultilevel"/>
    <w:tmpl w:val="0E6A63EE"/>
    <w:lvl w:ilvl="0" w:tplc="EAFC61EA">
      <w:numFmt w:val="bullet"/>
      <w:lvlText w:val="⃣"/>
      <w:lvlJc w:val="left"/>
      <w:pPr>
        <w:ind w:left="720" w:hanging="360"/>
      </w:pPr>
      <w:rPr>
        <w:rFonts w:ascii="Segoe UI" w:eastAsiaTheme="minorHAns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907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3268664">
    <w:abstractNumId w:val="6"/>
  </w:num>
  <w:num w:numId="3" w16cid:durableId="253511258">
    <w:abstractNumId w:val="0"/>
  </w:num>
  <w:num w:numId="4" w16cid:durableId="530152292">
    <w:abstractNumId w:val="5"/>
  </w:num>
  <w:num w:numId="5" w16cid:durableId="707804011">
    <w:abstractNumId w:val="0"/>
  </w:num>
  <w:num w:numId="6" w16cid:durableId="647248175">
    <w:abstractNumId w:val="0"/>
  </w:num>
  <w:num w:numId="7" w16cid:durableId="883827937">
    <w:abstractNumId w:val="0"/>
  </w:num>
  <w:num w:numId="8" w16cid:durableId="738674087">
    <w:abstractNumId w:val="0"/>
  </w:num>
  <w:num w:numId="9" w16cid:durableId="858735568">
    <w:abstractNumId w:val="0"/>
  </w:num>
  <w:num w:numId="10" w16cid:durableId="452675086">
    <w:abstractNumId w:val="0"/>
  </w:num>
  <w:num w:numId="11" w16cid:durableId="533225901">
    <w:abstractNumId w:val="0"/>
  </w:num>
  <w:num w:numId="12" w16cid:durableId="1989746631">
    <w:abstractNumId w:val="0"/>
  </w:num>
  <w:num w:numId="13" w16cid:durableId="1556041645">
    <w:abstractNumId w:val="0"/>
  </w:num>
  <w:num w:numId="14" w16cid:durableId="543441356">
    <w:abstractNumId w:val="0"/>
  </w:num>
  <w:num w:numId="15" w16cid:durableId="1786121178">
    <w:abstractNumId w:val="0"/>
  </w:num>
  <w:num w:numId="16" w16cid:durableId="1727993471">
    <w:abstractNumId w:val="0"/>
  </w:num>
  <w:num w:numId="17" w16cid:durableId="392122365">
    <w:abstractNumId w:val="6"/>
  </w:num>
  <w:num w:numId="18" w16cid:durableId="515657841">
    <w:abstractNumId w:val="6"/>
  </w:num>
  <w:num w:numId="19" w16cid:durableId="861940362">
    <w:abstractNumId w:val="6"/>
  </w:num>
  <w:num w:numId="20" w16cid:durableId="1656030284">
    <w:abstractNumId w:val="6"/>
  </w:num>
  <w:num w:numId="21" w16cid:durableId="1619873683">
    <w:abstractNumId w:val="6"/>
  </w:num>
  <w:num w:numId="22" w16cid:durableId="890772336">
    <w:abstractNumId w:val="5"/>
  </w:num>
  <w:num w:numId="23" w16cid:durableId="1299921658">
    <w:abstractNumId w:val="5"/>
  </w:num>
  <w:num w:numId="24" w16cid:durableId="1481577297">
    <w:abstractNumId w:val="5"/>
  </w:num>
  <w:num w:numId="25" w16cid:durableId="101653292">
    <w:abstractNumId w:val="5"/>
  </w:num>
  <w:num w:numId="26" w16cid:durableId="1534226649">
    <w:abstractNumId w:val="5"/>
  </w:num>
  <w:num w:numId="27" w16cid:durableId="1081173068">
    <w:abstractNumId w:val="6"/>
  </w:num>
  <w:num w:numId="28" w16cid:durableId="1647391918">
    <w:abstractNumId w:val="0"/>
  </w:num>
  <w:num w:numId="29" w16cid:durableId="503472102">
    <w:abstractNumId w:val="5"/>
  </w:num>
  <w:num w:numId="30" w16cid:durableId="1823234438">
    <w:abstractNumId w:val="15"/>
  </w:num>
  <w:num w:numId="31" w16cid:durableId="1332219882">
    <w:abstractNumId w:val="3"/>
  </w:num>
  <w:num w:numId="32" w16cid:durableId="1141967533">
    <w:abstractNumId w:val="12"/>
  </w:num>
  <w:num w:numId="33" w16cid:durableId="754745325">
    <w:abstractNumId w:val="13"/>
  </w:num>
  <w:num w:numId="34" w16cid:durableId="1372877670">
    <w:abstractNumId w:val="17"/>
  </w:num>
  <w:num w:numId="35" w16cid:durableId="133453211">
    <w:abstractNumId w:val="11"/>
  </w:num>
  <w:num w:numId="36" w16cid:durableId="1107970500">
    <w:abstractNumId w:val="9"/>
  </w:num>
  <w:num w:numId="37" w16cid:durableId="1433086827">
    <w:abstractNumId w:val="8"/>
  </w:num>
  <w:num w:numId="38" w16cid:durableId="1523474539">
    <w:abstractNumId w:val="10"/>
  </w:num>
  <w:num w:numId="39" w16cid:durableId="462887387">
    <w:abstractNumId w:val="4"/>
  </w:num>
  <w:num w:numId="40" w16cid:durableId="2072002484">
    <w:abstractNumId w:val="7"/>
  </w:num>
  <w:num w:numId="41" w16cid:durableId="1403337327">
    <w:abstractNumId w:val="1"/>
  </w:num>
  <w:num w:numId="42" w16cid:durableId="1205141579">
    <w:abstractNumId w:val="14"/>
  </w:num>
  <w:num w:numId="43" w16cid:durableId="131293363">
    <w:abstractNumId w:val="16"/>
  </w:num>
  <w:num w:numId="44" w16cid:durableId="99178730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29"/>
    <w:rsid w:val="0000367A"/>
    <w:rsid w:val="000066F0"/>
    <w:rsid w:val="00010ECC"/>
    <w:rsid w:val="00013077"/>
    <w:rsid w:val="000138AE"/>
    <w:rsid w:val="00020E88"/>
    <w:rsid w:val="00026AAB"/>
    <w:rsid w:val="0004310B"/>
    <w:rsid w:val="000446F2"/>
    <w:rsid w:val="0004495D"/>
    <w:rsid w:val="00057D6C"/>
    <w:rsid w:val="00063B3E"/>
    <w:rsid w:val="00066103"/>
    <w:rsid w:val="000762B3"/>
    <w:rsid w:val="00083DA4"/>
    <w:rsid w:val="000920BD"/>
    <w:rsid w:val="000A4685"/>
    <w:rsid w:val="000B1FE7"/>
    <w:rsid w:val="000B6792"/>
    <w:rsid w:val="000C2235"/>
    <w:rsid w:val="000D340E"/>
    <w:rsid w:val="000D4582"/>
    <w:rsid w:val="000F4200"/>
    <w:rsid w:val="000F494D"/>
    <w:rsid w:val="000F5BFE"/>
    <w:rsid w:val="001037AA"/>
    <w:rsid w:val="001121F2"/>
    <w:rsid w:val="00116207"/>
    <w:rsid w:val="001365D3"/>
    <w:rsid w:val="00150677"/>
    <w:rsid w:val="00161797"/>
    <w:rsid w:val="00163AA7"/>
    <w:rsid w:val="001661EF"/>
    <w:rsid w:val="0016718A"/>
    <w:rsid w:val="00170B8D"/>
    <w:rsid w:val="00196F1D"/>
    <w:rsid w:val="001A56FB"/>
    <w:rsid w:val="001A7AEF"/>
    <w:rsid w:val="001B16CC"/>
    <w:rsid w:val="001E227E"/>
    <w:rsid w:val="001E246B"/>
    <w:rsid w:val="001E420F"/>
    <w:rsid w:val="001F1800"/>
    <w:rsid w:val="002045FD"/>
    <w:rsid w:val="002138DB"/>
    <w:rsid w:val="00231960"/>
    <w:rsid w:val="00267B3A"/>
    <w:rsid w:val="00271EB5"/>
    <w:rsid w:val="00276CFE"/>
    <w:rsid w:val="00286E47"/>
    <w:rsid w:val="002A2148"/>
    <w:rsid w:val="002A5DAF"/>
    <w:rsid w:val="002B63F7"/>
    <w:rsid w:val="002B6E68"/>
    <w:rsid w:val="002C2999"/>
    <w:rsid w:val="002C2A83"/>
    <w:rsid w:val="002C45AE"/>
    <w:rsid w:val="002C58F9"/>
    <w:rsid w:val="002C6FBB"/>
    <w:rsid w:val="002D5487"/>
    <w:rsid w:val="002E1ADA"/>
    <w:rsid w:val="003128CB"/>
    <w:rsid w:val="00316E61"/>
    <w:rsid w:val="0032690E"/>
    <w:rsid w:val="00326EDE"/>
    <w:rsid w:val="0033003D"/>
    <w:rsid w:val="00333243"/>
    <w:rsid w:val="0034153E"/>
    <w:rsid w:val="00341A13"/>
    <w:rsid w:val="00342501"/>
    <w:rsid w:val="00342989"/>
    <w:rsid w:val="003500EE"/>
    <w:rsid w:val="00354D15"/>
    <w:rsid w:val="00386BDA"/>
    <w:rsid w:val="00394745"/>
    <w:rsid w:val="00397B7D"/>
    <w:rsid w:val="003B4CB5"/>
    <w:rsid w:val="003B52E5"/>
    <w:rsid w:val="003C5193"/>
    <w:rsid w:val="003C7466"/>
    <w:rsid w:val="003D00D4"/>
    <w:rsid w:val="003D110F"/>
    <w:rsid w:val="003D1848"/>
    <w:rsid w:val="003F1F08"/>
    <w:rsid w:val="003F745C"/>
    <w:rsid w:val="004123DC"/>
    <w:rsid w:val="004164B5"/>
    <w:rsid w:val="00416DBE"/>
    <w:rsid w:val="00422C7F"/>
    <w:rsid w:val="00427698"/>
    <w:rsid w:val="004362CD"/>
    <w:rsid w:val="004646C4"/>
    <w:rsid w:val="0047463E"/>
    <w:rsid w:val="004766EC"/>
    <w:rsid w:val="00477E16"/>
    <w:rsid w:val="004A07BA"/>
    <w:rsid w:val="004A0FB5"/>
    <w:rsid w:val="004A7D2C"/>
    <w:rsid w:val="004A7F42"/>
    <w:rsid w:val="004D0752"/>
    <w:rsid w:val="004D49B6"/>
    <w:rsid w:val="004E4DA7"/>
    <w:rsid w:val="004E4EF0"/>
    <w:rsid w:val="004F18AE"/>
    <w:rsid w:val="004F28F3"/>
    <w:rsid w:val="004F7B59"/>
    <w:rsid w:val="00504010"/>
    <w:rsid w:val="0051517D"/>
    <w:rsid w:val="00521CDA"/>
    <w:rsid w:val="0054287E"/>
    <w:rsid w:val="00555787"/>
    <w:rsid w:val="0056685B"/>
    <w:rsid w:val="00576E24"/>
    <w:rsid w:val="0057702D"/>
    <w:rsid w:val="005861EA"/>
    <w:rsid w:val="00591EFE"/>
    <w:rsid w:val="005A0E25"/>
    <w:rsid w:val="005A3566"/>
    <w:rsid w:val="005B083E"/>
    <w:rsid w:val="005B6B6B"/>
    <w:rsid w:val="005B7A8A"/>
    <w:rsid w:val="005C6C56"/>
    <w:rsid w:val="005D1EEF"/>
    <w:rsid w:val="005D3AEE"/>
    <w:rsid w:val="005D7379"/>
    <w:rsid w:val="005E3FE5"/>
    <w:rsid w:val="005F7D01"/>
    <w:rsid w:val="00607D7D"/>
    <w:rsid w:val="006121A4"/>
    <w:rsid w:val="00612598"/>
    <w:rsid w:val="00617DDC"/>
    <w:rsid w:val="00623816"/>
    <w:rsid w:val="006308AD"/>
    <w:rsid w:val="00631DB9"/>
    <w:rsid w:val="00656DBD"/>
    <w:rsid w:val="00661750"/>
    <w:rsid w:val="006648D9"/>
    <w:rsid w:val="0068264B"/>
    <w:rsid w:val="00692326"/>
    <w:rsid w:val="006B35C5"/>
    <w:rsid w:val="006D0CE5"/>
    <w:rsid w:val="006D1DFC"/>
    <w:rsid w:val="006D6C3C"/>
    <w:rsid w:val="006F0BA4"/>
    <w:rsid w:val="006F240B"/>
    <w:rsid w:val="006F3B12"/>
    <w:rsid w:val="006F5A9B"/>
    <w:rsid w:val="006F6B45"/>
    <w:rsid w:val="007108F1"/>
    <w:rsid w:val="00743E2D"/>
    <w:rsid w:val="007558BA"/>
    <w:rsid w:val="00761737"/>
    <w:rsid w:val="007631D9"/>
    <w:rsid w:val="007633F0"/>
    <w:rsid w:val="00764609"/>
    <w:rsid w:val="00765814"/>
    <w:rsid w:val="007675D1"/>
    <w:rsid w:val="0077235F"/>
    <w:rsid w:val="0078022D"/>
    <w:rsid w:val="00781E96"/>
    <w:rsid w:val="00786DFC"/>
    <w:rsid w:val="007A799B"/>
    <w:rsid w:val="007C2A23"/>
    <w:rsid w:val="007D1086"/>
    <w:rsid w:val="007E0FB1"/>
    <w:rsid w:val="007F32B9"/>
    <w:rsid w:val="00804158"/>
    <w:rsid w:val="00804379"/>
    <w:rsid w:val="008157DD"/>
    <w:rsid w:val="00830C57"/>
    <w:rsid w:val="00832CA2"/>
    <w:rsid w:val="00851311"/>
    <w:rsid w:val="00862242"/>
    <w:rsid w:val="00867EC8"/>
    <w:rsid w:val="0087759C"/>
    <w:rsid w:val="008A119D"/>
    <w:rsid w:val="008A6FBF"/>
    <w:rsid w:val="008B4DC3"/>
    <w:rsid w:val="008B5D2B"/>
    <w:rsid w:val="008C0BED"/>
    <w:rsid w:val="008D4155"/>
    <w:rsid w:val="008D4665"/>
    <w:rsid w:val="008E47DD"/>
    <w:rsid w:val="00907E54"/>
    <w:rsid w:val="00912215"/>
    <w:rsid w:val="00924C44"/>
    <w:rsid w:val="00925A3C"/>
    <w:rsid w:val="00925F9F"/>
    <w:rsid w:val="0093607E"/>
    <w:rsid w:val="00942ABE"/>
    <w:rsid w:val="00954D87"/>
    <w:rsid w:val="00954F43"/>
    <w:rsid w:val="009C0ABF"/>
    <w:rsid w:val="009C114D"/>
    <w:rsid w:val="009C2694"/>
    <w:rsid w:val="009C37AC"/>
    <w:rsid w:val="009D3897"/>
    <w:rsid w:val="009D511C"/>
    <w:rsid w:val="009E7E1D"/>
    <w:rsid w:val="00A00CB9"/>
    <w:rsid w:val="00A06B72"/>
    <w:rsid w:val="00A15593"/>
    <w:rsid w:val="00A21229"/>
    <w:rsid w:val="00A23F4A"/>
    <w:rsid w:val="00A25FD2"/>
    <w:rsid w:val="00A27C04"/>
    <w:rsid w:val="00A3617D"/>
    <w:rsid w:val="00A443D7"/>
    <w:rsid w:val="00A55692"/>
    <w:rsid w:val="00A671B7"/>
    <w:rsid w:val="00A71193"/>
    <w:rsid w:val="00A85A60"/>
    <w:rsid w:val="00A91B3E"/>
    <w:rsid w:val="00A95B9B"/>
    <w:rsid w:val="00A96B29"/>
    <w:rsid w:val="00AA2E71"/>
    <w:rsid w:val="00AA6244"/>
    <w:rsid w:val="00AA720F"/>
    <w:rsid w:val="00AB2D7B"/>
    <w:rsid w:val="00AB64C6"/>
    <w:rsid w:val="00AC56BF"/>
    <w:rsid w:val="00AC604E"/>
    <w:rsid w:val="00AC7A0A"/>
    <w:rsid w:val="00AD284E"/>
    <w:rsid w:val="00AE0F03"/>
    <w:rsid w:val="00AE29EF"/>
    <w:rsid w:val="00AF1C29"/>
    <w:rsid w:val="00AF205A"/>
    <w:rsid w:val="00B04DD5"/>
    <w:rsid w:val="00B06364"/>
    <w:rsid w:val="00B102E4"/>
    <w:rsid w:val="00B332CA"/>
    <w:rsid w:val="00B334C7"/>
    <w:rsid w:val="00B36E6D"/>
    <w:rsid w:val="00B3706C"/>
    <w:rsid w:val="00B3722D"/>
    <w:rsid w:val="00B55687"/>
    <w:rsid w:val="00B603FB"/>
    <w:rsid w:val="00B60D55"/>
    <w:rsid w:val="00B71055"/>
    <w:rsid w:val="00B85D1F"/>
    <w:rsid w:val="00B93CCC"/>
    <w:rsid w:val="00B95DE4"/>
    <w:rsid w:val="00BA77FC"/>
    <w:rsid w:val="00BD41AF"/>
    <w:rsid w:val="00BE2B1E"/>
    <w:rsid w:val="00BE425C"/>
    <w:rsid w:val="00BE5DD6"/>
    <w:rsid w:val="00BE623F"/>
    <w:rsid w:val="00BF235F"/>
    <w:rsid w:val="00BF3653"/>
    <w:rsid w:val="00C0145E"/>
    <w:rsid w:val="00C14DA3"/>
    <w:rsid w:val="00C22455"/>
    <w:rsid w:val="00C30E5B"/>
    <w:rsid w:val="00C579EF"/>
    <w:rsid w:val="00C60F92"/>
    <w:rsid w:val="00C669FA"/>
    <w:rsid w:val="00C77A41"/>
    <w:rsid w:val="00C87E1C"/>
    <w:rsid w:val="00C87E4F"/>
    <w:rsid w:val="00C93275"/>
    <w:rsid w:val="00CA6D35"/>
    <w:rsid w:val="00CA7ADE"/>
    <w:rsid w:val="00CB31B4"/>
    <w:rsid w:val="00CC1EA6"/>
    <w:rsid w:val="00CD2B86"/>
    <w:rsid w:val="00CE4B55"/>
    <w:rsid w:val="00CF2C67"/>
    <w:rsid w:val="00D01E86"/>
    <w:rsid w:val="00D13A61"/>
    <w:rsid w:val="00D2343D"/>
    <w:rsid w:val="00D37481"/>
    <w:rsid w:val="00D65037"/>
    <w:rsid w:val="00D80BCF"/>
    <w:rsid w:val="00D87E9E"/>
    <w:rsid w:val="00DA6E4B"/>
    <w:rsid w:val="00DB5521"/>
    <w:rsid w:val="00DE05D4"/>
    <w:rsid w:val="00DE08D1"/>
    <w:rsid w:val="00DF2CD2"/>
    <w:rsid w:val="00E005F1"/>
    <w:rsid w:val="00E07C9B"/>
    <w:rsid w:val="00E1120D"/>
    <w:rsid w:val="00E1175F"/>
    <w:rsid w:val="00E118C2"/>
    <w:rsid w:val="00E140B6"/>
    <w:rsid w:val="00E163D2"/>
    <w:rsid w:val="00E22D61"/>
    <w:rsid w:val="00E24389"/>
    <w:rsid w:val="00E30742"/>
    <w:rsid w:val="00E376EC"/>
    <w:rsid w:val="00E6273F"/>
    <w:rsid w:val="00E656B7"/>
    <w:rsid w:val="00E66FB7"/>
    <w:rsid w:val="00E6795C"/>
    <w:rsid w:val="00E83793"/>
    <w:rsid w:val="00E947FC"/>
    <w:rsid w:val="00EB6488"/>
    <w:rsid w:val="00EE57CF"/>
    <w:rsid w:val="00F00713"/>
    <w:rsid w:val="00F15C41"/>
    <w:rsid w:val="00F15D9F"/>
    <w:rsid w:val="00F15E64"/>
    <w:rsid w:val="00F409D3"/>
    <w:rsid w:val="00F40FB1"/>
    <w:rsid w:val="00F53E0F"/>
    <w:rsid w:val="00F560AF"/>
    <w:rsid w:val="00F72422"/>
    <w:rsid w:val="00F73BC3"/>
    <w:rsid w:val="00FA0081"/>
    <w:rsid w:val="00FA01C1"/>
    <w:rsid w:val="00FA2A5E"/>
    <w:rsid w:val="00FB2BC8"/>
    <w:rsid w:val="00FB5B1D"/>
    <w:rsid w:val="00FD3C42"/>
    <w:rsid w:val="00FE0003"/>
    <w:rsid w:val="00FE5A29"/>
    <w:rsid w:val="00FF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9BDE5"/>
  <w15:chartTrackingRefBased/>
  <w15:docId w15:val="{6902D8FB-2003-44B1-8183-427E08F6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uiPriority="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uiPriority="8"/>
    <w:lsdException w:name="List Number 3" w:uiPriority="8"/>
    <w:lsdException w:name="List Number 4" w:uiPriority="8"/>
    <w:lsdException w:name="List Number 5" w:uiPriority="8"/>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26"/>
    <w:pPr>
      <w:spacing w:before="200" w:after="200" w:line="276" w:lineRule="auto"/>
    </w:pPr>
    <w:rPr>
      <w:rFonts w:ascii="Segoe UI" w:hAnsi="Segoe UI"/>
      <w:sz w:val="20"/>
    </w:rPr>
  </w:style>
  <w:style w:type="paragraph" w:styleId="Heading1">
    <w:name w:val="heading 1"/>
    <w:next w:val="Normal"/>
    <w:link w:val="Heading1Char"/>
    <w:uiPriority w:val="9"/>
    <w:qFormat/>
    <w:rsid w:val="00692326"/>
    <w:pPr>
      <w:pageBreakBefore/>
      <w:numPr>
        <w:numId w:val="28"/>
      </w:numPr>
      <w:spacing w:after="360" w:line="720" w:lineRule="exact"/>
      <w:outlineLvl w:val="0"/>
    </w:pPr>
    <w:rPr>
      <w:rFonts w:ascii="Sitka Display" w:eastAsiaTheme="majorEastAsia" w:hAnsi="Sitka Display" w:cstheme="majorBidi"/>
      <w:color w:val="1B5633"/>
      <w:spacing w:val="-20"/>
      <w:sz w:val="68"/>
      <w:szCs w:val="32"/>
    </w:rPr>
  </w:style>
  <w:style w:type="paragraph" w:styleId="Heading2">
    <w:name w:val="heading 2"/>
    <w:basedOn w:val="Heading1"/>
    <w:next w:val="Normal"/>
    <w:link w:val="Heading2Char"/>
    <w:uiPriority w:val="9"/>
    <w:qFormat/>
    <w:rsid w:val="00692326"/>
    <w:pPr>
      <w:keepNext/>
      <w:pageBreakBefore w:val="0"/>
      <w:numPr>
        <w:ilvl w:val="1"/>
      </w:numPr>
      <w:spacing w:before="200" w:after="200" w:line="360" w:lineRule="exact"/>
      <w:outlineLvl w:val="1"/>
    </w:pPr>
    <w:rPr>
      <w:b/>
      <w:spacing w:val="0"/>
      <w:sz w:val="32"/>
      <w:szCs w:val="26"/>
    </w:rPr>
  </w:style>
  <w:style w:type="paragraph" w:styleId="Heading3">
    <w:name w:val="heading 3"/>
    <w:basedOn w:val="Heading2"/>
    <w:next w:val="Normal"/>
    <w:link w:val="Heading3Char"/>
    <w:uiPriority w:val="9"/>
    <w:qFormat/>
    <w:rsid w:val="00692326"/>
    <w:pPr>
      <w:numPr>
        <w:ilvl w:val="2"/>
      </w:numPr>
      <w:spacing w:line="260" w:lineRule="exact"/>
      <w:outlineLvl w:val="2"/>
    </w:pPr>
    <w:rPr>
      <w:rFonts w:ascii="Segoe UI" w:hAnsi="Segoe UI"/>
      <w:sz w:val="22"/>
      <w:szCs w:val="24"/>
    </w:rPr>
  </w:style>
  <w:style w:type="paragraph" w:styleId="Heading4">
    <w:name w:val="heading 4"/>
    <w:basedOn w:val="Heading3"/>
    <w:next w:val="Normal"/>
    <w:link w:val="Heading4Char"/>
    <w:uiPriority w:val="9"/>
    <w:qFormat/>
    <w:rsid w:val="00692326"/>
    <w:pPr>
      <w:numPr>
        <w:ilvl w:val="3"/>
      </w:numPr>
      <w:spacing w:line="240" w:lineRule="exact"/>
      <w:outlineLvl w:val="3"/>
    </w:pPr>
    <w:rPr>
      <w:b w:val="0"/>
      <w:i/>
      <w:iCs/>
      <w:sz w:val="20"/>
    </w:rPr>
  </w:style>
  <w:style w:type="paragraph" w:styleId="Heading5">
    <w:name w:val="heading 5"/>
    <w:basedOn w:val="Heading4"/>
    <w:next w:val="Normal"/>
    <w:link w:val="Heading5Char"/>
    <w:uiPriority w:val="9"/>
    <w:qFormat/>
    <w:rsid w:val="00692326"/>
    <w:pPr>
      <w:numPr>
        <w:ilvl w:val="4"/>
      </w:numPr>
      <w:outlineLvl w:val="4"/>
    </w:pPr>
    <w:rPr>
      <w:i w:val="0"/>
    </w:rPr>
  </w:style>
  <w:style w:type="paragraph" w:styleId="Heading6">
    <w:name w:val="heading 6"/>
    <w:basedOn w:val="Heading5"/>
    <w:next w:val="Normal"/>
    <w:link w:val="Heading6Char"/>
    <w:uiPriority w:val="9"/>
    <w:rsid w:val="00692326"/>
    <w:pPr>
      <w:numPr>
        <w:ilvl w:val="5"/>
      </w:numPr>
      <w:outlineLvl w:val="5"/>
    </w:pPr>
    <w:rPr>
      <w:i/>
      <w:u w:val="single"/>
    </w:rPr>
  </w:style>
  <w:style w:type="paragraph" w:styleId="Heading7">
    <w:name w:val="heading 7"/>
    <w:basedOn w:val="Heading6"/>
    <w:next w:val="Normal"/>
    <w:link w:val="Heading7Char"/>
    <w:uiPriority w:val="9"/>
    <w:semiHidden/>
    <w:rsid w:val="00692326"/>
    <w:pPr>
      <w:numPr>
        <w:ilvl w:val="6"/>
      </w:numPr>
      <w:outlineLvl w:val="6"/>
    </w:pPr>
    <w:rPr>
      <w:i w:val="0"/>
      <w:iCs w:val="0"/>
      <w:color w:val="8DC642"/>
      <w:sz w:val="22"/>
    </w:rPr>
  </w:style>
  <w:style w:type="paragraph" w:styleId="Heading8">
    <w:name w:val="heading 8"/>
    <w:basedOn w:val="Heading7"/>
    <w:next w:val="Normal"/>
    <w:link w:val="Heading8Char"/>
    <w:uiPriority w:val="9"/>
    <w:semiHidden/>
    <w:rsid w:val="00692326"/>
    <w:pPr>
      <w:numPr>
        <w:ilvl w:val="7"/>
      </w:numPr>
      <w:outlineLvl w:val="7"/>
    </w:pPr>
    <w:rPr>
      <w:i/>
      <w:szCs w:val="21"/>
    </w:rPr>
  </w:style>
  <w:style w:type="paragraph" w:styleId="Heading9">
    <w:name w:val="heading 9"/>
    <w:basedOn w:val="Heading8"/>
    <w:next w:val="Normal"/>
    <w:link w:val="Heading9Char"/>
    <w:uiPriority w:val="9"/>
    <w:semiHidden/>
    <w:rsid w:val="00692326"/>
    <w:pPr>
      <w:numPr>
        <w:ilvl w:val="8"/>
      </w:numPr>
      <w:outlineLvl w:val="8"/>
    </w:pPr>
    <w:rPr>
      <w:i w:val="0"/>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2326"/>
    <w:pPr>
      <w:spacing w:before="0" w:after="0" w:line="240" w:lineRule="auto"/>
    </w:pPr>
  </w:style>
  <w:style w:type="character" w:customStyle="1" w:styleId="Heading1Char">
    <w:name w:val="Heading 1 Char"/>
    <w:basedOn w:val="DefaultParagraphFont"/>
    <w:link w:val="Heading1"/>
    <w:uiPriority w:val="9"/>
    <w:rsid w:val="00692326"/>
    <w:rPr>
      <w:rFonts w:ascii="Sitka Display" w:eastAsiaTheme="majorEastAsia" w:hAnsi="Sitka Display" w:cstheme="majorBidi"/>
      <w:color w:val="1B5633"/>
      <w:spacing w:val="-20"/>
      <w:sz w:val="68"/>
      <w:szCs w:val="32"/>
    </w:rPr>
  </w:style>
  <w:style w:type="character" w:customStyle="1" w:styleId="Heading2Char">
    <w:name w:val="Heading 2 Char"/>
    <w:basedOn w:val="DefaultParagraphFont"/>
    <w:link w:val="Heading2"/>
    <w:uiPriority w:val="9"/>
    <w:rsid w:val="00692326"/>
    <w:rPr>
      <w:rFonts w:ascii="Sitka Display" w:eastAsiaTheme="majorEastAsia" w:hAnsi="Sitka Display" w:cstheme="majorBidi"/>
      <w:b/>
      <w:color w:val="1B5633"/>
      <w:sz w:val="32"/>
      <w:szCs w:val="26"/>
    </w:rPr>
  </w:style>
  <w:style w:type="paragraph" w:styleId="Header">
    <w:name w:val="header"/>
    <w:link w:val="HeaderChar"/>
    <w:uiPriority w:val="99"/>
    <w:unhideWhenUsed/>
    <w:rsid w:val="00692326"/>
    <w:pPr>
      <w:spacing w:after="0" w:line="240" w:lineRule="auto"/>
    </w:pPr>
    <w:rPr>
      <w:rFonts w:ascii="Segoe UI" w:hAnsi="Segoe UI"/>
      <w:color w:val="849895"/>
      <w:sz w:val="19"/>
    </w:rPr>
  </w:style>
  <w:style w:type="character" w:customStyle="1" w:styleId="HeaderChar">
    <w:name w:val="Header Char"/>
    <w:basedOn w:val="DefaultParagraphFont"/>
    <w:link w:val="Header"/>
    <w:uiPriority w:val="99"/>
    <w:rsid w:val="00692326"/>
    <w:rPr>
      <w:rFonts w:ascii="Segoe UI" w:hAnsi="Segoe UI"/>
      <w:color w:val="849895"/>
      <w:sz w:val="19"/>
    </w:rPr>
  </w:style>
  <w:style w:type="paragraph" w:styleId="Footer">
    <w:name w:val="footer"/>
    <w:link w:val="FooterChar"/>
    <w:uiPriority w:val="99"/>
    <w:unhideWhenUsed/>
    <w:rsid w:val="00692326"/>
    <w:pPr>
      <w:spacing w:after="0" w:line="240" w:lineRule="auto"/>
    </w:pPr>
    <w:rPr>
      <w:rFonts w:ascii="Segoe UI" w:hAnsi="Segoe UI"/>
      <w:color w:val="849895"/>
      <w:sz w:val="19"/>
    </w:rPr>
  </w:style>
  <w:style w:type="character" w:customStyle="1" w:styleId="FooterChar">
    <w:name w:val="Footer Char"/>
    <w:basedOn w:val="DefaultParagraphFont"/>
    <w:link w:val="Footer"/>
    <w:uiPriority w:val="99"/>
    <w:rsid w:val="00692326"/>
    <w:rPr>
      <w:rFonts w:ascii="Segoe UI" w:hAnsi="Segoe UI"/>
      <w:color w:val="849895"/>
      <w:sz w:val="19"/>
    </w:rPr>
  </w:style>
  <w:style w:type="character" w:customStyle="1" w:styleId="Heading3Char">
    <w:name w:val="Heading 3 Char"/>
    <w:basedOn w:val="DefaultParagraphFont"/>
    <w:link w:val="Heading3"/>
    <w:uiPriority w:val="9"/>
    <w:rsid w:val="00692326"/>
    <w:rPr>
      <w:rFonts w:ascii="Segoe UI" w:eastAsiaTheme="majorEastAsia" w:hAnsi="Segoe UI" w:cstheme="majorBidi"/>
      <w:b/>
      <w:color w:val="1B5633"/>
      <w:szCs w:val="24"/>
    </w:rPr>
  </w:style>
  <w:style w:type="table" w:styleId="TableGrid">
    <w:name w:val="Table Grid"/>
    <w:basedOn w:val="TableNormal"/>
    <w:uiPriority w:val="39"/>
    <w:rsid w:val="00692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PTable19">
    <w:name w:val="FPTable19"/>
    <w:basedOn w:val="TableNormal"/>
    <w:uiPriority w:val="99"/>
    <w:rsid w:val="00692326"/>
    <w:pPr>
      <w:spacing w:after="0" w:line="240" w:lineRule="auto"/>
    </w:pPr>
    <w:rPr>
      <w:rFonts w:ascii="Segoe UI" w:hAnsi="Segoe UI"/>
      <w:sz w:val="20"/>
    </w:rPr>
    <w:tblPr>
      <w:tblStyleRowBandSize w:val="1"/>
      <w:tblBorders>
        <w:bottom w:val="single" w:sz="12" w:space="0" w:color="D9D9D9" w:themeColor="background1" w:themeShade="D9"/>
        <w:insideH w:val="single" w:sz="4" w:space="0" w:color="D9D9D9" w:themeColor="background1" w:themeShade="D9"/>
        <w:insideV w:val="single" w:sz="4" w:space="0" w:color="D9D9D9" w:themeColor="background1" w:themeShade="D9"/>
      </w:tblBorders>
      <w:tblCellMar>
        <w:top w:w="43" w:type="dxa"/>
        <w:left w:w="43" w:type="dxa"/>
        <w:bottom w:w="43" w:type="dxa"/>
        <w:right w:w="43" w:type="dxa"/>
      </w:tblCellMar>
    </w:tblPr>
    <w:trPr>
      <w:cantSplit/>
    </w:trPr>
    <w:tcPr>
      <w:vAlign w:val="center"/>
    </w:tcPr>
    <w:tblStylePr w:type="firstRow">
      <w:tblPr/>
      <w:tcPr>
        <w:tcBorders>
          <w:top w:val="nil"/>
          <w:left w:val="nil"/>
          <w:bottom w:val="nil"/>
          <w:right w:val="nil"/>
          <w:insideH w:val="nil"/>
          <w:insideV w:val="nil"/>
          <w:tl2br w:val="nil"/>
          <w:tr2bl w:val="nil"/>
        </w:tcBorders>
        <w:shd w:val="clear" w:color="auto" w:fill="48773C"/>
      </w:tcPr>
    </w:tblStylePr>
    <w:tblStylePr w:type="firstCol">
      <w:pPr>
        <w:jc w:val="left"/>
      </w:pPr>
    </w:tblStylePr>
    <w:tblStylePr w:type="band2Horz">
      <w:tblPr/>
      <w:tcPr>
        <w:shd w:val="clear" w:color="auto" w:fill="F1F5F3"/>
      </w:tcPr>
    </w:tblStylePr>
  </w:style>
  <w:style w:type="paragraph" w:styleId="Caption">
    <w:name w:val="caption"/>
    <w:basedOn w:val="Normal"/>
    <w:next w:val="Normal"/>
    <w:link w:val="CaptionChar"/>
    <w:uiPriority w:val="35"/>
    <w:qFormat/>
    <w:rsid w:val="00692326"/>
    <w:pPr>
      <w:pageBreakBefore/>
      <w:spacing w:before="0" w:line="240" w:lineRule="auto"/>
    </w:pPr>
    <w:rPr>
      <w:rFonts w:ascii="Sitka Subheading" w:hAnsi="Sitka Subheading"/>
      <w:i/>
      <w:iCs/>
      <w:color w:val="414042"/>
      <w:sz w:val="22"/>
      <w:szCs w:val="18"/>
    </w:rPr>
  </w:style>
  <w:style w:type="paragraph" w:styleId="ListBullet">
    <w:name w:val="List Bullet"/>
    <w:basedOn w:val="Normal"/>
    <w:uiPriority w:val="8"/>
    <w:qFormat/>
    <w:rsid w:val="00692326"/>
    <w:pPr>
      <w:numPr>
        <w:numId w:val="27"/>
      </w:numPr>
      <w:spacing w:before="0" w:after="120" w:line="264" w:lineRule="auto"/>
      <w:contextualSpacing/>
    </w:pPr>
  </w:style>
  <w:style w:type="numbering" w:customStyle="1" w:styleId="ListBullets">
    <w:name w:val="ListBullets"/>
    <w:uiPriority w:val="99"/>
    <w:rsid w:val="00692326"/>
    <w:pPr>
      <w:numPr>
        <w:numId w:val="2"/>
      </w:numPr>
    </w:pPr>
  </w:style>
  <w:style w:type="numbering" w:customStyle="1" w:styleId="ListNumbers">
    <w:name w:val="ListNumbers"/>
    <w:uiPriority w:val="99"/>
    <w:rsid w:val="00692326"/>
    <w:pPr>
      <w:numPr>
        <w:numId w:val="4"/>
      </w:numPr>
    </w:pPr>
  </w:style>
  <w:style w:type="paragraph" w:styleId="ListBullet2">
    <w:name w:val="List Bullet 2"/>
    <w:basedOn w:val="ListBullet"/>
    <w:uiPriority w:val="8"/>
    <w:rsid w:val="00692326"/>
    <w:pPr>
      <w:numPr>
        <w:ilvl w:val="1"/>
      </w:numPr>
    </w:pPr>
  </w:style>
  <w:style w:type="paragraph" w:styleId="ListBullet3">
    <w:name w:val="List Bullet 3"/>
    <w:basedOn w:val="ListBullet2"/>
    <w:uiPriority w:val="8"/>
    <w:rsid w:val="00692326"/>
    <w:pPr>
      <w:numPr>
        <w:ilvl w:val="2"/>
      </w:numPr>
    </w:pPr>
  </w:style>
  <w:style w:type="paragraph" w:styleId="ListBullet4">
    <w:name w:val="List Bullet 4"/>
    <w:basedOn w:val="ListBullet3"/>
    <w:uiPriority w:val="8"/>
    <w:unhideWhenUsed/>
    <w:rsid w:val="00692326"/>
    <w:pPr>
      <w:numPr>
        <w:ilvl w:val="3"/>
      </w:numPr>
    </w:pPr>
  </w:style>
  <w:style w:type="paragraph" w:styleId="ListBullet5">
    <w:name w:val="List Bullet 5"/>
    <w:basedOn w:val="ListBullet4"/>
    <w:uiPriority w:val="8"/>
    <w:unhideWhenUsed/>
    <w:rsid w:val="00692326"/>
    <w:pPr>
      <w:numPr>
        <w:ilvl w:val="4"/>
      </w:numPr>
    </w:pPr>
  </w:style>
  <w:style w:type="character" w:styleId="Hyperlink">
    <w:name w:val="Hyperlink"/>
    <w:basedOn w:val="DefaultParagraphFont"/>
    <w:uiPriority w:val="99"/>
    <w:unhideWhenUsed/>
    <w:rsid w:val="00692326"/>
    <w:rPr>
      <w:color w:val="0563C1" w:themeColor="hyperlink"/>
      <w:u w:val="single"/>
    </w:rPr>
  </w:style>
  <w:style w:type="paragraph" w:styleId="ListNumber">
    <w:name w:val="List Number"/>
    <w:basedOn w:val="Normal"/>
    <w:uiPriority w:val="8"/>
    <w:qFormat/>
    <w:rsid w:val="00692326"/>
    <w:pPr>
      <w:numPr>
        <w:numId w:val="29"/>
      </w:numPr>
      <w:spacing w:before="0" w:after="120" w:line="264" w:lineRule="auto"/>
      <w:contextualSpacing/>
    </w:pPr>
  </w:style>
  <w:style w:type="paragraph" w:styleId="ListNumber2">
    <w:name w:val="List Number 2"/>
    <w:basedOn w:val="ListNumber"/>
    <w:uiPriority w:val="8"/>
    <w:rsid w:val="00692326"/>
    <w:pPr>
      <w:numPr>
        <w:ilvl w:val="1"/>
      </w:numPr>
    </w:pPr>
  </w:style>
  <w:style w:type="paragraph" w:styleId="ListNumber3">
    <w:name w:val="List Number 3"/>
    <w:basedOn w:val="ListNumber2"/>
    <w:uiPriority w:val="8"/>
    <w:rsid w:val="00692326"/>
    <w:pPr>
      <w:numPr>
        <w:ilvl w:val="2"/>
      </w:numPr>
    </w:pPr>
  </w:style>
  <w:style w:type="paragraph" w:styleId="ListNumber4">
    <w:name w:val="List Number 4"/>
    <w:basedOn w:val="ListNumber3"/>
    <w:uiPriority w:val="8"/>
    <w:unhideWhenUsed/>
    <w:rsid w:val="00692326"/>
    <w:pPr>
      <w:numPr>
        <w:ilvl w:val="3"/>
      </w:numPr>
    </w:pPr>
  </w:style>
  <w:style w:type="paragraph" w:styleId="ListNumber5">
    <w:name w:val="List Number 5"/>
    <w:basedOn w:val="ListNumber4"/>
    <w:uiPriority w:val="8"/>
    <w:unhideWhenUsed/>
    <w:rsid w:val="00692326"/>
    <w:pPr>
      <w:numPr>
        <w:ilvl w:val="4"/>
      </w:numPr>
    </w:pPr>
  </w:style>
  <w:style w:type="paragraph" w:styleId="TOC1">
    <w:name w:val="toc 1"/>
    <w:next w:val="Normal"/>
    <w:autoRedefine/>
    <w:uiPriority w:val="39"/>
    <w:unhideWhenUsed/>
    <w:rsid w:val="00692326"/>
    <w:pPr>
      <w:tabs>
        <w:tab w:val="left" w:pos="360"/>
        <w:tab w:val="right" w:leader="dot" w:pos="9360"/>
      </w:tabs>
      <w:spacing w:before="200" w:after="100" w:line="240" w:lineRule="auto"/>
    </w:pPr>
    <w:rPr>
      <w:rFonts w:ascii="Segoe UI" w:hAnsi="Segoe UI"/>
      <w:b/>
      <w:color w:val="414042"/>
    </w:rPr>
  </w:style>
  <w:style w:type="paragraph" w:styleId="TOC2">
    <w:name w:val="toc 2"/>
    <w:basedOn w:val="TOC1"/>
    <w:next w:val="Normal"/>
    <w:autoRedefine/>
    <w:uiPriority w:val="39"/>
    <w:unhideWhenUsed/>
    <w:rsid w:val="00692326"/>
    <w:pPr>
      <w:tabs>
        <w:tab w:val="clear" w:pos="360"/>
      </w:tabs>
      <w:spacing w:before="100"/>
      <w:ind w:left="360"/>
    </w:pPr>
    <w:rPr>
      <w:b w:val="0"/>
      <w:sz w:val="20"/>
    </w:rPr>
  </w:style>
  <w:style w:type="paragraph" w:styleId="TOC3">
    <w:name w:val="toc 3"/>
    <w:basedOn w:val="TOC2"/>
    <w:next w:val="Normal"/>
    <w:autoRedefine/>
    <w:uiPriority w:val="39"/>
    <w:unhideWhenUsed/>
    <w:rsid w:val="00692326"/>
    <w:pPr>
      <w:ind w:left="720"/>
    </w:pPr>
  </w:style>
  <w:style w:type="paragraph" w:styleId="TOC4">
    <w:name w:val="toc 4"/>
    <w:basedOn w:val="TOC3"/>
    <w:next w:val="Normal"/>
    <w:autoRedefine/>
    <w:uiPriority w:val="39"/>
    <w:semiHidden/>
    <w:unhideWhenUsed/>
    <w:rsid w:val="00692326"/>
    <w:pPr>
      <w:ind w:left="1080"/>
    </w:pPr>
  </w:style>
  <w:style w:type="paragraph" w:styleId="TOC5">
    <w:name w:val="toc 5"/>
    <w:basedOn w:val="TOC4"/>
    <w:next w:val="Normal"/>
    <w:autoRedefine/>
    <w:uiPriority w:val="39"/>
    <w:semiHidden/>
    <w:unhideWhenUsed/>
    <w:rsid w:val="00692326"/>
    <w:pPr>
      <w:ind w:left="1440"/>
    </w:pPr>
  </w:style>
  <w:style w:type="paragraph" w:styleId="TOC6">
    <w:name w:val="toc 6"/>
    <w:basedOn w:val="TOC5"/>
    <w:next w:val="Normal"/>
    <w:autoRedefine/>
    <w:uiPriority w:val="39"/>
    <w:semiHidden/>
    <w:unhideWhenUsed/>
    <w:rsid w:val="00692326"/>
    <w:pPr>
      <w:ind w:left="1800"/>
    </w:pPr>
  </w:style>
  <w:style w:type="paragraph" w:styleId="TOC7">
    <w:name w:val="toc 7"/>
    <w:basedOn w:val="TOC6"/>
    <w:next w:val="Normal"/>
    <w:autoRedefine/>
    <w:uiPriority w:val="39"/>
    <w:semiHidden/>
    <w:unhideWhenUsed/>
    <w:rsid w:val="00692326"/>
    <w:pPr>
      <w:ind w:left="2160"/>
    </w:pPr>
  </w:style>
  <w:style w:type="paragraph" w:styleId="TOC8">
    <w:name w:val="toc 8"/>
    <w:basedOn w:val="TOC7"/>
    <w:next w:val="Normal"/>
    <w:autoRedefine/>
    <w:uiPriority w:val="39"/>
    <w:semiHidden/>
    <w:unhideWhenUsed/>
    <w:rsid w:val="00692326"/>
    <w:pPr>
      <w:ind w:left="2520"/>
    </w:pPr>
  </w:style>
  <w:style w:type="paragraph" w:styleId="TOC9">
    <w:name w:val="toc 9"/>
    <w:basedOn w:val="TOC8"/>
    <w:next w:val="Normal"/>
    <w:autoRedefine/>
    <w:uiPriority w:val="39"/>
    <w:semiHidden/>
    <w:unhideWhenUsed/>
    <w:rsid w:val="00692326"/>
    <w:pPr>
      <w:ind w:left="2880"/>
    </w:pPr>
  </w:style>
  <w:style w:type="paragraph" w:customStyle="1" w:styleId="HeadingOther">
    <w:name w:val="Heading Other"/>
    <w:basedOn w:val="Subheading"/>
    <w:next w:val="NoSpacing"/>
    <w:uiPriority w:val="9"/>
    <w:qFormat/>
    <w:rsid w:val="00692326"/>
    <w:pPr>
      <w:pBdr>
        <w:bottom w:val="single" w:sz="8" w:space="0" w:color="1B5633"/>
      </w:pBdr>
      <w:spacing w:after="0"/>
      <w:outlineLvl w:val="9"/>
    </w:pPr>
    <w:rPr>
      <w:b w:val="0"/>
      <w:sz w:val="32"/>
    </w:rPr>
  </w:style>
  <w:style w:type="character" w:customStyle="1" w:styleId="Heading4Char">
    <w:name w:val="Heading 4 Char"/>
    <w:basedOn w:val="DefaultParagraphFont"/>
    <w:link w:val="Heading4"/>
    <w:uiPriority w:val="9"/>
    <w:rsid w:val="00692326"/>
    <w:rPr>
      <w:rFonts w:ascii="Segoe UI" w:eastAsiaTheme="majorEastAsia" w:hAnsi="Segoe UI" w:cstheme="majorBidi"/>
      <w:i/>
      <w:iCs/>
      <w:color w:val="1B5633"/>
      <w:sz w:val="20"/>
      <w:szCs w:val="24"/>
    </w:rPr>
  </w:style>
  <w:style w:type="paragraph" w:styleId="TableofFigures">
    <w:name w:val="table of figures"/>
    <w:next w:val="Normal"/>
    <w:uiPriority w:val="99"/>
    <w:unhideWhenUsed/>
    <w:rsid w:val="00692326"/>
    <w:pPr>
      <w:spacing w:before="100" w:after="100" w:line="240" w:lineRule="auto"/>
      <w:ind w:left="1080" w:hanging="1080"/>
    </w:pPr>
    <w:rPr>
      <w:rFonts w:ascii="Segoe UI" w:hAnsi="Segoe UI"/>
      <w:color w:val="2D2D2C"/>
      <w:sz w:val="20"/>
    </w:rPr>
  </w:style>
  <w:style w:type="paragraph" w:customStyle="1" w:styleId="TableText">
    <w:name w:val="Table Text"/>
    <w:basedOn w:val="NoSpacing"/>
    <w:uiPriority w:val="10"/>
    <w:qFormat/>
    <w:rsid w:val="00692326"/>
    <w:rPr>
      <w:sz w:val="18"/>
    </w:rPr>
  </w:style>
  <w:style w:type="paragraph" w:customStyle="1" w:styleId="TableSource-Notes">
    <w:name w:val="Table Source-Notes"/>
    <w:basedOn w:val="TableText"/>
    <w:next w:val="Normal"/>
    <w:uiPriority w:val="10"/>
    <w:qFormat/>
    <w:rsid w:val="00692326"/>
    <w:pPr>
      <w:spacing w:before="40" w:after="480"/>
      <w:contextualSpacing/>
    </w:pPr>
    <w:rPr>
      <w:sz w:val="16"/>
    </w:rPr>
  </w:style>
  <w:style w:type="paragraph" w:customStyle="1" w:styleId="TableColumnHeading">
    <w:name w:val="Table Column Heading"/>
    <w:basedOn w:val="TableText"/>
    <w:uiPriority w:val="10"/>
    <w:qFormat/>
    <w:rsid w:val="00692326"/>
    <w:pPr>
      <w:spacing w:before="20" w:after="20"/>
    </w:pPr>
    <w:rPr>
      <w:b/>
      <w:color w:val="FFFFFF" w:themeColor="background1"/>
    </w:rPr>
  </w:style>
  <w:style w:type="paragraph" w:customStyle="1" w:styleId="TableTitle">
    <w:name w:val="Table Title"/>
    <w:basedOn w:val="TableText"/>
    <w:uiPriority w:val="10"/>
    <w:qFormat/>
    <w:rsid w:val="00692326"/>
    <w:pPr>
      <w:keepNext/>
      <w:spacing w:before="200" w:after="60"/>
    </w:pPr>
    <w:rPr>
      <w:b/>
      <w:sz w:val="22"/>
    </w:rPr>
  </w:style>
  <w:style w:type="paragraph" w:customStyle="1" w:styleId="TableRowHeading">
    <w:name w:val="Table Row Heading"/>
    <w:basedOn w:val="TableText"/>
    <w:uiPriority w:val="10"/>
    <w:qFormat/>
    <w:rsid w:val="00692326"/>
    <w:rPr>
      <w:b/>
      <w:i/>
    </w:rPr>
  </w:style>
  <w:style w:type="paragraph" w:styleId="FootnoteText">
    <w:name w:val="footnote text"/>
    <w:basedOn w:val="Normal"/>
    <w:link w:val="FootnoteTextChar"/>
    <w:uiPriority w:val="99"/>
    <w:rsid w:val="00692326"/>
    <w:pPr>
      <w:keepLines/>
      <w:spacing w:before="0" w:after="0" w:line="240" w:lineRule="exact"/>
      <w:ind w:left="144" w:hanging="144"/>
    </w:pPr>
    <w:rPr>
      <w:color w:val="7F7F7F" w:themeColor="text1" w:themeTint="80"/>
      <w:sz w:val="18"/>
      <w:szCs w:val="20"/>
    </w:rPr>
  </w:style>
  <w:style w:type="character" w:customStyle="1" w:styleId="FootnoteTextChar">
    <w:name w:val="Footnote Text Char"/>
    <w:basedOn w:val="DefaultParagraphFont"/>
    <w:link w:val="FootnoteText"/>
    <w:uiPriority w:val="99"/>
    <w:rsid w:val="00692326"/>
    <w:rPr>
      <w:rFonts w:ascii="Segoe UI" w:hAnsi="Segoe UI"/>
      <w:color w:val="7F7F7F" w:themeColor="text1" w:themeTint="80"/>
      <w:sz w:val="18"/>
      <w:szCs w:val="20"/>
    </w:rPr>
  </w:style>
  <w:style w:type="character" w:styleId="FootnoteReference">
    <w:name w:val="footnote reference"/>
    <w:basedOn w:val="DefaultParagraphFont"/>
    <w:uiPriority w:val="99"/>
    <w:semiHidden/>
    <w:unhideWhenUsed/>
    <w:rsid w:val="00692326"/>
    <w:rPr>
      <w:vertAlign w:val="superscript"/>
    </w:rPr>
  </w:style>
  <w:style w:type="character" w:customStyle="1" w:styleId="Heading5Char">
    <w:name w:val="Heading 5 Char"/>
    <w:basedOn w:val="DefaultParagraphFont"/>
    <w:link w:val="Heading5"/>
    <w:uiPriority w:val="9"/>
    <w:rsid w:val="00692326"/>
    <w:rPr>
      <w:rFonts w:ascii="Segoe UI" w:eastAsiaTheme="majorEastAsia" w:hAnsi="Segoe UI" w:cstheme="majorBidi"/>
      <w:iCs/>
      <w:color w:val="1B5633"/>
      <w:sz w:val="20"/>
      <w:szCs w:val="24"/>
    </w:rPr>
  </w:style>
  <w:style w:type="character" w:customStyle="1" w:styleId="Heading6Char">
    <w:name w:val="Heading 6 Char"/>
    <w:basedOn w:val="DefaultParagraphFont"/>
    <w:link w:val="Heading6"/>
    <w:uiPriority w:val="9"/>
    <w:rsid w:val="00692326"/>
    <w:rPr>
      <w:rFonts w:ascii="Segoe UI" w:eastAsiaTheme="majorEastAsia" w:hAnsi="Segoe UI" w:cstheme="majorBidi"/>
      <w:i/>
      <w:iCs/>
      <w:color w:val="1B5633"/>
      <w:sz w:val="20"/>
      <w:szCs w:val="24"/>
      <w:u w:val="single"/>
    </w:rPr>
  </w:style>
  <w:style w:type="character" w:customStyle="1" w:styleId="Heading7Char">
    <w:name w:val="Heading 7 Char"/>
    <w:basedOn w:val="DefaultParagraphFont"/>
    <w:link w:val="Heading7"/>
    <w:uiPriority w:val="9"/>
    <w:semiHidden/>
    <w:rsid w:val="00692326"/>
    <w:rPr>
      <w:rFonts w:ascii="Segoe UI" w:eastAsiaTheme="majorEastAsia" w:hAnsi="Segoe UI" w:cstheme="majorBidi"/>
      <w:color w:val="8DC642"/>
      <w:szCs w:val="24"/>
      <w:u w:val="single"/>
    </w:rPr>
  </w:style>
  <w:style w:type="character" w:customStyle="1" w:styleId="Heading8Char">
    <w:name w:val="Heading 8 Char"/>
    <w:basedOn w:val="DefaultParagraphFont"/>
    <w:link w:val="Heading8"/>
    <w:uiPriority w:val="9"/>
    <w:semiHidden/>
    <w:rsid w:val="00692326"/>
    <w:rPr>
      <w:rFonts w:ascii="Segoe UI" w:eastAsiaTheme="majorEastAsia" w:hAnsi="Segoe UI" w:cstheme="majorBidi"/>
      <w:i/>
      <w:color w:val="8DC642"/>
      <w:szCs w:val="21"/>
      <w:u w:val="single"/>
    </w:rPr>
  </w:style>
  <w:style w:type="character" w:customStyle="1" w:styleId="Heading9Char">
    <w:name w:val="Heading 9 Char"/>
    <w:basedOn w:val="DefaultParagraphFont"/>
    <w:link w:val="Heading9"/>
    <w:uiPriority w:val="9"/>
    <w:semiHidden/>
    <w:rsid w:val="00692326"/>
    <w:rPr>
      <w:rFonts w:ascii="Segoe UI" w:eastAsiaTheme="majorEastAsia" w:hAnsi="Segoe UI" w:cstheme="majorBidi"/>
      <w:iCs/>
      <w:color w:val="8DC642"/>
      <w:sz w:val="20"/>
      <w:szCs w:val="21"/>
      <w:u w:val="single"/>
    </w:rPr>
  </w:style>
  <w:style w:type="paragraph" w:customStyle="1" w:styleId="DividerPage">
    <w:name w:val="Divider Page"/>
    <w:basedOn w:val="Subheading"/>
    <w:next w:val="Normal"/>
    <w:uiPriority w:val="35"/>
    <w:qFormat/>
    <w:rsid w:val="00692326"/>
    <w:pPr>
      <w:pageBreakBefore/>
      <w:outlineLvl w:val="9"/>
    </w:pPr>
    <w:rPr>
      <w:color w:val="849895"/>
      <w:sz w:val="56"/>
    </w:rPr>
  </w:style>
  <w:style w:type="character" w:customStyle="1" w:styleId="CaptionChar">
    <w:name w:val="Caption Char"/>
    <w:basedOn w:val="DefaultParagraphFont"/>
    <w:link w:val="Caption"/>
    <w:uiPriority w:val="35"/>
    <w:rsid w:val="00692326"/>
    <w:rPr>
      <w:rFonts w:ascii="Sitka Subheading" w:hAnsi="Sitka Subheading"/>
      <w:i/>
      <w:iCs/>
      <w:color w:val="414042"/>
      <w:szCs w:val="18"/>
    </w:rPr>
  </w:style>
  <w:style w:type="paragraph" w:styleId="BalloonText">
    <w:name w:val="Balloon Text"/>
    <w:basedOn w:val="Normal"/>
    <w:link w:val="BalloonTextChar"/>
    <w:uiPriority w:val="99"/>
    <w:semiHidden/>
    <w:unhideWhenUsed/>
    <w:rsid w:val="00692326"/>
    <w:pPr>
      <w:spacing w:before="0"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692326"/>
    <w:rPr>
      <w:rFonts w:ascii="Segoe UI" w:hAnsi="Segoe UI" w:cs="Segoe UI"/>
      <w:sz w:val="18"/>
      <w:szCs w:val="18"/>
    </w:rPr>
  </w:style>
  <w:style w:type="numbering" w:customStyle="1" w:styleId="ListHeads">
    <w:name w:val="ListHeads"/>
    <w:uiPriority w:val="99"/>
    <w:rsid w:val="00692326"/>
    <w:pPr>
      <w:numPr>
        <w:numId w:val="3"/>
      </w:numPr>
    </w:pPr>
  </w:style>
  <w:style w:type="paragraph" w:styleId="TableofAuthorities">
    <w:name w:val="table of authorities"/>
    <w:basedOn w:val="Normal"/>
    <w:next w:val="Normal"/>
    <w:uiPriority w:val="99"/>
    <w:semiHidden/>
    <w:unhideWhenUsed/>
    <w:rsid w:val="00692326"/>
    <w:pPr>
      <w:spacing w:after="0"/>
      <w:ind w:left="200" w:hanging="200"/>
    </w:pPr>
  </w:style>
  <w:style w:type="paragraph" w:styleId="TOAHeading">
    <w:name w:val="toa heading"/>
    <w:basedOn w:val="Normal"/>
    <w:next w:val="Normal"/>
    <w:uiPriority w:val="99"/>
    <w:semiHidden/>
    <w:unhideWhenUsed/>
    <w:rsid w:val="00692326"/>
    <w:pPr>
      <w:spacing w:before="120"/>
    </w:pPr>
    <w:rPr>
      <w:rFonts w:asciiTheme="majorHAnsi" w:eastAsiaTheme="majorEastAsia" w:hAnsiTheme="majorHAnsi" w:cstheme="majorBidi"/>
      <w:b/>
      <w:bCs/>
      <w:sz w:val="24"/>
      <w:szCs w:val="24"/>
    </w:rPr>
  </w:style>
  <w:style w:type="paragraph" w:customStyle="1" w:styleId="Subheading">
    <w:name w:val="Subheading"/>
    <w:basedOn w:val="Heading2"/>
    <w:next w:val="Normal"/>
    <w:uiPriority w:val="9"/>
    <w:qFormat/>
    <w:rsid w:val="00692326"/>
    <w:pPr>
      <w:spacing w:before="0" w:after="360" w:line="240" w:lineRule="auto"/>
    </w:pPr>
    <w:rPr>
      <w:sz w:val="36"/>
    </w:rPr>
  </w:style>
  <w:style w:type="table" w:customStyle="1" w:styleId="FPTable19Plain">
    <w:name w:val="FPTable19Plain"/>
    <w:basedOn w:val="TableNormal"/>
    <w:uiPriority w:val="99"/>
    <w:rsid w:val="00692326"/>
    <w:pPr>
      <w:spacing w:after="0" w:line="240" w:lineRule="auto"/>
    </w:pPr>
    <w:rPr>
      <w:rFonts w:ascii="Segoe UI" w:hAnsi="Segoe UI"/>
      <w:sz w:val="20"/>
    </w:rPr>
    <w:tblPr>
      <w:tblBorders>
        <w:bottom w:val="single" w:sz="12" w:space="0" w:color="D9D9D9" w:themeColor="background1" w:themeShade="D9"/>
        <w:insideH w:val="single" w:sz="4" w:space="0" w:color="D9D9D9" w:themeColor="background1" w:themeShade="D9"/>
        <w:insideV w:val="single" w:sz="4" w:space="0" w:color="D9D9D9" w:themeColor="background1" w:themeShade="D9"/>
      </w:tblBorders>
      <w:tblCellMar>
        <w:top w:w="43" w:type="dxa"/>
        <w:left w:w="43" w:type="dxa"/>
        <w:bottom w:w="43" w:type="dxa"/>
        <w:right w:w="43" w:type="dxa"/>
      </w:tblCellMar>
    </w:tblPr>
    <w:trPr>
      <w:cantSplit/>
    </w:trPr>
    <w:tcPr>
      <w:vAlign w:val="center"/>
    </w:tcPr>
  </w:style>
  <w:style w:type="paragraph" w:styleId="NormalWeb">
    <w:name w:val="Normal (Web)"/>
    <w:basedOn w:val="Normal"/>
    <w:uiPriority w:val="99"/>
    <w:semiHidden/>
    <w:unhideWhenUsed/>
    <w:rsid w:val="00AF1C2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066F0"/>
    <w:rPr>
      <w:sz w:val="16"/>
      <w:szCs w:val="16"/>
    </w:rPr>
  </w:style>
  <w:style w:type="paragraph" w:styleId="CommentText">
    <w:name w:val="annotation text"/>
    <w:basedOn w:val="Normal"/>
    <w:link w:val="CommentTextChar"/>
    <w:uiPriority w:val="99"/>
    <w:unhideWhenUsed/>
    <w:rsid w:val="000066F0"/>
    <w:pPr>
      <w:spacing w:line="240" w:lineRule="auto"/>
    </w:pPr>
    <w:rPr>
      <w:szCs w:val="20"/>
    </w:rPr>
  </w:style>
  <w:style w:type="character" w:customStyle="1" w:styleId="CommentTextChar">
    <w:name w:val="Comment Text Char"/>
    <w:basedOn w:val="DefaultParagraphFont"/>
    <w:link w:val="CommentText"/>
    <w:uiPriority w:val="99"/>
    <w:rsid w:val="000066F0"/>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0066F0"/>
    <w:rPr>
      <w:b/>
      <w:bCs/>
    </w:rPr>
  </w:style>
  <w:style w:type="character" w:customStyle="1" w:styleId="CommentSubjectChar">
    <w:name w:val="Comment Subject Char"/>
    <w:basedOn w:val="CommentTextChar"/>
    <w:link w:val="CommentSubject"/>
    <w:uiPriority w:val="99"/>
    <w:semiHidden/>
    <w:rsid w:val="000066F0"/>
    <w:rPr>
      <w:rFonts w:ascii="Segoe UI" w:hAnsi="Segoe UI"/>
      <w:b/>
      <w:bCs/>
      <w:sz w:val="20"/>
      <w:szCs w:val="20"/>
    </w:rPr>
  </w:style>
  <w:style w:type="paragraph" w:styleId="Revision">
    <w:name w:val="Revision"/>
    <w:hidden/>
    <w:uiPriority w:val="99"/>
    <w:semiHidden/>
    <w:rsid w:val="00477E16"/>
    <w:pPr>
      <w:spacing w:after="0" w:line="240" w:lineRule="auto"/>
    </w:pPr>
    <w:rPr>
      <w:rFonts w:ascii="Segoe UI" w:hAnsi="Segoe UI"/>
      <w:sz w:val="20"/>
    </w:rPr>
  </w:style>
  <w:style w:type="character" w:styleId="UnresolvedMention">
    <w:name w:val="Unresolved Mention"/>
    <w:basedOn w:val="DefaultParagraphFont"/>
    <w:uiPriority w:val="99"/>
    <w:semiHidden/>
    <w:unhideWhenUsed/>
    <w:rsid w:val="008D4155"/>
    <w:rPr>
      <w:color w:val="605E5C"/>
      <w:shd w:val="clear" w:color="auto" w:fill="E1DFDD"/>
    </w:rPr>
  </w:style>
  <w:style w:type="paragraph" w:styleId="ListParagraph">
    <w:name w:val="List Paragraph"/>
    <w:basedOn w:val="Normal"/>
    <w:uiPriority w:val="34"/>
    <w:qFormat/>
    <w:rsid w:val="00A96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530897">
      <w:bodyDiv w:val="1"/>
      <w:marLeft w:val="0"/>
      <w:marRight w:val="0"/>
      <w:marTop w:val="0"/>
      <w:marBottom w:val="0"/>
      <w:divBdr>
        <w:top w:val="none" w:sz="0" w:space="0" w:color="auto"/>
        <w:left w:val="none" w:sz="0" w:space="0" w:color="auto"/>
        <w:bottom w:val="none" w:sz="0" w:space="0" w:color="auto"/>
        <w:right w:val="none" w:sz="0" w:space="0" w:color="auto"/>
      </w:divBdr>
    </w:div>
    <w:div w:id="209180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ag.ca.gov/technical-assist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tc.ca.gov/tools-resources/technical-assistance" TargetMode="External"/></Relationships>
</file>

<file path=word/theme/theme1.xml><?xml version="1.0" encoding="utf-8"?>
<a:theme xmlns:a="http://schemas.openxmlformats.org/drawingml/2006/main" name="Office Theme">
  <a:themeElements>
    <a:clrScheme name="FehrPeers">
      <a:dk1>
        <a:srgbClr val="000000"/>
      </a:dk1>
      <a:lt1>
        <a:srgbClr val="FFFFFF"/>
      </a:lt1>
      <a:dk2>
        <a:srgbClr val="414042"/>
      </a:dk2>
      <a:lt2>
        <a:srgbClr val="BECEC4"/>
      </a:lt2>
      <a:accent1>
        <a:srgbClr val="1B5633"/>
      </a:accent1>
      <a:accent2>
        <a:srgbClr val="48773C"/>
      </a:accent2>
      <a:accent3>
        <a:srgbClr val="A3D55F"/>
      </a:accent3>
      <a:accent4>
        <a:srgbClr val="E57E3E"/>
      </a:accent4>
      <a:accent5>
        <a:srgbClr val="3E6170"/>
      </a:accent5>
      <a:accent6>
        <a:srgbClr val="451B4E"/>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539D-EEC7-498B-A859-35027FB5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Fehr &amp; Peers</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Riddle</dc:creator>
  <cp:keywords/>
  <dc:description/>
  <cp:lastModifiedBy>Joey Kotfica</cp:lastModifiedBy>
  <cp:revision>5</cp:revision>
  <dcterms:created xsi:type="dcterms:W3CDTF">2022-11-16T23:21:00Z</dcterms:created>
  <dcterms:modified xsi:type="dcterms:W3CDTF">2022-11-29T20:18:00Z</dcterms:modified>
</cp:coreProperties>
</file>