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6250" w14:textId="77777777" w:rsidR="0070348C" w:rsidRPr="00A029AF" w:rsidRDefault="001F6968">
      <w:pPr>
        <w:jc w:val="center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Aviso de audiencia pública</w:t>
      </w:r>
    </w:p>
    <w:p w14:paraId="67357638" w14:textId="578848DB" w:rsidR="0070348C" w:rsidRPr="00A029AF" w:rsidRDefault="001F6968">
      <w:pPr>
        <w:jc w:val="center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Sexto Ciclo de la Evaluación Regional de Necesidades de Vivienda</w:t>
      </w:r>
      <w:r w:rsidRPr="00A029AF">
        <w:rPr>
          <w:rFonts w:ascii="Calibri Light" w:hAnsi="Calibri Light" w:cs="Calibri Light"/>
          <w:b/>
          <w:bCs/>
          <w:spacing w:val="-3"/>
          <w:sz w:val="24"/>
          <w:szCs w:val="24"/>
          <w:lang w:val="es-ES"/>
        </w:rPr>
        <w:t xml:space="preserve"> </w:t>
      </w:r>
      <w:r w:rsidRPr="00A029AF">
        <w:rPr>
          <w:rFonts w:ascii="Calibri Light" w:hAnsi="Calibri Light" w:cs="Calibri Light"/>
          <w:b/>
          <w:bCs/>
          <w:noProof/>
          <w:sz w:val="24"/>
          <w:szCs w:val="24"/>
          <w:lang w:val="es-ES"/>
        </w:rPr>
        <w:t xml:space="preserve">(RHNA) </w:t>
      </w:r>
      <w:r w:rsidR="00A029AF">
        <w:rPr>
          <w:rFonts w:ascii="Calibri Light" w:hAnsi="Calibri Light" w:cs="Calibri Light"/>
          <w:b/>
          <w:bCs/>
          <w:noProof/>
          <w:sz w:val="24"/>
          <w:szCs w:val="24"/>
          <w:lang w:val="es-ES"/>
        </w:rPr>
        <w:br/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Audiencia del Consejo Ejecutiv</w:t>
      </w:r>
      <w:r w:rsidR="00A029AF">
        <w:rPr>
          <w:rFonts w:ascii="Calibri Light" w:hAnsi="Calibri Light" w:cs="Calibri Light"/>
          <w:b/>
          <w:bCs/>
          <w:sz w:val="24"/>
          <w:szCs w:val="24"/>
          <w:lang w:val="es-MX"/>
        </w:rPr>
        <w:t>o</w:t>
      </w: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 xml:space="preserve"> sobre la Asignación Final</w:t>
      </w:r>
    </w:p>
    <w:p w14:paraId="09053669" w14:textId="33B4B4D8" w:rsidR="0070348C" w:rsidRPr="00A029AF" w:rsidRDefault="001F6968">
      <w:pPr>
        <w:pStyle w:val="BodyText"/>
        <w:spacing w:line="259" w:lineRule="auto"/>
        <w:ind w:firstLine="720"/>
        <w:rPr>
          <w:rFonts w:ascii="Calibri Light" w:hAnsi="Calibri Light" w:cs="Calibri Light"/>
          <w:sz w:val="24"/>
          <w:szCs w:val="24"/>
          <w:lang w:val="es-ES"/>
        </w:rPr>
      </w:pPr>
      <w:bookmarkStart w:id="0" w:name="_Hlk86745324"/>
      <w:r>
        <w:rPr>
          <w:rFonts w:ascii="Calibri Light" w:hAnsi="Calibri Light" w:cs="Calibri Light"/>
          <w:sz w:val="24"/>
          <w:szCs w:val="24"/>
          <w:lang w:val="es-MX"/>
        </w:rPr>
        <w:t xml:space="preserve">Por la presente se da aviso público de que la Asociación de Gobiernos del Área de la Bahía (ABAG) celebrará una audiencia pública en la fecha identificada a continuación sobre el plan de asignación final propuesto como parte de los esfuerzos de ABAG relacionados con el proceso del Sexto Ciclo de la RHNA y la preparación de un Plan Final de Asignaciones de RHNA, tal como lo exige el </w:t>
      </w:r>
      <w:r w:rsidR="00A029AF">
        <w:rPr>
          <w:rFonts w:ascii="Calibri Light" w:hAnsi="Calibri Light" w:cs="Calibri Light"/>
          <w:sz w:val="24"/>
          <w:szCs w:val="24"/>
          <w:lang w:val="es-MX"/>
        </w:rPr>
        <w:t>e</w:t>
      </w:r>
      <w:r>
        <w:rPr>
          <w:rFonts w:ascii="Calibri Light" w:hAnsi="Calibri Light" w:cs="Calibri Light"/>
          <w:sz w:val="24"/>
          <w:szCs w:val="24"/>
          <w:lang w:val="es-MX"/>
        </w:rPr>
        <w:t>stado para que las jurisdicciones locales actualicen sus Elementos de Vivienda de</w:t>
      </w:r>
      <w:r w:rsidR="00A029AF">
        <w:rPr>
          <w:rFonts w:ascii="Calibri Light" w:hAnsi="Calibri Light" w:cs="Calibri Light"/>
          <w:sz w:val="24"/>
          <w:szCs w:val="24"/>
          <w:lang w:val="es-MX"/>
        </w:rPr>
        <w:t xml:space="preserve"> su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Plan General.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El plan de asignación final propuesto se distribuyó a las jurisdicciones locales y se publicó en el sitio web de ABAG el </w:t>
      </w:r>
      <w:r w:rsidR="009D7964">
        <w:rPr>
          <w:rFonts w:ascii="Calibri Light" w:hAnsi="Calibri Light" w:cs="Calibri Light"/>
          <w:sz w:val="24"/>
          <w:szCs w:val="24"/>
          <w:lang w:val="es-MX"/>
        </w:rPr>
        <w:t>22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de noviembre de 2021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(</w:t>
      </w:r>
      <w:r>
        <w:rPr>
          <w:rFonts w:ascii="Calibri Light" w:hAnsi="Calibri Light" w:cs="Calibri Light"/>
          <w:sz w:val="24"/>
          <w:szCs w:val="24"/>
          <w:lang w:val="es-MX"/>
        </w:rPr>
        <w:t>publicado en la página web de RHNA aquí: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4" w:history="1">
        <w:r w:rsidRPr="00A029AF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https://abag.ca.gov/our-work/housing/rhna-regional-housing-needs-allocation</w:t>
        </w:r>
      </w:hyperlink>
      <w:r w:rsidRPr="00A029AF">
        <w:rPr>
          <w:rFonts w:ascii="Calibri Light" w:hAnsi="Calibri Light" w:cs="Calibri Light"/>
          <w:noProof/>
          <w:sz w:val="24"/>
          <w:szCs w:val="24"/>
          <w:lang w:val="es-ES"/>
        </w:rPr>
        <w:t>).</w:t>
      </w:r>
      <w:r w:rsidRPr="00A029AF">
        <w:rPr>
          <w:rFonts w:ascii="Calibri Light" w:hAnsi="Calibri Light" w:cs="Calibri Light"/>
          <w:spacing w:val="1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Esta audiencia pública se celebra </w:t>
      </w:r>
      <w:r w:rsidR="00A029AF">
        <w:rPr>
          <w:rFonts w:ascii="Calibri Light" w:hAnsi="Calibri Light" w:cs="Calibri Light"/>
          <w:sz w:val="24"/>
          <w:szCs w:val="24"/>
          <w:lang w:val="es-MX"/>
        </w:rPr>
        <w:t>conforme a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la Sección 65584.05(g) del Código de Gobierno y se llevará a cabo antes de que el Consejo Ejecutivo del ABAG adopte el Plan final de la RHNA para el sexto ciclo.</w:t>
      </w:r>
      <w:bookmarkEnd w:id="0"/>
    </w:p>
    <w:p w14:paraId="28051B7C" w14:textId="77777777" w:rsidR="0070348C" w:rsidRPr="00A029AF" w:rsidRDefault="0070348C">
      <w:pPr>
        <w:pStyle w:val="BodyText"/>
        <w:spacing w:line="259" w:lineRule="auto"/>
        <w:ind w:firstLine="720"/>
        <w:rPr>
          <w:rFonts w:ascii="Calibri Light" w:hAnsi="Calibri Light" w:cs="Calibri Light"/>
          <w:sz w:val="24"/>
          <w:szCs w:val="24"/>
          <w:lang w:val="es-ES"/>
        </w:rPr>
      </w:pPr>
    </w:p>
    <w:p w14:paraId="66FC2682" w14:textId="77777777" w:rsidR="0070348C" w:rsidRPr="00A029AF" w:rsidRDefault="001F6968">
      <w:pPr>
        <w:pStyle w:val="BodyText"/>
        <w:spacing w:line="259" w:lineRule="auto"/>
        <w:ind w:firstLine="720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La Audiencia Pública se llevará a cabo el día:</w:t>
      </w:r>
    </w:p>
    <w:p w14:paraId="725E277C" w14:textId="77777777" w:rsidR="0070348C" w:rsidRPr="00A029AF" w:rsidRDefault="0070348C">
      <w:pPr>
        <w:pStyle w:val="BodyText"/>
        <w:spacing w:line="259" w:lineRule="auto"/>
        <w:ind w:firstLine="720"/>
        <w:rPr>
          <w:rFonts w:ascii="Calibri Light" w:hAnsi="Calibri Light" w:cs="Calibri Light"/>
          <w:sz w:val="24"/>
          <w:szCs w:val="24"/>
          <w:lang w:val="es-ES"/>
        </w:rPr>
      </w:pPr>
    </w:p>
    <w:p w14:paraId="211DAD38" w14:textId="77777777" w:rsidR="0070348C" w:rsidRPr="00A029AF" w:rsidRDefault="001F6968">
      <w:pPr>
        <w:pStyle w:val="BodyText"/>
        <w:spacing w:line="259" w:lineRule="auto"/>
        <w:jc w:val="center"/>
        <w:rPr>
          <w:rFonts w:ascii="Calibri Light" w:hAnsi="Calibri Light" w:cs="Calibri Light"/>
          <w:b/>
          <w:bCs/>
          <w:sz w:val="24"/>
          <w:szCs w:val="24"/>
          <w:lang w:val="es-ES"/>
        </w:rPr>
      </w:pPr>
      <w:r>
        <w:rPr>
          <w:rFonts w:ascii="Calibri Light" w:hAnsi="Calibri Light" w:cs="Calibri Light"/>
          <w:b/>
          <w:bCs/>
          <w:sz w:val="24"/>
          <w:szCs w:val="24"/>
          <w:lang w:val="es-MX"/>
        </w:rPr>
        <w:t>El Consejo Ejecutivo de ABAG (a distancia)</w:t>
      </w:r>
    </w:p>
    <w:p w14:paraId="0A8B09D9" w14:textId="77777777" w:rsidR="0070348C" w:rsidRPr="00A029AF" w:rsidRDefault="001F6968">
      <w:pPr>
        <w:pStyle w:val="BodyText"/>
        <w:spacing w:line="259" w:lineRule="auto"/>
        <w:jc w:val="center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Jueves, 16 de diciembre de 2021, 5:00 p.m.</w:t>
      </w:r>
    </w:p>
    <w:p w14:paraId="13058EC5" w14:textId="77777777" w:rsidR="0070348C" w:rsidRPr="00A029AF" w:rsidRDefault="001F6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Enlace Zoom: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Por definirse</w:t>
      </w:r>
    </w:p>
    <w:p w14:paraId="5742D33D" w14:textId="77777777" w:rsidR="0070348C" w:rsidRPr="00A029AF" w:rsidRDefault="001F6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val="es-ES"/>
        </w:rPr>
      </w:pPr>
      <w:r w:rsidRPr="00A029AF">
        <w:rPr>
          <w:rFonts w:ascii="Calibri Light" w:hAnsi="Calibri Light" w:cs="Calibri Light"/>
          <w:noProof/>
          <w:sz w:val="24"/>
          <w:szCs w:val="24"/>
          <w:lang w:val="es-ES"/>
        </w:rPr>
        <w:t>Bay Area Metro Center</w:t>
      </w:r>
    </w:p>
    <w:p w14:paraId="39AEA36D" w14:textId="77777777" w:rsidR="0070348C" w:rsidRPr="00A029AF" w:rsidRDefault="001F6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Sala del Consejo, 1</w:t>
      </w:r>
      <w:r>
        <w:rPr>
          <w:rFonts w:ascii="Calibri Light" w:hAnsi="Calibri Light" w:cs="Calibri Light"/>
          <w:sz w:val="24"/>
          <w:szCs w:val="24"/>
          <w:vertAlign w:val="superscript"/>
          <w:lang w:val="es-MX"/>
        </w:rPr>
        <w:t>er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piso</w:t>
      </w:r>
    </w:p>
    <w:p w14:paraId="7BC06562" w14:textId="77777777" w:rsidR="0070348C" w:rsidRDefault="001F6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t>375 Beale Street, San Francisco, CA 94105</w:t>
      </w:r>
    </w:p>
    <w:p w14:paraId="1EFE6A2C" w14:textId="77777777" w:rsidR="0070348C" w:rsidRDefault="0070348C">
      <w:pPr>
        <w:pStyle w:val="BodyText"/>
        <w:spacing w:line="259" w:lineRule="auto"/>
        <w:ind w:firstLine="720"/>
        <w:rPr>
          <w:rFonts w:ascii="Calibri Light" w:hAnsi="Calibri Light" w:cs="Calibri Light"/>
          <w:sz w:val="24"/>
          <w:szCs w:val="24"/>
        </w:rPr>
      </w:pPr>
    </w:p>
    <w:p w14:paraId="213BE058" w14:textId="4847E8B1" w:rsidR="0070348C" w:rsidRPr="00A029AF" w:rsidRDefault="001F696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alibri Light" w:hAnsi="Calibri Light" w:cs="Calibri Light"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  <w:lang w:val="es-MX"/>
        </w:rPr>
        <w:t xml:space="preserve">A la luz de la declaración del Estado de Emergencia del Gobernador Newsom en relación con el brote de COVID-19 y </w:t>
      </w:r>
      <w:r w:rsidR="00AD241A">
        <w:rPr>
          <w:rFonts w:ascii="Calibri Light" w:hAnsi="Calibri Light" w:cs="Calibri Light"/>
          <w:sz w:val="24"/>
          <w:szCs w:val="24"/>
          <w:lang w:val="es-MX"/>
        </w:rPr>
        <w:t>conforme a</w:t>
      </w:r>
      <w:r>
        <w:rPr>
          <w:rFonts w:ascii="Calibri Light" w:hAnsi="Calibri Light" w:cs="Calibri Light"/>
          <w:sz w:val="24"/>
          <w:szCs w:val="24"/>
          <w:lang w:val="es-MX"/>
        </w:rPr>
        <w:t xml:space="preserve"> la </w:t>
      </w:r>
      <w:r w:rsidR="00AD241A">
        <w:rPr>
          <w:rFonts w:ascii="Calibri Light" w:hAnsi="Calibri Light" w:cs="Calibri Light"/>
          <w:sz w:val="24"/>
          <w:szCs w:val="24"/>
          <w:lang w:val="es-MX"/>
        </w:rPr>
        <w:t xml:space="preserve">ley </w:t>
      </w:r>
      <w:r>
        <w:rPr>
          <w:rFonts w:ascii="Calibri Light" w:hAnsi="Calibri Light" w:cs="Calibri Light"/>
          <w:sz w:val="24"/>
          <w:szCs w:val="24"/>
          <w:lang w:val="es-MX"/>
        </w:rPr>
        <w:t>AB</w:t>
      </w:r>
      <w:r w:rsidR="00AD241A">
        <w:rPr>
          <w:rFonts w:ascii="Calibri Light" w:hAnsi="Calibri Light" w:cs="Calibri Light"/>
          <w:sz w:val="24"/>
          <w:szCs w:val="24"/>
          <w:lang w:val="es-MX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361 que permite a las agencias públicas seguir utilizando las teleconferencias, así como la guía de reuniones emitida por el Departamento de Salud Pública de California, la reunión se llevará a cabo mediante transmisión por internet, teleconferencia y Zoom para todos los participantes.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Hay instrucciones detalladas sobre la participación a través de Zoom disponibles en: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5" w:history="1">
        <w:r w:rsidRPr="00A029AF">
          <w:rPr>
            <w:rStyle w:val="Hyperlink"/>
            <w:noProof/>
            <w:lang w:val="es-ES"/>
          </w:rPr>
          <w:t>https://abag.ca.gov/meetings-events/meetings/how-provide-public-comment-board-meeting-zoom%C2%A0</w:t>
        </w:r>
      </w:hyperlink>
      <w:r w:rsidRPr="00A029AF">
        <w:rPr>
          <w:rFonts w:ascii="Calibri Light" w:hAnsi="Calibri Light" w:cs="Calibri Light"/>
          <w:noProof/>
          <w:sz w:val="24"/>
          <w:szCs w:val="24"/>
          <w:lang w:val="es-ES"/>
        </w:rPr>
        <w:t>.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Las instrucciones para acceder a la reunión se publicarán en: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6" w:history="1">
        <w:r w:rsidRPr="00A029AF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https://abag.ca.gov/meetings</w:t>
        </w:r>
      </w:hyperlink>
      <w:r w:rsidRPr="00A029AF">
        <w:rPr>
          <w:rFonts w:ascii="Calibri Light" w:hAnsi="Calibri Light" w:cs="Calibri Light"/>
          <w:noProof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por lo menos 72 horas antes de la audiencia.</w:t>
      </w:r>
    </w:p>
    <w:p w14:paraId="111A58F4" w14:textId="493E5B8C" w:rsidR="0070348C" w:rsidRDefault="001F6968">
      <w:pPr>
        <w:pStyle w:val="BodyText"/>
        <w:spacing w:after="240" w:line="278" w:lineRule="auto"/>
        <w:ind w:firstLine="720"/>
        <w:rPr>
          <w:rFonts w:ascii="Calibri Light" w:hAnsi="Calibri Light" w:cs="Calibri Light"/>
          <w:noProof/>
          <w:sz w:val="24"/>
          <w:szCs w:val="24"/>
          <w:lang w:val="es-ES"/>
        </w:rPr>
      </w:pPr>
      <w:r>
        <w:rPr>
          <w:rFonts w:ascii="Calibri Light" w:hAnsi="Calibri Light" w:cs="Calibri Light"/>
          <w:sz w:val="24"/>
          <w:szCs w:val="24"/>
          <w:lang w:val="es-MX"/>
        </w:rPr>
        <w:t>Se puede encontrar información adicional relativa a esta audiencia pública en</w:t>
      </w:r>
      <w:r w:rsidRPr="00A029AF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hyperlink r:id="rId7" w:history="1">
        <w:r w:rsidRPr="00A029AF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https://abag.ca.gov/our-work/housing/rhna-regional-housing-needs-allocation</w:t>
        </w:r>
      </w:hyperlink>
      <w:r w:rsidRPr="00A029AF">
        <w:rPr>
          <w:rFonts w:ascii="Calibri Light" w:hAnsi="Calibri Light" w:cs="Calibri Light"/>
          <w:noProof/>
          <w:color w:val="1F487C"/>
          <w:sz w:val="24"/>
          <w:szCs w:val="24"/>
          <w:lang w:val="es-ES"/>
        </w:rPr>
        <w:t>.</w:t>
      </w:r>
      <w:r w:rsidRPr="00A029AF">
        <w:rPr>
          <w:rFonts w:ascii="Calibri Light" w:hAnsi="Calibri Light" w:cs="Calibri Light"/>
          <w:color w:val="1F487C"/>
          <w:sz w:val="24"/>
          <w:szCs w:val="24"/>
          <w:lang w:val="es-ES"/>
        </w:rPr>
        <w:t xml:space="preserve"> </w:t>
      </w:r>
      <w:r>
        <w:rPr>
          <w:rFonts w:ascii="Calibri Light" w:hAnsi="Calibri Light" w:cs="Calibri Light"/>
          <w:sz w:val="24"/>
          <w:szCs w:val="24"/>
          <w:lang w:val="es-MX"/>
        </w:rPr>
        <w:t>Si usted tiene alguna pregunta o desea presentar un comentario público, póngase comuníquese con</w:t>
      </w:r>
      <w:r w:rsidRPr="00A029AF">
        <w:rPr>
          <w:rFonts w:ascii="Calibri Light" w:hAnsi="Calibri Light" w:cs="Calibri Light"/>
          <w:spacing w:val="-2"/>
          <w:sz w:val="24"/>
          <w:szCs w:val="24"/>
          <w:lang w:val="es-ES"/>
        </w:rPr>
        <w:t xml:space="preserve"> </w:t>
      </w:r>
      <w:hyperlink r:id="rId8" w:history="1">
        <w:r w:rsidRPr="00A029AF">
          <w:rPr>
            <w:rStyle w:val="Hyperlink"/>
            <w:rFonts w:ascii="Calibri Light" w:hAnsi="Calibri Light" w:cs="Calibri Light"/>
            <w:noProof/>
            <w:sz w:val="24"/>
            <w:szCs w:val="24"/>
            <w:lang w:val="es-ES"/>
          </w:rPr>
          <w:t>RHNA@bayareametro.gov</w:t>
        </w:r>
      </w:hyperlink>
      <w:r w:rsidR="00AD241A">
        <w:rPr>
          <w:rFonts w:ascii="Calibri Light" w:hAnsi="Calibri Light" w:cs="Calibri Light"/>
          <w:noProof/>
          <w:sz w:val="24"/>
          <w:szCs w:val="24"/>
          <w:lang w:val="es-ES"/>
        </w:rPr>
        <w:t>.</w:t>
      </w:r>
    </w:p>
    <w:p w14:paraId="44C4EEEE" w14:textId="77777777" w:rsidR="00AD241A" w:rsidRPr="00AD241A" w:rsidRDefault="00AD241A" w:rsidP="00AD241A">
      <w:pPr>
        <w:pStyle w:val="BodyText"/>
        <w:spacing w:after="240" w:line="278" w:lineRule="auto"/>
        <w:ind w:firstLine="720"/>
        <w:rPr>
          <w:rFonts w:ascii="Calibri Light" w:hAnsi="Calibri Light" w:cs="Calibri Light"/>
          <w:sz w:val="24"/>
          <w:szCs w:val="24"/>
        </w:rPr>
      </w:pPr>
      <w:r w:rsidRPr="00AD241A">
        <w:rPr>
          <w:rFonts w:ascii="Calibri Light" w:hAnsi="Calibri Light" w:cs="Calibri Light"/>
          <w:sz w:val="24"/>
          <w:szCs w:val="24"/>
        </w:rPr>
        <w:t xml:space="preserve">Do you need an interpreter or any other assistance to participate? Please call 415-778-6757. We require at least three working days’ notice to accommodate assistance requests. For </w:t>
      </w:r>
      <w:r w:rsidRPr="00AD241A">
        <w:rPr>
          <w:rFonts w:ascii="Calibri Light" w:hAnsi="Calibri Light" w:cs="Calibri Light"/>
          <w:sz w:val="24"/>
          <w:szCs w:val="24"/>
        </w:rPr>
        <w:lastRenderedPageBreak/>
        <w:t>TDD or hearing impaired, call 711, California Relay Service, or 1-800-735-2929 (TTY), 1-800-735-2922 (voice) and ask to be relayed to 415-778-6700.</w:t>
      </w:r>
    </w:p>
    <w:p w14:paraId="520EF1FB" w14:textId="77777777" w:rsidR="00AD241A" w:rsidRPr="00AD241A" w:rsidRDefault="00AD241A" w:rsidP="00AD241A">
      <w:pPr>
        <w:pStyle w:val="BodyText"/>
        <w:spacing w:after="240" w:line="278" w:lineRule="auto"/>
        <w:ind w:firstLine="720"/>
        <w:rPr>
          <w:rFonts w:ascii="Calibri Light" w:hAnsi="Calibri Light" w:cs="Calibri Light"/>
          <w:sz w:val="24"/>
          <w:szCs w:val="24"/>
          <w:lang w:val="es-ES" w:eastAsia="zh-TW"/>
        </w:rPr>
      </w:pPr>
      <w:r w:rsidRPr="00AD241A">
        <w:rPr>
          <w:rFonts w:ascii="Calibri Light" w:hAnsi="Calibri Light" w:cs="Calibri Light" w:hint="eastAsia"/>
          <w:sz w:val="24"/>
          <w:szCs w:val="24"/>
        </w:rPr>
        <w:tab/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您需要口譯員或任何其他幫助才能參加嗎？請致電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415-778-6757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。我們要求至少提前三個工作日通知，以便滿足您的請求。對於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TDD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或聽障人士，請致電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711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，加州中繼服務，或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1-800-735-2929(TTY)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，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1-800-735-2922(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語音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)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，並要求轉接到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415-778-6700</w:t>
      </w:r>
      <w:r w:rsidRPr="00AD241A">
        <w:rPr>
          <w:rFonts w:ascii="Calibri Light" w:hAnsi="Calibri Light" w:cs="Calibri Light" w:hint="eastAsia"/>
          <w:sz w:val="24"/>
          <w:szCs w:val="24"/>
          <w:lang w:val="es-ES" w:eastAsia="zh-TW"/>
        </w:rPr>
        <w:t>。</w:t>
      </w:r>
    </w:p>
    <w:p w14:paraId="22661C00" w14:textId="77777777" w:rsidR="00AD241A" w:rsidRPr="00AD241A" w:rsidRDefault="00AD241A" w:rsidP="00AD241A">
      <w:pPr>
        <w:pStyle w:val="BodyText"/>
        <w:spacing w:after="240" w:line="278" w:lineRule="auto"/>
        <w:ind w:firstLine="720"/>
        <w:rPr>
          <w:rFonts w:ascii="Calibri Light" w:hAnsi="Calibri Light" w:cs="Calibri Light"/>
          <w:sz w:val="24"/>
          <w:szCs w:val="24"/>
          <w:lang w:val="es-ES"/>
        </w:rPr>
      </w:pPr>
      <w:r w:rsidRPr="00AD241A">
        <w:rPr>
          <w:rFonts w:ascii="Calibri Light" w:hAnsi="Calibri Light" w:cs="Calibri Light"/>
          <w:sz w:val="24"/>
          <w:szCs w:val="24"/>
          <w:lang w:val="es-ES"/>
        </w:rPr>
        <w:t>¿Necesita un intérprete o cualquier otra ayuda para participar? Llame al 415-778-6757. Requerimos un aviso de al menos tres días hábiles para atender las solicitudes de asistencia. Para personas con discapacidad auditiva o TDD, llame al 711, California Relay Service, o al 1-800-735-2929 (TTY) o al 1-800-735-2922 (voz) y pida que lo comuniquen al 415-778-6700.</w:t>
      </w:r>
    </w:p>
    <w:p w14:paraId="3AD338F8" w14:textId="4D6B3027" w:rsidR="0070348C" w:rsidRPr="00A029AF" w:rsidRDefault="00AD241A" w:rsidP="000862A8">
      <w:pPr>
        <w:pStyle w:val="BodyText"/>
        <w:spacing w:after="240" w:line="278" w:lineRule="auto"/>
        <w:ind w:firstLine="720"/>
        <w:jc w:val="center"/>
        <w:rPr>
          <w:rFonts w:ascii="Calibri Light" w:hAnsi="Calibri Light" w:cs="Calibri Light"/>
          <w:sz w:val="24"/>
          <w:szCs w:val="24"/>
          <w:lang w:val="es-ES"/>
        </w:rPr>
      </w:pPr>
      <w:r w:rsidRPr="00AD241A">
        <w:rPr>
          <w:rFonts w:ascii="Calibri Light" w:hAnsi="Calibri Light" w:cs="Calibri Light"/>
          <w:sz w:val="24"/>
          <w:szCs w:val="24"/>
          <w:lang w:val="es-ES"/>
        </w:rPr>
        <w:t>###</w:t>
      </w:r>
    </w:p>
    <w:sectPr w:rsidR="0070348C" w:rsidRPr="00A029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71"/>
    <w:rsid w:val="000862A8"/>
    <w:rsid w:val="001F6968"/>
    <w:rsid w:val="0070348C"/>
    <w:rsid w:val="009C2A48"/>
    <w:rsid w:val="009D7964"/>
    <w:rsid w:val="00A029AF"/>
    <w:rsid w:val="00AD241A"/>
    <w:rsid w:val="00E16A71"/>
    <w:rsid w:val="00F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E58705"/>
  <w15:docId w15:val="{16691BB2-372A-4BC7-A3C3-B62DE3A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uiPriority w:val="99"/>
    <w:rPr>
      <w:rFonts w:ascii="Calibri" w:hAnsi="Calibri" w:cs="Calibri"/>
      <w:color w:val="auto"/>
      <w:shd w:val="clear" w:color="auto" w:fill="auto"/>
    </w:rPr>
  </w:style>
  <w:style w:type="character" w:styleId="CommentReference">
    <w:name w:val="annotation reference"/>
    <w:basedOn w:val="DefaultParagraphFont"/>
    <w:uiPriority w:val="99"/>
    <w:rPr>
      <w:rFonts w:ascii="Calibri" w:hAnsi="Calibri" w:cs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pPr>
      <w:spacing w:after="0" w:line="240" w:lineRule="auto"/>
    </w:pPr>
    <w:rPr>
      <w:rFonts w:ascii="Calibri" w:hAnsi="Calibri" w:cs="Calibri"/>
    </w:rPr>
  </w:style>
  <w:style w:type="character" w:customStyle="1" w:styleId="tw4winMark">
    <w:name w:val="tw4winMark"/>
    <w:uiPriority w:val="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NA@bayareametr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ag.ca.gov/our-work/housing/rhna-regional-housing-needs-allo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ag.ca.gov/meetings" TargetMode="External"/><Relationship Id="rId5" Type="http://schemas.openxmlformats.org/officeDocument/2006/relationships/hyperlink" Target="https://abag.ca.gov/meetings-events/meetings/how-provide-public-comment-board-meeting-zoom%C2%A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bag.ca.gov/our-work/housing/rhna-regional-housing-needs-alloc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 Notice</vt:lpstr>
    </vt:vector>
  </TitlesOfParts>
  <Company>tpcmty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 Notice</dc:title>
  <dc:subject/>
  <dc:creator>Marcella Aranda</dc:creator>
  <cp:keywords/>
  <dc:description/>
  <cp:lastModifiedBy>Leah Zippert</cp:lastModifiedBy>
  <cp:revision>2</cp:revision>
  <dcterms:created xsi:type="dcterms:W3CDTF">2021-11-22T21:09:00Z</dcterms:created>
  <dcterms:modified xsi:type="dcterms:W3CDTF">2021-11-22T21:09:00Z</dcterms:modified>
</cp:coreProperties>
</file>