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5820" w14:textId="12E599EF" w:rsidR="00725096" w:rsidRDefault="6F83E347" w:rsidP="00F71BB3">
      <w:pPr>
        <w:pStyle w:val="Heading1"/>
      </w:pPr>
      <w:r>
        <w:t xml:space="preserve">Sample Ordinance: </w:t>
      </w:r>
      <w:r w:rsidR="00EA185D">
        <w:t>Low</w:t>
      </w:r>
      <w:r w:rsidR="008965B0">
        <w:t>-</w:t>
      </w:r>
      <w:r w:rsidR="00EA185D">
        <w:t>Barrier Navigation Center</w:t>
      </w:r>
    </w:p>
    <w:p w14:paraId="2E8B418D" w14:textId="2BDA044F" w:rsidR="00DC2B58" w:rsidRDefault="00DC2B58" w:rsidP="00F71BB3">
      <w:pPr>
        <w:pStyle w:val="Heading3"/>
      </w:pPr>
      <w:r>
        <w:t xml:space="preserve">Section </w:t>
      </w:r>
      <w:r w:rsidR="00F71BB3">
        <w:t>xx.xx.010</w:t>
      </w:r>
      <w:r>
        <w:t>: Purpose</w:t>
      </w:r>
    </w:p>
    <w:p w14:paraId="6928EFDA" w14:textId="6BC73376" w:rsidR="00F71BB3" w:rsidRDefault="00F71BB3" w:rsidP="00AE342A">
      <w:r>
        <w:rPr>
          <w:shd w:val="clear" w:color="auto" w:fill="FFFFFF"/>
        </w:rPr>
        <w:t xml:space="preserve">The purpose of </w:t>
      </w:r>
      <w:r w:rsidRPr="00F71BB3">
        <w:rPr>
          <w:shd w:val="clear" w:color="auto" w:fill="FFFFFF"/>
        </w:rPr>
        <w:t>this chapter is</w:t>
      </w:r>
      <w:r>
        <w:rPr>
          <w:shd w:val="clear" w:color="auto" w:fill="FFFFFF"/>
        </w:rPr>
        <w:t xml:space="preserve"> to establish </w:t>
      </w:r>
      <w:r>
        <w:rPr>
          <w:color w:val="000000"/>
          <w:shd w:val="clear" w:color="auto" w:fill="FFFFFF"/>
        </w:rPr>
        <w:t>development</w:t>
      </w:r>
      <w:r w:rsidR="00C53FF5">
        <w:rPr>
          <w:color w:val="000000"/>
          <w:shd w:val="clear" w:color="auto" w:fill="FFFFFF"/>
        </w:rPr>
        <w:t xml:space="preserve"> </w:t>
      </w:r>
      <w:r>
        <w:rPr>
          <w:color w:val="000000"/>
          <w:shd w:val="clear" w:color="auto" w:fill="FFFFFF"/>
        </w:rPr>
        <w:t>standards</w:t>
      </w:r>
      <w:r>
        <w:rPr>
          <w:shd w:val="clear" w:color="auto" w:fill="FFFFFF"/>
        </w:rPr>
        <w:t xml:space="preserve"> for </w:t>
      </w:r>
      <w:r w:rsidR="0038384D">
        <w:rPr>
          <w:color w:val="000000"/>
          <w:shd w:val="clear" w:color="auto" w:fill="FFFFFF"/>
        </w:rPr>
        <w:t>low</w:t>
      </w:r>
      <w:r w:rsidR="008965B0">
        <w:rPr>
          <w:color w:val="000000"/>
          <w:shd w:val="clear" w:color="auto" w:fill="FFFFFF"/>
        </w:rPr>
        <w:t>-</w:t>
      </w:r>
      <w:r w:rsidR="0038384D">
        <w:rPr>
          <w:color w:val="000000"/>
          <w:shd w:val="clear" w:color="auto" w:fill="FFFFFF"/>
        </w:rPr>
        <w:t xml:space="preserve">barrier navigation centers </w:t>
      </w:r>
      <w:r>
        <w:rPr>
          <w:shd w:val="clear" w:color="auto" w:fill="FFFFFF"/>
        </w:rPr>
        <w:t>and to ensure th</w:t>
      </w:r>
      <w:r w:rsidR="0038384D">
        <w:rPr>
          <w:shd w:val="clear" w:color="auto" w:fill="FFFFFF"/>
        </w:rPr>
        <w:t>is use</w:t>
      </w:r>
      <w:r>
        <w:rPr>
          <w:shd w:val="clear" w:color="auto" w:fill="FFFFFF"/>
        </w:rPr>
        <w:t xml:space="preserve"> is constructed and operated in a manner that is consistent with the </w:t>
      </w:r>
      <w:r w:rsidR="004D0486">
        <w:rPr>
          <w:shd w:val="clear" w:color="auto" w:fill="FFFFFF"/>
        </w:rPr>
        <w:t>r</w:t>
      </w:r>
      <w:r>
        <w:rPr>
          <w:shd w:val="clear" w:color="auto" w:fill="FFFFFF"/>
        </w:rPr>
        <w:t>equirements and allowances of state law, specifically</w:t>
      </w:r>
      <w:r w:rsidR="004831E7">
        <w:rPr>
          <w:shd w:val="clear" w:color="auto" w:fill="FFFFFF"/>
        </w:rPr>
        <w:t xml:space="preserve"> Article 1</w:t>
      </w:r>
      <w:r w:rsidR="0005146E">
        <w:rPr>
          <w:shd w:val="clear" w:color="auto" w:fill="FFFFFF"/>
        </w:rPr>
        <w:t>2</w:t>
      </w:r>
      <w:r w:rsidR="00F20A26">
        <w:rPr>
          <w:shd w:val="clear" w:color="auto" w:fill="FFFFFF"/>
        </w:rPr>
        <w:t xml:space="preserve"> of</w:t>
      </w:r>
      <w:r w:rsidR="004831E7">
        <w:rPr>
          <w:shd w:val="clear" w:color="auto" w:fill="FFFFFF"/>
        </w:rPr>
        <w:t xml:space="preserve"> Chapter 3</w:t>
      </w:r>
      <w:r w:rsidR="00F20A26">
        <w:rPr>
          <w:shd w:val="clear" w:color="auto" w:fill="FFFFFF"/>
        </w:rPr>
        <w:t xml:space="preserve"> of</w:t>
      </w:r>
      <w:r w:rsidR="004831E7">
        <w:rPr>
          <w:shd w:val="clear" w:color="auto" w:fill="FFFFFF"/>
        </w:rPr>
        <w:t xml:space="preserve"> Division 1 </w:t>
      </w:r>
      <w:r w:rsidR="00F20A26">
        <w:rPr>
          <w:shd w:val="clear" w:color="auto" w:fill="FFFFFF"/>
        </w:rPr>
        <w:t xml:space="preserve">of Planning and Zoning Law </w:t>
      </w:r>
      <w:r w:rsidR="004831E7">
        <w:rPr>
          <w:shd w:val="clear" w:color="auto" w:fill="FFFFFF"/>
        </w:rPr>
        <w:t xml:space="preserve">commencing with </w:t>
      </w:r>
      <w:r w:rsidR="008965B0">
        <w:rPr>
          <w:shd w:val="clear" w:color="auto" w:fill="FFFFFF"/>
        </w:rPr>
        <w:t xml:space="preserve">California </w:t>
      </w:r>
      <w:r>
        <w:rPr>
          <w:shd w:val="clear" w:color="auto" w:fill="FFFFFF"/>
        </w:rPr>
        <w:t xml:space="preserve">Government Code Section </w:t>
      </w:r>
      <w:r w:rsidR="00C53FF5">
        <w:rPr>
          <w:shd w:val="clear" w:color="auto" w:fill="FFFFFF"/>
        </w:rPr>
        <w:t>656</w:t>
      </w:r>
      <w:r w:rsidR="0005146E">
        <w:rPr>
          <w:shd w:val="clear" w:color="auto" w:fill="FFFFFF"/>
        </w:rPr>
        <w:t>6</w:t>
      </w:r>
      <w:r w:rsidR="00C53FF5">
        <w:rPr>
          <w:shd w:val="clear" w:color="auto" w:fill="FFFFFF"/>
        </w:rPr>
        <w:t>0.</w:t>
      </w:r>
    </w:p>
    <w:p w14:paraId="586D0CF8" w14:textId="7AFB4F12" w:rsidR="00DC2B58" w:rsidRDefault="00DC2B58" w:rsidP="00F71BB3">
      <w:pPr>
        <w:pStyle w:val="Heading3"/>
      </w:pPr>
      <w:r>
        <w:t xml:space="preserve">Section </w:t>
      </w:r>
      <w:r w:rsidR="00F71BB3">
        <w:t>xx.xx.020</w:t>
      </w:r>
      <w:r>
        <w:t>: Applicability</w:t>
      </w:r>
    </w:p>
    <w:p w14:paraId="7D2101C9" w14:textId="6B38D680" w:rsidR="00F71BB3" w:rsidRDefault="00F71BB3" w:rsidP="00AE342A">
      <w:pPr>
        <w:rPr>
          <w:shd w:val="clear" w:color="auto" w:fill="FFFFFF"/>
        </w:rPr>
      </w:pPr>
      <w:r>
        <w:rPr>
          <w:shd w:val="clear" w:color="auto" w:fill="FFFFFF"/>
        </w:rPr>
        <w:t xml:space="preserve">The </w:t>
      </w:r>
      <w:r w:rsidR="00585D98">
        <w:rPr>
          <w:shd w:val="clear" w:color="auto" w:fill="FFFFFF"/>
        </w:rPr>
        <w:t>provisions of this</w:t>
      </w:r>
      <w:r>
        <w:rPr>
          <w:shd w:val="clear" w:color="auto" w:fill="FFFFFF"/>
        </w:rPr>
        <w:t xml:space="preserve"> chapter shall apply to all </w:t>
      </w:r>
      <w:r w:rsidR="0038384D">
        <w:rPr>
          <w:shd w:val="clear" w:color="auto" w:fill="FFFFFF"/>
        </w:rPr>
        <w:t>low</w:t>
      </w:r>
      <w:r w:rsidR="008965B0">
        <w:rPr>
          <w:shd w:val="clear" w:color="auto" w:fill="FFFFFF"/>
        </w:rPr>
        <w:t>-</w:t>
      </w:r>
      <w:r w:rsidR="0038384D">
        <w:rPr>
          <w:shd w:val="clear" w:color="auto" w:fill="FFFFFF"/>
        </w:rPr>
        <w:t>barrier navigation center</w:t>
      </w:r>
      <w:r w:rsidR="00D11954">
        <w:rPr>
          <w:shd w:val="clear" w:color="auto" w:fill="FFFFFF"/>
        </w:rPr>
        <w:t xml:space="preserve"> projects</w:t>
      </w:r>
      <w:r>
        <w:rPr>
          <w:shd w:val="clear" w:color="auto" w:fill="FFFFFF"/>
        </w:rPr>
        <w:t>.</w:t>
      </w:r>
    </w:p>
    <w:p w14:paraId="04CFE018" w14:textId="4E582485" w:rsidR="00455E54" w:rsidRDefault="00455E54" w:rsidP="00455E54">
      <w:pPr>
        <w:pStyle w:val="Heading3"/>
        <w:rPr>
          <w:shd w:val="clear" w:color="auto" w:fill="FFFFFF"/>
        </w:rPr>
      </w:pPr>
      <w:r>
        <w:rPr>
          <w:shd w:val="clear" w:color="auto" w:fill="FFFFFF"/>
        </w:rPr>
        <w:t>Section xx.xx.030: Permit</w:t>
      </w:r>
      <w:r w:rsidR="00892862">
        <w:rPr>
          <w:shd w:val="clear" w:color="auto" w:fill="FFFFFF"/>
        </w:rPr>
        <w:t xml:space="preserve"> Required</w:t>
      </w:r>
    </w:p>
    <w:p w14:paraId="7389BA83" w14:textId="102758E2" w:rsidR="00037AB3" w:rsidRDefault="000D3C6D" w:rsidP="00AE342A">
      <w:pPr>
        <w:rPr>
          <w:shd w:val="clear" w:color="auto" w:fill="FFFFFF"/>
        </w:rPr>
      </w:pPr>
      <w:r>
        <w:rPr>
          <w:shd w:val="clear" w:color="auto" w:fill="FFFFFF"/>
        </w:rPr>
        <w:t>A planning permit is required prior to establish</w:t>
      </w:r>
      <w:r w:rsidR="00037AB3">
        <w:rPr>
          <w:shd w:val="clear" w:color="auto" w:fill="FFFFFF"/>
        </w:rPr>
        <w:t>ment</w:t>
      </w:r>
      <w:r>
        <w:rPr>
          <w:shd w:val="clear" w:color="auto" w:fill="FFFFFF"/>
        </w:rPr>
        <w:t xml:space="preserve"> of an</w:t>
      </w:r>
      <w:r w:rsidR="00640327">
        <w:rPr>
          <w:shd w:val="clear" w:color="auto" w:fill="FFFFFF"/>
        </w:rPr>
        <w:t>y</w:t>
      </w:r>
      <w:r>
        <w:rPr>
          <w:shd w:val="clear" w:color="auto" w:fill="FFFFFF"/>
        </w:rPr>
        <w:t xml:space="preserve"> </w:t>
      </w:r>
      <w:r w:rsidR="00E2037C">
        <w:rPr>
          <w:shd w:val="clear" w:color="auto" w:fill="FFFFFF"/>
        </w:rPr>
        <w:t xml:space="preserve">low-barrier navigation center </w:t>
      </w:r>
      <w:r w:rsidR="006F3232">
        <w:rPr>
          <w:shd w:val="clear" w:color="auto" w:fill="FFFFFF"/>
        </w:rPr>
        <w:t>project meeting either of the following criteria.</w:t>
      </w:r>
      <w:r w:rsidR="00037AB3">
        <w:rPr>
          <w:shd w:val="clear" w:color="auto" w:fill="FFFFFF"/>
        </w:rPr>
        <w:t xml:space="preserve"> The permit</w:t>
      </w:r>
      <w:r w:rsidR="00D24D27">
        <w:rPr>
          <w:shd w:val="clear" w:color="auto" w:fill="FFFFFF"/>
        </w:rPr>
        <w:t xml:space="preserve"> s</w:t>
      </w:r>
      <w:r w:rsidR="00037AB3">
        <w:rPr>
          <w:shd w:val="clear" w:color="auto" w:fill="FFFFFF"/>
        </w:rPr>
        <w:t xml:space="preserve">hall be </w:t>
      </w:r>
      <w:r w:rsidR="00D24D27">
        <w:rPr>
          <w:shd w:val="clear" w:color="auto" w:fill="FFFFFF"/>
        </w:rPr>
        <w:t>a ministerial action without discretionary review or a hearing</w:t>
      </w:r>
      <w:r w:rsidR="006F3232">
        <w:rPr>
          <w:shd w:val="clear" w:color="auto" w:fill="FFFFFF"/>
        </w:rPr>
        <w:t>.</w:t>
      </w:r>
      <w:r w:rsidR="00782123">
        <w:rPr>
          <w:shd w:val="clear" w:color="auto" w:fill="FFFFFF"/>
        </w:rPr>
        <w:t xml:space="preserve"> </w:t>
      </w:r>
      <w:r w:rsidR="00595BAB" w:rsidRPr="00C75633">
        <w:rPr>
          <w:shd w:val="clear" w:color="auto" w:fill="FFFFFF"/>
        </w:rPr>
        <w:t>The</w:t>
      </w:r>
      <w:r w:rsidR="00C75633" w:rsidRPr="00C75633">
        <w:rPr>
          <w:shd w:val="clear" w:color="auto" w:fill="FFFFFF"/>
        </w:rPr>
        <w:t xml:space="preserve"> </w:t>
      </w:r>
      <w:sdt>
        <w:sdtPr>
          <w:rPr>
            <w:highlight w:val="yellow"/>
            <w:shd w:val="clear" w:color="auto" w:fill="FFFFFF"/>
          </w:rPr>
          <w:alias w:val="Jurisdiction Type"/>
          <w:tag w:val="Jurisdiction Type"/>
          <w:id w:val="-1898504533"/>
          <w:placeholder>
            <w:docPart w:val="DefaultPlaceholder_-1854013438"/>
          </w:placeholder>
          <w:showingPlcHdr/>
          <w:dropDownList>
            <w:listItem w:value="Choose an item:"/>
            <w:listItem w:displayText="City" w:value="City"/>
            <w:listItem w:displayText="County" w:value="County"/>
            <w:listItem w:displayText="Town" w:value="Town"/>
          </w:dropDownList>
        </w:sdtPr>
        <w:sdtEndPr/>
        <w:sdtContent>
          <w:r w:rsidR="00C75633" w:rsidRPr="00C75633">
            <w:rPr>
              <w:rStyle w:val="PlaceholderText"/>
              <w:highlight w:val="yellow"/>
            </w:rPr>
            <w:t>Choose an item.</w:t>
          </w:r>
        </w:sdtContent>
      </w:sdt>
      <w:r w:rsidR="00595BAB">
        <w:rPr>
          <w:shd w:val="clear" w:color="auto" w:fill="FFFFFF"/>
        </w:rPr>
        <w:t xml:space="preserve"> shall notify a developer whether the developer’s application is complete within 30 days, </w:t>
      </w:r>
      <w:r w:rsidR="00595BAB">
        <w:t xml:space="preserve">pursuant to </w:t>
      </w:r>
      <w:r w:rsidR="008965B0">
        <w:t xml:space="preserve">California </w:t>
      </w:r>
      <w:r w:rsidR="00595BAB">
        <w:t>Government Code Section 65943.</w:t>
      </w:r>
      <w:r w:rsidR="00595BAB">
        <w:rPr>
          <w:shd w:val="clear" w:color="auto" w:fill="FFFFFF"/>
        </w:rPr>
        <w:t xml:space="preserve">  </w:t>
      </w:r>
      <w:r w:rsidR="00782123">
        <w:rPr>
          <w:shd w:val="clear" w:color="auto" w:fill="FFFFFF"/>
        </w:rPr>
        <w:t>Action shall be taken within 60 days of a complete application being filed.</w:t>
      </w:r>
    </w:p>
    <w:p w14:paraId="4F0B45AE" w14:textId="508996FD" w:rsidR="00DC2B58" w:rsidRDefault="003529EE" w:rsidP="00DD553F">
      <w:pPr>
        <w:pStyle w:val="Heading3"/>
      </w:pPr>
      <w:r>
        <w:rPr>
          <w:noProof/>
        </w:rPr>
        <mc:AlternateContent>
          <mc:Choice Requires="wps">
            <w:drawing>
              <wp:anchor distT="45720" distB="45720" distL="114300" distR="114300" simplePos="0" relativeHeight="251659264" behindDoc="1" locked="0" layoutInCell="1" allowOverlap="1" wp14:anchorId="2116D055" wp14:editId="46984C7D">
                <wp:simplePos x="0" y="0"/>
                <wp:positionH relativeFrom="margin">
                  <wp:posOffset>4217035</wp:posOffset>
                </wp:positionH>
                <wp:positionV relativeFrom="margin">
                  <wp:posOffset>3199765</wp:posOffset>
                </wp:positionV>
                <wp:extent cx="1695450" cy="1111885"/>
                <wp:effectExtent l="0" t="0" r="19050" b="12065"/>
                <wp:wrapTight wrapText="bothSides">
                  <wp:wrapPolygon edited="0">
                    <wp:start x="0" y="0"/>
                    <wp:lineTo x="0" y="21464"/>
                    <wp:lineTo x="21600" y="21464"/>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111885"/>
                        </a:xfrm>
                        <a:prstGeom prst="rect">
                          <a:avLst/>
                        </a:prstGeom>
                        <a:solidFill>
                          <a:srgbClr val="FFFFFF"/>
                        </a:solidFill>
                        <a:ln w="9525">
                          <a:solidFill>
                            <a:srgbClr val="000000"/>
                          </a:solidFill>
                          <a:miter lim="800000"/>
                          <a:headEnd/>
                          <a:tailEnd/>
                        </a:ln>
                      </wps:spPr>
                      <wps:txbx>
                        <w:txbxContent>
                          <w:p w14:paraId="00C4A33D" w14:textId="0CC3326A" w:rsidR="003529EE" w:rsidRDefault="003529EE" w:rsidP="003529EE">
                            <w:pPr>
                              <w:pStyle w:val="CommentText"/>
                              <w:jc w:val="left"/>
                            </w:pPr>
                            <w:r>
                              <w:rPr>
                                <w:b/>
                                <w:bCs/>
                              </w:rPr>
                              <w:t xml:space="preserve">Note to user: </w:t>
                            </w:r>
                            <w:r w:rsidRPr="002120A8">
                              <w:t>Jurisdictions have the option to allow</w:t>
                            </w:r>
                            <w:r w:rsidR="00734C5C">
                              <w:t xml:space="preserve"> low-barrier navigation centers</w:t>
                            </w:r>
                            <w:r w:rsidRPr="002120A8">
                              <w:t xml:space="preserve"> in more zones beyond what is required by state law as written here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6D055" id="_x0000_t202" coordsize="21600,21600" o:spt="202" path="m,l,21600r21600,l21600,xe">
                <v:stroke joinstyle="miter"/>
                <v:path gradientshapeok="t" o:connecttype="rect"/>
              </v:shapetype>
              <v:shape id="Text Box 4" o:spid="_x0000_s1026" type="#_x0000_t202" style="position:absolute;left:0;text-align:left;margin-left:332.05pt;margin-top:251.95pt;width:133.5pt;height:87.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">
                <v:textbox>
                  <w:txbxContent>
                    <w:p w14:paraId="00C4A33D" w14:textId="0CC3326A" w:rsidR="003529EE" w:rsidRDefault="003529EE" w:rsidP="003529EE">
                      <w:pPr>
                        <w:pStyle w:val="CommentText"/>
                        <w:jc w:val="left"/>
                      </w:pPr>
                      <w:r>
                        <w:rPr>
                          <w:b/>
                          <w:bCs/>
                        </w:rPr>
                        <w:t xml:space="preserve">Note to user: </w:t>
                      </w:r>
                      <w:r w:rsidRPr="002120A8">
                        <w:t>Jurisdictions have the option to allow</w:t>
                      </w:r>
                      <w:r w:rsidR="00734C5C">
                        <w:t xml:space="preserve"> low-barrier navigation centers</w:t>
                      </w:r>
                      <w:r w:rsidRPr="002120A8">
                        <w:t xml:space="preserve"> in more zones beyond what is required by state law as written here</w:t>
                      </w:r>
                      <w:r>
                        <w:t>.</w:t>
                      </w:r>
                    </w:p>
                  </w:txbxContent>
                </v:textbox>
                <w10:wrap type="tight" anchorx="margin" anchory="margin"/>
              </v:shape>
            </w:pict>
          </mc:Fallback>
        </mc:AlternateContent>
      </w:r>
      <w:r w:rsidR="00DC2B58">
        <w:t xml:space="preserve">Section </w:t>
      </w:r>
      <w:r w:rsidR="00DD553F">
        <w:t>xx.xx.0</w:t>
      </w:r>
      <w:r w:rsidR="00252F0D">
        <w:t>4</w:t>
      </w:r>
      <w:r w:rsidR="00DD553F">
        <w:t>0</w:t>
      </w:r>
      <w:r w:rsidR="00DC2B58">
        <w:t xml:space="preserve">: Development </w:t>
      </w:r>
      <w:r w:rsidR="00DD553F">
        <w:t xml:space="preserve">and Operational </w:t>
      </w:r>
      <w:r w:rsidR="00DC2B58">
        <w:t>Standards</w:t>
      </w:r>
    </w:p>
    <w:p w14:paraId="3F43670F" w14:textId="135E42FC" w:rsidR="00F84CA9" w:rsidRDefault="00F84CA9" w:rsidP="00F84CA9">
      <w:pPr>
        <w:pStyle w:val="LetterList1"/>
      </w:pPr>
      <w:r>
        <w:t>A low-barrier navigation center development is a use by</w:t>
      </w:r>
      <w:r w:rsidR="008965B0">
        <w:t>-</w:t>
      </w:r>
      <w:r>
        <w:t>right in areas zoned for mixed</w:t>
      </w:r>
      <w:r w:rsidR="008965B0">
        <w:t>-</w:t>
      </w:r>
      <w:r>
        <w:t>use and nonresidential zones permitting multifamily uses, if it meets the following requirements:</w:t>
      </w:r>
    </w:p>
    <w:p w14:paraId="17D57C46" w14:textId="77777777" w:rsidR="00F84CA9" w:rsidRDefault="00F84CA9" w:rsidP="00F84CA9">
      <w:pPr>
        <w:pStyle w:val="LetterList1"/>
        <w:numPr>
          <w:ilvl w:val="1"/>
          <w:numId w:val="28"/>
        </w:numPr>
        <w:tabs>
          <w:tab w:val="clear" w:pos="840"/>
        </w:tabs>
      </w:pPr>
      <w:r w:rsidRPr="00F84CA9">
        <w:t>Connected Services.</w:t>
      </w:r>
      <w:r>
        <w:t xml:space="preserve"> It offers services to connect people to permanent housing through a services plan that identifies services staffing.</w:t>
      </w:r>
    </w:p>
    <w:p w14:paraId="740D4A64" w14:textId="77777777" w:rsidR="00F84CA9" w:rsidRDefault="00F84CA9" w:rsidP="00F84CA9">
      <w:pPr>
        <w:pStyle w:val="LetterList1"/>
        <w:numPr>
          <w:ilvl w:val="1"/>
          <w:numId w:val="28"/>
        </w:numPr>
        <w:tabs>
          <w:tab w:val="clear" w:pos="840"/>
        </w:tabs>
      </w:pPr>
      <w:r w:rsidRPr="00F84CA9">
        <w:t>Coordinated Entry System</w:t>
      </w:r>
      <w:r>
        <w:t>.</w:t>
      </w:r>
      <w:r w:rsidRPr="00852B4C">
        <w:t xml:space="preserve"> </w:t>
      </w:r>
      <w:r>
        <w:t>It is linked to a coordinated entry system, so that staff in the interim facility or staff who co-locate in the facility may conduct assessments and provide services to connect people to permanent housing. “Coordinated entry system” means a centralized or coordinated assessment system developed pursuant to Section 576.400(d) or Section 578.7(a)(8), as applicable, of Title 24 of the Code of Federal Regulations, as those sections read on January 1, 2020, and any related requirements, designed to coordinate program participant intake, assessment, and referrals.</w:t>
      </w:r>
    </w:p>
    <w:p w14:paraId="3CEBCAAD" w14:textId="77777777" w:rsidR="00F84CA9" w:rsidRDefault="00F84CA9" w:rsidP="00F84CA9">
      <w:pPr>
        <w:pStyle w:val="LetterList1"/>
        <w:numPr>
          <w:ilvl w:val="1"/>
          <w:numId w:val="28"/>
        </w:numPr>
        <w:tabs>
          <w:tab w:val="clear" w:pos="840"/>
        </w:tabs>
      </w:pPr>
      <w:r w:rsidRPr="00F84CA9">
        <w:t>Code Compliant</w:t>
      </w:r>
      <w:r>
        <w:t>. It complies with Chapter 6.5 (commencing with Section 8255) of Division 8 of the Welfare and Institutions Code.</w:t>
      </w:r>
    </w:p>
    <w:p w14:paraId="3CCB1B80" w14:textId="77777777" w:rsidR="00F84CA9" w:rsidRDefault="00F84CA9" w:rsidP="00F84CA9">
      <w:pPr>
        <w:pStyle w:val="LetterList1"/>
        <w:numPr>
          <w:ilvl w:val="1"/>
          <w:numId w:val="28"/>
        </w:numPr>
        <w:tabs>
          <w:tab w:val="clear" w:pos="840"/>
        </w:tabs>
      </w:pPr>
      <w:r w:rsidRPr="00F84CA9">
        <w:t>Homeless Management Information System</w:t>
      </w:r>
      <w:r>
        <w:t>.</w:t>
      </w:r>
      <w:r w:rsidRPr="00852B4C">
        <w:t xml:space="preserve"> </w:t>
      </w:r>
      <w:r>
        <w:t>It has a system for entering information regarding client stays, client demographics, client income, and exit destination through the local Homeless Management Information System, as defined by Section 578.3 of Title 24 of the Code of Federal Regulations.</w:t>
      </w:r>
    </w:p>
    <w:p w14:paraId="6C2E6CBF" w14:textId="77777777" w:rsidR="006F3232" w:rsidRDefault="006F3232" w:rsidP="00E03C27">
      <w:pPr>
        <w:pStyle w:val="Heading3"/>
      </w:pPr>
    </w:p>
    <w:p w14:paraId="685E90AE" w14:textId="5AA235B3" w:rsidR="00F91A15" w:rsidRDefault="00F91A15" w:rsidP="00E03C27">
      <w:pPr>
        <w:pStyle w:val="Heading3"/>
      </w:pPr>
      <w:r>
        <w:t>Section xx.xx.0</w:t>
      </w:r>
      <w:r w:rsidR="006F3232">
        <w:t>5</w:t>
      </w:r>
      <w:r>
        <w:t xml:space="preserve">0: </w:t>
      </w:r>
      <w:r w:rsidR="00E03C27">
        <w:t>Definitions</w:t>
      </w:r>
    </w:p>
    <w:p w14:paraId="02A6B22F" w14:textId="7B94FB58" w:rsidR="00AE342A" w:rsidRDefault="009D277C" w:rsidP="00AE342A">
      <w:pPr>
        <w:ind w:left="360"/>
      </w:pPr>
      <w:r w:rsidRPr="00394B40">
        <w:rPr>
          <w:b/>
          <w:bCs/>
        </w:rPr>
        <w:t>Low</w:t>
      </w:r>
      <w:r>
        <w:rPr>
          <w:b/>
          <w:bCs/>
        </w:rPr>
        <w:t>-</w:t>
      </w:r>
      <w:r w:rsidRPr="00394B40">
        <w:rPr>
          <w:b/>
          <w:bCs/>
        </w:rPr>
        <w:t>Barrier Navigation Centers.</w:t>
      </w:r>
      <w:r>
        <w:t xml:space="preserve"> A</w:t>
      </w:r>
      <w:r w:rsidRPr="00394B40">
        <w:t xml:space="preserve"> </w:t>
      </w:r>
      <w:r>
        <w:t>h</w:t>
      </w:r>
      <w:r w:rsidRPr="00394B40">
        <w:t>ousing</w:t>
      </w:r>
      <w:r w:rsidR="008965B0">
        <w:t>-</w:t>
      </w:r>
      <w:r>
        <w:t>f</w:t>
      </w:r>
      <w:r w:rsidRPr="00394B40">
        <w:t xml:space="preserve">irst, low-barrier, service-enriched shelter focused on moving people into permanent housing that provides temporary living facilities while case managers connect individuals experiencing homelessness to income, public benefits, health services, shelter, and housing. </w:t>
      </w:r>
      <w:r>
        <w:t xml:space="preserve">“Low </w:t>
      </w:r>
      <w:r w:rsidR="008965B0">
        <w:t>b</w:t>
      </w:r>
      <w:r>
        <w:t>arrier” means best practices to reduce barriers to entry, and may include, but is not limited to, the following:</w:t>
      </w:r>
    </w:p>
    <w:p w14:paraId="500E71EA" w14:textId="77777777" w:rsidR="009D277C" w:rsidRDefault="009D277C" w:rsidP="00AE342A">
      <w:pPr>
        <w:pStyle w:val="BodyText"/>
        <w:widowControl w:val="0"/>
        <w:numPr>
          <w:ilvl w:val="0"/>
          <w:numId w:val="33"/>
        </w:numPr>
        <w:autoSpaceDE w:val="0"/>
        <w:autoSpaceDN w:val="0"/>
        <w:spacing w:before="4" w:after="60" w:line="252" w:lineRule="auto"/>
        <w:ind w:left="1170" w:hanging="540"/>
      </w:pPr>
      <w:r>
        <w:lastRenderedPageBreak/>
        <w:t>The presence of partners if it is not a population-specific site, such as for survivors of domestic violence or sexual assault, women, or youth.</w:t>
      </w:r>
    </w:p>
    <w:p w14:paraId="55350ABB" w14:textId="77777777" w:rsidR="009D277C" w:rsidRDefault="009D277C" w:rsidP="00AE342A">
      <w:pPr>
        <w:pStyle w:val="BodyText"/>
        <w:widowControl w:val="0"/>
        <w:numPr>
          <w:ilvl w:val="0"/>
          <w:numId w:val="33"/>
        </w:numPr>
        <w:autoSpaceDE w:val="0"/>
        <w:autoSpaceDN w:val="0"/>
        <w:spacing w:before="4" w:after="60" w:line="252" w:lineRule="auto"/>
        <w:ind w:left="1170" w:hanging="540"/>
      </w:pPr>
      <w:r>
        <w:t>Pets.</w:t>
      </w:r>
    </w:p>
    <w:p w14:paraId="6EE987EA" w14:textId="77777777" w:rsidR="009D277C" w:rsidRDefault="009D277C" w:rsidP="00AE342A">
      <w:pPr>
        <w:pStyle w:val="BodyText"/>
        <w:widowControl w:val="0"/>
        <w:numPr>
          <w:ilvl w:val="0"/>
          <w:numId w:val="33"/>
        </w:numPr>
        <w:autoSpaceDE w:val="0"/>
        <w:autoSpaceDN w:val="0"/>
        <w:spacing w:before="4" w:after="60" w:line="252" w:lineRule="auto"/>
        <w:ind w:left="1170" w:hanging="540"/>
      </w:pPr>
      <w:r>
        <w:t>The storage of possessions.</w:t>
      </w:r>
    </w:p>
    <w:p w14:paraId="0B09949B" w14:textId="54974B37" w:rsidR="00E0589D" w:rsidRDefault="009D277C" w:rsidP="00E0589D">
      <w:pPr>
        <w:pStyle w:val="BodyText"/>
        <w:widowControl w:val="0"/>
        <w:numPr>
          <w:ilvl w:val="0"/>
          <w:numId w:val="33"/>
        </w:numPr>
        <w:autoSpaceDE w:val="0"/>
        <w:autoSpaceDN w:val="0"/>
        <w:spacing w:before="4" w:after="60" w:line="252" w:lineRule="auto"/>
        <w:ind w:left="1170" w:hanging="540"/>
      </w:pPr>
      <w:r>
        <w:t>Privacy, such as partitions around beds in a dormitory setting or in larger rooms containing more than two beds, or private rooms.</w:t>
      </w:r>
    </w:p>
    <w:p w14:paraId="4B2D6D26" w14:textId="77777777" w:rsidR="00E0589D" w:rsidRDefault="00E0589D" w:rsidP="00E0589D">
      <w:pPr>
        <w:pStyle w:val="BodyText"/>
        <w:widowControl w:val="0"/>
        <w:autoSpaceDE w:val="0"/>
        <w:autoSpaceDN w:val="0"/>
        <w:spacing w:before="4" w:after="60" w:line="252" w:lineRule="auto"/>
        <w:ind w:left="1170"/>
      </w:pPr>
    </w:p>
    <w:p w14:paraId="011F167E" w14:textId="7A0330A6" w:rsidR="009D277C" w:rsidRDefault="00E0589D" w:rsidP="00E0589D">
      <w:pPr>
        <w:ind w:left="360"/>
      </w:pPr>
      <w:r>
        <w:rPr>
          <w:b/>
          <w:bCs/>
        </w:rPr>
        <w:t>Use by Right</w:t>
      </w:r>
      <w:r w:rsidRPr="00394B40">
        <w:rPr>
          <w:b/>
          <w:bCs/>
        </w:rPr>
        <w:t>.</w:t>
      </w:r>
      <w:r>
        <w:t xml:space="preserve"> Use by right </w:t>
      </w:r>
      <w:r w:rsidRPr="00E0589D">
        <w:t>has the meaning defined in subdivision (</w:t>
      </w:r>
      <w:proofErr w:type="spellStart"/>
      <w:r w:rsidRPr="00E0589D">
        <w:t>i</w:t>
      </w:r>
      <w:proofErr w:type="spellEnd"/>
      <w:r w:rsidRPr="00E0589D">
        <w:t>) of Section 65583.2. Division 13 (commencing with Section 21000) of the California Public Resources Code shall not apply to actions taken by a public agency to lease, convey, or encumber land owned by a public agency, or to facilitate the lease, conveyance, or encumbrance of land owned by a public agency, or to provide financial assistance to, or otherwise approve, a Low-Barrier Navigation Center constructed or allowed by this section.</w:t>
      </w:r>
    </w:p>
    <w:p w14:paraId="74BFFF9A" w14:textId="308BF986" w:rsidR="00992128" w:rsidRDefault="00992128" w:rsidP="001552B4">
      <w:pPr>
        <w:rPr>
          <w:shd w:val="clear" w:color="auto" w:fill="FFFFFF"/>
        </w:rPr>
      </w:pPr>
    </w:p>
    <w:sectPr w:rsidR="00992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4BCEE94"/>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lowerLetter"/>
      <w:lvlText w:val="%3."/>
      <w:lvlJc w:val="left"/>
      <w:pPr>
        <w:tabs>
          <w:tab w:val="num" w:pos="1260"/>
        </w:tabs>
        <w:ind w:left="1260" w:hanging="420"/>
      </w:pPr>
      <w:rPr>
        <w:rFonts w:ascii="Calibri" w:eastAsia="Calibri" w:hAnsi="Calibri" w:cs="Calibri"/>
        <w:b w:val="0"/>
        <w:i w:val="0"/>
        <w:color w:val="111111"/>
        <w:sz w:val="22"/>
        <w:shd w:val="clear" w:color="auto" w:fill="FFFFFF"/>
      </w:rPr>
    </w:lvl>
    <w:lvl w:ilvl="3">
      <w:start w:val="1"/>
      <w:numFmt w:val="lowerRoman"/>
      <w:lvlText w:val="%4."/>
      <w:lvlJc w:val="left"/>
      <w:pPr>
        <w:tabs>
          <w:tab w:val="num" w:pos="1680"/>
        </w:tabs>
        <w:ind w:left="1680" w:hanging="420"/>
      </w:pPr>
      <w:rPr>
        <w:rFonts w:ascii="Calibri" w:eastAsia="Calibri" w:hAnsi="Calibri" w:cs="Calibri"/>
        <w:b w:val="0"/>
        <w:i w:val="0"/>
        <w:color w:val="111111"/>
        <w:sz w:val="22"/>
        <w:shd w:val="clear" w:color="auto" w:fill="FFFFFF"/>
      </w:rPr>
    </w:lvl>
    <w:lvl w:ilvl="4">
      <w:start w:val="1"/>
      <w:numFmt w:val="decimal"/>
      <w:lvlText w:val="%5."/>
      <w:lvlJc w:val="left"/>
      <w:pPr>
        <w:tabs>
          <w:tab w:val="num" w:pos="2100"/>
        </w:tabs>
        <w:ind w:left="2100" w:hanging="420"/>
      </w:pPr>
      <w:rPr>
        <w:rFonts w:ascii="Calibri" w:eastAsia="Calibri" w:hAnsi="Calibri" w:cs="Calibri"/>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E0666A"/>
    <w:multiLevelType w:val="hybridMultilevel"/>
    <w:tmpl w:val="7DA6F0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1D6F"/>
    <w:multiLevelType w:val="hybridMultilevel"/>
    <w:tmpl w:val="D4E4B182"/>
    <w:lvl w:ilvl="0" w:tplc="A40E23AC">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52388A"/>
    <w:multiLevelType w:val="multilevel"/>
    <w:tmpl w:val="87A8CD1E"/>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decimal"/>
      <w:lvlText w:val="%3."/>
      <w:lvlJc w:val="left"/>
      <w:pPr>
        <w:tabs>
          <w:tab w:val="num" w:pos="1260"/>
        </w:tabs>
        <w:ind w:left="1260" w:hanging="420"/>
      </w:pPr>
      <w:rPr>
        <w:b w:val="0"/>
        <w:i w:val="0"/>
        <w:color w:val="111111"/>
        <w:sz w:val="22"/>
        <w:shd w:val="clear" w:color="auto" w:fill="FFFFFF"/>
      </w:rPr>
    </w:lvl>
    <w:lvl w:ilvl="3">
      <w:start w:val="1"/>
      <w:numFmt w:val="lowerLetter"/>
      <w:lvlText w:val="%4."/>
      <w:lvlJc w:val="left"/>
      <w:pPr>
        <w:tabs>
          <w:tab w:val="num" w:pos="1680"/>
        </w:tabs>
        <w:ind w:left="1680" w:hanging="420"/>
      </w:pPr>
      <w:rPr>
        <w:b w:val="0"/>
        <w:i w:val="0"/>
        <w:color w:val="111111"/>
        <w:sz w:val="22"/>
        <w:shd w:val="clear" w:color="auto" w:fill="FFFFFF"/>
      </w:rPr>
    </w:lvl>
    <w:lvl w:ilvl="4">
      <w:start w:val="1"/>
      <w:numFmt w:val="decimal"/>
      <w:lvlText w:val="%5)"/>
      <w:lvlJc w:val="left"/>
      <w:pPr>
        <w:tabs>
          <w:tab w:val="num" w:pos="2100"/>
        </w:tabs>
        <w:ind w:left="2100" w:hanging="420"/>
      </w:pPr>
      <w:rPr>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AC2EB9"/>
    <w:multiLevelType w:val="hybridMultilevel"/>
    <w:tmpl w:val="10444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035BF"/>
    <w:multiLevelType w:val="multilevel"/>
    <w:tmpl w:val="87A8CD1E"/>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decimal"/>
      <w:lvlText w:val="%3."/>
      <w:lvlJc w:val="left"/>
      <w:pPr>
        <w:tabs>
          <w:tab w:val="num" w:pos="1260"/>
        </w:tabs>
        <w:ind w:left="1260" w:hanging="420"/>
      </w:pPr>
      <w:rPr>
        <w:b w:val="0"/>
        <w:i w:val="0"/>
        <w:color w:val="111111"/>
        <w:sz w:val="22"/>
        <w:shd w:val="clear" w:color="auto" w:fill="FFFFFF"/>
      </w:rPr>
    </w:lvl>
    <w:lvl w:ilvl="3">
      <w:start w:val="1"/>
      <w:numFmt w:val="lowerLetter"/>
      <w:lvlText w:val="%4."/>
      <w:lvlJc w:val="left"/>
      <w:pPr>
        <w:tabs>
          <w:tab w:val="num" w:pos="1680"/>
        </w:tabs>
        <w:ind w:left="1680" w:hanging="420"/>
      </w:pPr>
      <w:rPr>
        <w:b w:val="0"/>
        <w:i w:val="0"/>
        <w:color w:val="111111"/>
        <w:sz w:val="22"/>
        <w:shd w:val="clear" w:color="auto" w:fill="FFFFFF"/>
      </w:rPr>
    </w:lvl>
    <w:lvl w:ilvl="4">
      <w:start w:val="1"/>
      <w:numFmt w:val="decimal"/>
      <w:lvlText w:val="%5)"/>
      <w:lvlJc w:val="left"/>
      <w:pPr>
        <w:tabs>
          <w:tab w:val="num" w:pos="2100"/>
        </w:tabs>
        <w:ind w:left="2100" w:hanging="420"/>
      </w:pPr>
      <w:rPr>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527C3F"/>
    <w:multiLevelType w:val="hybridMultilevel"/>
    <w:tmpl w:val="6100B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B4604"/>
    <w:multiLevelType w:val="hybridMultilevel"/>
    <w:tmpl w:val="E4E4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A5CA8"/>
    <w:multiLevelType w:val="multilevel"/>
    <w:tmpl w:val="17380CC2"/>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decimal"/>
      <w:lvlText w:val="%3."/>
      <w:lvlJc w:val="left"/>
      <w:pPr>
        <w:tabs>
          <w:tab w:val="num" w:pos="1260"/>
        </w:tabs>
        <w:ind w:left="1260" w:hanging="420"/>
      </w:pPr>
      <w:rPr>
        <w:b w:val="0"/>
        <w:i w:val="0"/>
        <w:color w:val="111111"/>
        <w:sz w:val="22"/>
        <w:shd w:val="clear" w:color="auto" w:fill="FFFFFF"/>
      </w:rPr>
    </w:lvl>
    <w:lvl w:ilvl="3">
      <w:start w:val="1"/>
      <w:numFmt w:val="lowerRoman"/>
      <w:lvlText w:val="%4."/>
      <w:lvlJc w:val="left"/>
      <w:pPr>
        <w:tabs>
          <w:tab w:val="num" w:pos="1680"/>
        </w:tabs>
        <w:ind w:left="1680" w:hanging="420"/>
      </w:pPr>
      <w:rPr>
        <w:rFonts w:ascii="Calibri" w:eastAsia="Calibri" w:hAnsi="Calibri" w:cs="Calibri"/>
        <w:b w:val="0"/>
        <w:i w:val="0"/>
        <w:color w:val="111111"/>
        <w:sz w:val="22"/>
        <w:shd w:val="clear" w:color="auto" w:fill="FFFFFF"/>
      </w:rPr>
    </w:lvl>
    <w:lvl w:ilvl="4">
      <w:start w:val="1"/>
      <w:numFmt w:val="decimal"/>
      <w:lvlText w:val="%5."/>
      <w:lvlJc w:val="left"/>
      <w:pPr>
        <w:tabs>
          <w:tab w:val="num" w:pos="2100"/>
        </w:tabs>
        <w:ind w:left="2100" w:hanging="420"/>
      </w:pPr>
      <w:rPr>
        <w:rFonts w:ascii="Calibri" w:eastAsia="Calibri" w:hAnsi="Calibri" w:cs="Calibri"/>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3B26E60"/>
    <w:multiLevelType w:val="multilevel"/>
    <w:tmpl w:val="479E0FA8"/>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decimal"/>
      <w:lvlText w:val="%3."/>
      <w:lvlJc w:val="left"/>
      <w:pPr>
        <w:tabs>
          <w:tab w:val="num" w:pos="1260"/>
        </w:tabs>
        <w:ind w:left="1260" w:hanging="420"/>
      </w:pPr>
      <w:rPr>
        <w:b w:val="0"/>
        <w:i w:val="0"/>
        <w:color w:val="111111"/>
        <w:sz w:val="22"/>
        <w:shd w:val="clear" w:color="auto" w:fill="FFFFFF"/>
      </w:rPr>
    </w:lvl>
    <w:lvl w:ilvl="3">
      <w:start w:val="1"/>
      <w:numFmt w:val="lowerLetter"/>
      <w:lvlText w:val="%4."/>
      <w:lvlJc w:val="left"/>
      <w:pPr>
        <w:tabs>
          <w:tab w:val="num" w:pos="1680"/>
        </w:tabs>
        <w:ind w:left="1680" w:hanging="420"/>
      </w:pPr>
      <w:rPr>
        <w:b w:val="0"/>
        <w:i w:val="0"/>
        <w:color w:val="111111"/>
        <w:sz w:val="22"/>
        <w:shd w:val="clear" w:color="auto" w:fill="FFFFFF"/>
      </w:rPr>
    </w:lvl>
    <w:lvl w:ilvl="4">
      <w:start w:val="1"/>
      <w:numFmt w:val="decimal"/>
      <w:lvlText w:val="%5."/>
      <w:lvlJc w:val="left"/>
      <w:pPr>
        <w:tabs>
          <w:tab w:val="num" w:pos="2100"/>
        </w:tabs>
        <w:ind w:left="2100" w:hanging="420"/>
      </w:pPr>
      <w:rPr>
        <w:rFonts w:ascii="Calibri" w:eastAsia="Calibri" w:hAnsi="Calibri" w:cs="Calibri"/>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6F3301"/>
    <w:multiLevelType w:val="multilevel"/>
    <w:tmpl w:val="87A8CD1E"/>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decimal"/>
      <w:lvlText w:val="%3."/>
      <w:lvlJc w:val="left"/>
      <w:pPr>
        <w:tabs>
          <w:tab w:val="num" w:pos="1260"/>
        </w:tabs>
        <w:ind w:left="1260" w:hanging="420"/>
      </w:pPr>
      <w:rPr>
        <w:b w:val="0"/>
        <w:i w:val="0"/>
        <w:color w:val="111111"/>
        <w:sz w:val="22"/>
        <w:shd w:val="clear" w:color="auto" w:fill="FFFFFF"/>
      </w:rPr>
    </w:lvl>
    <w:lvl w:ilvl="3">
      <w:start w:val="1"/>
      <w:numFmt w:val="lowerLetter"/>
      <w:lvlText w:val="%4."/>
      <w:lvlJc w:val="left"/>
      <w:pPr>
        <w:tabs>
          <w:tab w:val="num" w:pos="1680"/>
        </w:tabs>
        <w:ind w:left="1680" w:hanging="420"/>
      </w:pPr>
      <w:rPr>
        <w:b w:val="0"/>
        <w:i w:val="0"/>
        <w:color w:val="111111"/>
        <w:sz w:val="22"/>
        <w:shd w:val="clear" w:color="auto" w:fill="FFFFFF"/>
      </w:rPr>
    </w:lvl>
    <w:lvl w:ilvl="4">
      <w:start w:val="1"/>
      <w:numFmt w:val="decimal"/>
      <w:lvlText w:val="%5)"/>
      <w:lvlJc w:val="left"/>
      <w:pPr>
        <w:tabs>
          <w:tab w:val="num" w:pos="2100"/>
        </w:tabs>
        <w:ind w:left="2100" w:hanging="420"/>
      </w:pPr>
      <w:rPr>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D32792"/>
    <w:multiLevelType w:val="hybridMultilevel"/>
    <w:tmpl w:val="6CBC094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13C60"/>
    <w:multiLevelType w:val="hybridMultilevel"/>
    <w:tmpl w:val="5420B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17610"/>
    <w:multiLevelType w:val="multilevel"/>
    <w:tmpl w:val="87A8CD1E"/>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decimal"/>
      <w:lvlText w:val="%3."/>
      <w:lvlJc w:val="left"/>
      <w:pPr>
        <w:tabs>
          <w:tab w:val="num" w:pos="1260"/>
        </w:tabs>
        <w:ind w:left="1260" w:hanging="420"/>
      </w:pPr>
      <w:rPr>
        <w:b w:val="0"/>
        <w:i w:val="0"/>
        <w:color w:val="111111"/>
        <w:sz w:val="22"/>
        <w:shd w:val="clear" w:color="auto" w:fill="FFFFFF"/>
      </w:rPr>
    </w:lvl>
    <w:lvl w:ilvl="3">
      <w:start w:val="1"/>
      <w:numFmt w:val="lowerLetter"/>
      <w:lvlText w:val="%4."/>
      <w:lvlJc w:val="left"/>
      <w:pPr>
        <w:tabs>
          <w:tab w:val="num" w:pos="1680"/>
        </w:tabs>
        <w:ind w:left="1680" w:hanging="420"/>
      </w:pPr>
      <w:rPr>
        <w:b w:val="0"/>
        <w:i w:val="0"/>
        <w:color w:val="111111"/>
        <w:sz w:val="22"/>
        <w:shd w:val="clear" w:color="auto" w:fill="FFFFFF"/>
      </w:rPr>
    </w:lvl>
    <w:lvl w:ilvl="4">
      <w:start w:val="1"/>
      <w:numFmt w:val="decimal"/>
      <w:lvlText w:val="%5)"/>
      <w:lvlJc w:val="left"/>
      <w:pPr>
        <w:tabs>
          <w:tab w:val="num" w:pos="2100"/>
        </w:tabs>
        <w:ind w:left="2100" w:hanging="420"/>
      </w:pPr>
      <w:rPr>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E55FDE"/>
    <w:multiLevelType w:val="hybridMultilevel"/>
    <w:tmpl w:val="00181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52F40"/>
    <w:multiLevelType w:val="hybridMultilevel"/>
    <w:tmpl w:val="D3FE6BB0"/>
    <w:lvl w:ilvl="0" w:tplc="C3644954">
      <w:start w:val="1"/>
      <w:numFmt w:val="upperLetter"/>
      <w:lvlText w:val="%1."/>
      <w:lvlJc w:val="left"/>
      <w:pPr>
        <w:ind w:left="1100" w:hanging="720"/>
      </w:pPr>
      <w:rPr>
        <w:rFonts w:ascii="Garamond" w:eastAsia="Garamond" w:hAnsi="Garamond" w:cs="Garamond" w:hint="default"/>
        <w:w w:val="99"/>
        <w:sz w:val="22"/>
        <w:szCs w:val="22"/>
      </w:rPr>
    </w:lvl>
    <w:lvl w:ilvl="1" w:tplc="AB3E03D0">
      <w:start w:val="1"/>
      <w:numFmt w:val="decimal"/>
      <w:lvlText w:val="%2."/>
      <w:lvlJc w:val="left"/>
      <w:pPr>
        <w:ind w:left="1820" w:hanging="720"/>
      </w:pPr>
      <w:rPr>
        <w:rFonts w:ascii="Garamond" w:eastAsia="Garamond" w:hAnsi="Garamond" w:cs="Garamond" w:hint="default"/>
        <w:w w:val="99"/>
        <w:sz w:val="22"/>
        <w:szCs w:val="22"/>
      </w:rPr>
    </w:lvl>
    <w:lvl w:ilvl="2" w:tplc="9E50E41A">
      <w:numFmt w:val="bullet"/>
      <w:lvlText w:val="•"/>
      <w:lvlJc w:val="left"/>
      <w:pPr>
        <w:ind w:left="2773" w:hanging="720"/>
      </w:pPr>
      <w:rPr>
        <w:rFonts w:hint="default"/>
      </w:rPr>
    </w:lvl>
    <w:lvl w:ilvl="3" w:tplc="7DE65A0A">
      <w:numFmt w:val="bullet"/>
      <w:lvlText w:val="•"/>
      <w:lvlJc w:val="left"/>
      <w:pPr>
        <w:ind w:left="3726" w:hanging="720"/>
      </w:pPr>
      <w:rPr>
        <w:rFonts w:hint="default"/>
      </w:rPr>
    </w:lvl>
    <w:lvl w:ilvl="4" w:tplc="96A23C06">
      <w:numFmt w:val="bullet"/>
      <w:lvlText w:val="•"/>
      <w:lvlJc w:val="left"/>
      <w:pPr>
        <w:ind w:left="4680" w:hanging="720"/>
      </w:pPr>
      <w:rPr>
        <w:rFonts w:hint="default"/>
      </w:rPr>
    </w:lvl>
    <w:lvl w:ilvl="5" w:tplc="182A5D78">
      <w:numFmt w:val="bullet"/>
      <w:lvlText w:val="•"/>
      <w:lvlJc w:val="left"/>
      <w:pPr>
        <w:ind w:left="5633" w:hanging="720"/>
      </w:pPr>
      <w:rPr>
        <w:rFonts w:hint="default"/>
      </w:rPr>
    </w:lvl>
    <w:lvl w:ilvl="6" w:tplc="24E83D66">
      <w:numFmt w:val="bullet"/>
      <w:lvlText w:val="•"/>
      <w:lvlJc w:val="left"/>
      <w:pPr>
        <w:ind w:left="6586" w:hanging="720"/>
      </w:pPr>
      <w:rPr>
        <w:rFonts w:hint="default"/>
      </w:rPr>
    </w:lvl>
    <w:lvl w:ilvl="7" w:tplc="FEA49FB4">
      <w:numFmt w:val="bullet"/>
      <w:lvlText w:val="•"/>
      <w:lvlJc w:val="left"/>
      <w:pPr>
        <w:ind w:left="7540" w:hanging="720"/>
      </w:pPr>
      <w:rPr>
        <w:rFonts w:hint="default"/>
      </w:rPr>
    </w:lvl>
    <w:lvl w:ilvl="8" w:tplc="64023D4E">
      <w:numFmt w:val="bullet"/>
      <w:lvlText w:val="•"/>
      <w:lvlJc w:val="left"/>
      <w:pPr>
        <w:ind w:left="8493" w:hanging="720"/>
      </w:pPr>
      <w:rPr>
        <w:rFonts w:hint="default"/>
      </w:rPr>
    </w:lvl>
  </w:abstractNum>
  <w:abstractNum w:abstractNumId="16" w15:restartNumberingAfterBreak="0">
    <w:nsid w:val="3A657836"/>
    <w:multiLevelType w:val="multilevel"/>
    <w:tmpl w:val="B6683F6A"/>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lowerLetter"/>
      <w:lvlText w:val="%3."/>
      <w:lvlJc w:val="left"/>
      <w:pPr>
        <w:tabs>
          <w:tab w:val="num" w:pos="1260"/>
        </w:tabs>
        <w:ind w:left="1260" w:hanging="420"/>
      </w:pPr>
      <w:rPr>
        <w:rFonts w:ascii="Calibri" w:eastAsia="Calibri" w:hAnsi="Calibri" w:cs="Calibri"/>
        <w:b w:val="0"/>
        <w:i w:val="0"/>
        <w:color w:val="111111"/>
        <w:sz w:val="22"/>
        <w:shd w:val="clear" w:color="auto" w:fill="FFFFFF"/>
      </w:rPr>
    </w:lvl>
    <w:lvl w:ilvl="3">
      <w:start w:val="1"/>
      <w:numFmt w:val="lowerRoman"/>
      <w:lvlText w:val="%4."/>
      <w:lvlJc w:val="left"/>
      <w:pPr>
        <w:tabs>
          <w:tab w:val="num" w:pos="1680"/>
        </w:tabs>
        <w:ind w:left="1680" w:hanging="420"/>
      </w:pPr>
      <w:rPr>
        <w:rFonts w:ascii="Calibri" w:eastAsia="Calibri" w:hAnsi="Calibri" w:cs="Calibri"/>
        <w:b w:val="0"/>
        <w:i w:val="0"/>
        <w:color w:val="111111"/>
        <w:sz w:val="22"/>
        <w:shd w:val="clear" w:color="auto" w:fill="FFFFFF"/>
      </w:rPr>
    </w:lvl>
    <w:lvl w:ilvl="4">
      <w:start w:val="1"/>
      <w:numFmt w:val="decimal"/>
      <w:lvlText w:val="%5."/>
      <w:lvlJc w:val="left"/>
      <w:pPr>
        <w:tabs>
          <w:tab w:val="num" w:pos="2100"/>
        </w:tabs>
        <w:ind w:left="2100" w:hanging="420"/>
      </w:pPr>
      <w:rPr>
        <w:rFonts w:ascii="Calibri" w:eastAsia="Calibri" w:hAnsi="Calibri" w:cs="Calibri"/>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525283"/>
    <w:multiLevelType w:val="multilevel"/>
    <w:tmpl w:val="87A8CD1E"/>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decimal"/>
      <w:lvlText w:val="%3."/>
      <w:lvlJc w:val="left"/>
      <w:pPr>
        <w:tabs>
          <w:tab w:val="num" w:pos="1260"/>
        </w:tabs>
        <w:ind w:left="1260" w:hanging="420"/>
      </w:pPr>
      <w:rPr>
        <w:b w:val="0"/>
        <w:i w:val="0"/>
        <w:color w:val="111111"/>
        <w:sz w:val="22"/>
        <w:shd w:val="clear" w:color="auto" w:fill="FFFFFF"/>
      </w:rPr>
    </w:lvl>
    <w:lvl w:ilvl="3">
      <w:start w:val="1"/>
      <w:numFmt w:val="lowerLetter"/>
      <w:lvlText w:val="%4."/>
      <w:lvlJc w:val="left"/>
      <w:pPr>
        <w:tabs>
          <w:tab w:val="num" w:pos="1680"/>
        </w:tabs>
        <w:ind w:left="1680" w:hanging="420"/>
      </w:pPr>
      <w:rPr>
        <w:b w:val="0"/>
        <w:i w:val="0"/>
        <w:color w:val="111111"/>
        <w:sz w:val="22"/>
        <w:shd w:val="clear" w:color="auto" w:fill="FFFFFF"/>
      </w:rPr>
    </w:lvl>
    <w:lvl w:ilvl="4">
      <w:start w:val="1"/>
      <w:numFmt w:val="decimal"/>
      <w:lvlText w:val="%5)"/>
      <w:lvlJc w:val="left"/>
      <w:pPr>
        <w:tabs>
          <w:tab w:val="num" w:pos="2100"/>
        </w:tabs>
        <w:ind w:left="2100" w:hanging="420"/>
      </w:pPr>
      <w:rPr>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D911368"/>
    <w:multiLevelType w:val="hybridMultilevel"/>
    <w:tmpl w:val="7332DEC4"/>
    <w:lvl w:ilvl="0" w:tplc="9CB07394">
      <w:start w:val="1"/>
      <w:numFmt w:val="bullet"/>
      <w:pStyle w:val="BulletList3"/>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500949"/>
    <w:multiLevelType w:val="multilevel"/>
    <w:tmpl w:val="F2EC0C1A"/>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lowerLetter"/>
      <w:lvlText w:val="%3."/>
      <w:lvlJc w:val="left"/>
      <w:pPr>
        <w:tabs>
          <w:tab w:val="num" w:pos="1260"/>
        </w:tabs>
        <w:ind w:left="1260" w:hanging="420"/>
      </w:pPr>
      <w:rPr>
        <w:rFonts w:ascii="Calibri" w:eastAsia="Calibri" w:hAnsi="Calibri" w:cs="Calibri"/>
        <w:b w:val="0"/>
        <w:i w:val="0"/>
        <w:color w:val="111111"/>
        <w:sz w:val="22"/>
        <w:shd w:val="clear" w:color="auto" w:fill="FFFFFF"/>
      </w:rPr>
    </w:lvl>
    <w:lvl w:ilvl="3">
      <w:start w:val="1"/>
      <w:numFmt w:val="lowerRoman"/>
      <w:lvlText w:val="%4."/>
      <w:lvlJc w:val="left"/>
      <w:pPr>
        <w:tabs>
          <w:tab w:val="num" w:pos="1680"/>
        </w:tabs>
        <w:ind w:left="1680" w:hanging="420"/>
      </w:pPr>
      <w:rPr>
        <w:rFonts w:ascii="Calibri" w:eastAsia="Calibri" w:hAnsi="Calibri" w:cs="Calibri"/>
        <w:b w:val="0"/>
        <w:i w:val="0"/>
        <w:color w:val="111111"/>
        <w:sz w:val="22"/>
        <w:shd w:val="clear" w:color="auto" w:fill="FFFFFF"/>
      </w:rPr>
    </w:lvl>
    <w:lvl w:ilvl="4">
      <w:start w:val="1"/>
      <w:numFmt w:val="decimal"/>
      <w:lvlText w:val="%5."/>
      <w:lvlJc w:val="left"/>
      <w:pPr>
        <w:tabs>
          <w:tab w:val="num" w:pos="2100"/>
        </w:tabs>
        <w:ind w:left="2100" w:hanging="420"/>
      </w:pPr>
      <w:rPr>
        <w:rFonts w:ascii="Calibri" w:eastAsia="Calibri" w:hAnsi="Calibri" w:cs="Calibri"/>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A49177A"/>
    <w:multiLevelType w:val="hybridMultilevel"/>
    <w:tmpl w:val="950A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8152C"/>
    <w:multiLevelType w:val="multilevel"/>
    <w:tmpl w:val="74BCEE94"/>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lowerLetter"/>
      <w:lvlText w:val="%3."/>
      <w:lvlJc w:val="left"/>
      <w:pPr>
        <w:tabs>
          <w:tab w:val="num" w:pos="1260"/>
        </w:tabs>
        <w:ind w:left="1260" w:hanging="420"/>
      </w:pPr>
      <w:rPr>
        <w:rFonts w:ascii="Calibri" w:eastAsia="Calibri" w:hAnsi="Calibri" w:cs="Calibri"/>
        <w:b w:val="0"/>
        <w:i w:val="0"/>
        <w:color w:val="111111"/>
        <w:sz w:val="22"/>
        <w:shd w:val="clear" w:color="auto" w:fill="FFFFFF"/>
      </w:rPr>
    </w:lvl>
    <w:lvl w:ilvl="3">
      <w:start w:val="1"/>
      <w:numFmt w:val="lowerRoman"/>
      <w:lvlText w:val="%4."/>
      <w:lvlJc w:val="left"/>
      <w:pPr>
        <w:tabs>
          <w:tab w:val="num" w:pos="1680"/>
        </w:tabs>
        <w:ind w:left="1680" w:hanging="420"/>
      </w:pPr>
      <w:rPr>
        <w:rFonts w:ascii="Calibri" w:eastAsia="Calibri" w:hAnsi="Calibri" w:cs="Calibri"/>
        <w:b w:val="0"/>
        <w:i w:val="0"/>
        <w:color w:val="111111"/>
        <w:sz w:val="22"/>
        <w:shd w:val="clear" w:color="auto" w:fill="FFFFFF"/>
      </w:rPr>
    </w:lvl>
    <w:lvl w:ilvl="4">
      <w:start w:val="1"/>
      <w:numFmt w:val="decimal"/>
      <w:lvlText w:val="%5."/>
      <w:lvlJc w:val="left"/>
      <w:pPr>
        <w:tabs>
          <w:tab w:val="num" w:pos="2100"/>
        </w:tabs>
        <w:ind w:left="2100" w:hanging="420"/>
      </w:pPr>
      <w:rPr>
        <w:rFonts w:ascii="Calibri" w:eastAsia="Calibri" w:hAnsi="Calibri" w:cs="Calibri"/>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826577"/>
    <w:multiLevelType w:val="hybridMultilevel"/>
    <w:tmpl w:val="9398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41834"/>
    <w:multiLevelType w:val="multilevel"/>
    <w:tmpl w:val="74BCEE94"/>
    <w:lvl w:ilvl="0">
      <w:start w:val="1"/>
      <w:numFmt w:val="upperLetter"/>
      <w:lvlText w:val="%1."/>
      <w:lvlJc w:val="left"/>
      <w:pPr>
        <w:tabs>
          <w:tab w:val="num" w:pos="420"/>
        </w:tabs>
        <w:ind w:left="420" w:hanging="420"/>
      </w:pPr>
      <w:rPr>
        <w:rFonts w:ascii="Calibri" w:eastAsia="Calibri" w:hAnsi="Calibri" w:cs="Calibri"/>
        <w:b w:val="0"/>
        <w:i w:val="0"/>
        <w:color w:val="111111"/>
        <w:sz w:val="22"/>
        <w:shd w:val="clear" w:color="auto" w:fill="FFFFFF"/>
      </w:rPr>
    </w:lvl>
    <w:lvl w:ilvl="1">
      <w:start w:val="1"/>
      <w:numFmt w:val="upperLetter"/>
      <w:lvlText w:val="%2."/>
      <w:lvlJc w:val="left"/>
      <w:pPr>
        <w:tabs>
          <w:tab w:val="num" w:pos="840"/>
        </w:tabs>
        <w:ind w:left="840" w:hanging="420"/>
      </w:pPr>
      <w:rPr>
        <w:b w:val="0"/>
        <w:i w:val="0"/>
        <w:color w:val="111111"/>
        <w:sz w:val="22"/>
        <w:shd w:val="clear" w:color="auto" w:fill="FFFFFF"/>
      </w:rPr>
    </w:lvl>
    <w:lvl w:ilvl="2">
      <w:start w:val="1"/>
      <w:numFmt w:val="lowerLetter"/>
      <w:lvlText w:val="%3."/>
      <w:lvlJc w:val="left"/>
      <w:pPr>
        <w:tabs>
          <w:tab w:val="num" w:pos="1260"/>
        </w:tabs>
        <w:ind w:left="1260" w:hanging="420"/>
      </w:pPr>
      <w:rPr>
        <w:rFonts w:ascii="Calibri" w:eastAsia="Calibri" w:hAnsi="Calibri" w:cs="Calibri"/>
        <w:b w:val="0"/>
        <w:i w:val="0"/>
        <w:color w:val="111111"/>
        <w:sz w:val="22"/>
        <w:shd w:val="clear" w:color="auto" w:fill="FFFFFF"/>
      </w:rPr>
    </w:lvl>
    <w:lvl w:ilvl="3">
      <w:start w:val="1"/>
      <w:numFmt w:val="lowerRoman"/>
      <w:lvlText w:val="%4."/>
      <w:lvlJc w:val="left"/>
      <w:pPr>
        <w:tabs>
          <w:tab w:val="num" w:pos="1680"/>
        </w:tabs>
        <w:ind w:left="1680" w:hanging="420"/>
      </w:pPr>
      <w:rPr>
        <w:rFonts w:ascii="Calibri" w:eastAsia="Calibri" w:hAnsi="Calibri" w:cs="Calibri"/>
        <w:b w:val="0"/>
        <w:i w:val="0"/>
        <w:color w:val="111111"/>
        <w:sz w:val="22"/>
        <w:shd w:val="clear" w:color="auto" w:fill="FFFFFF"/>
      </w:rPr>
    </w:lvl>
    <w:lvl w:ilvl="4">
      <w:start w:val="1"/>
      <w:numFmt w:val="decimal"/>
      <w:lvlText w:val="%5."/>
      <w:lvlJc w:val="left"/>
      <w:pPr>
        <w:tabs>
          <w:tab w:val="num" w:pos="2100"/>
        </w:tabs>
        <w:ind w:left="2100" w:hanging="420"/>
      </w:pPr>
      <w:rPr>
        <w:rFonts w:ascii="Calibri" w:eastAsia="Calibri" w:hAnsi="Calibri" w:cs="Calibri"/>
        <w:b w:val="0"/>
        <w:i w:val="0"/>
        <w:color w:val="111111"/>
        <w:sz w:val="22"/>
        <w:shd w:val="clear" w:color="auto" w:fill="FFFFFF"/>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5A0E5C"/>
    <w:multiLevelType w:val="hybridMultilevel"/>
    <w:tmpl w:val="2926EDEE"/>
    <w:lvl w:ilvl="0" w:tplc="D6122508">
      <w:start w:val="1"/>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5" w15:restartNumberingAfterBreak="0">
    <w:nsid w:val="57947FCA"/>
    <w:multiLevelType w:val="hybridMultilevel"/>
    <w:tmpl w:val="10FC15F6"/>
    <w:lvl w:ilvl="0" w:tplc="0409000F">
      <w:start w:val="1"/>
      <w:numFmt w:val="decimal"/>
      <w:lvlText w:val="%1."/>
      <w:lvlJc w:val="left"/>
      <w:pPr>
        <w:ind w:left="720" w:hanging="360"/>
      </w:pPr>
    </w:lvl>
    <w:lvl w:ilvl="1" w:tplc="04EAF70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D1F21"/>
    <w:multiLevelType w:val="hybridMultilevel"/>
    <w:tmpl w:val="B3125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702BB5"/>
    <w:multiLevelType w:val="hybridMultilevel"/>
    <w:tmpl w:val="F05A3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813BEF"/>
    <w:multiLevelType w:val="hybridMultilevel"/>
    <w:tmpl w:val="09B23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5037A"/>
    <w:multiLevelType w:val="hybridMultilevel"/>
    <w:tmpl w:val="2854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25"/>
  </w:num>
  <w:num w:numId="4">
    <w:abstractNumId w:val="29"/>
  </w:num>
  <w:num w:numId="5">
    <w:abstractNumId w:val="28"/>
  </w:num>
  <w:num w:numId="6">
    <w:abstractNumId w:val="6"/>
  </w:num>
  <w:num w:numId="7">
    <w:abstractNumId w:val="7"/>
  </w:num>
  <w:num w:numId="8">
    <w:abstractNumId w:val="20"/>
  </w:num>
  <w:num w:numId="9">
    <w:abstractNumId w:val="26"/>
  </w:num>
  <w:num w:numId="10">
    <w:abstractNumId w:val="1"/>
  </w:num>
  <w:num w:numId="11">
    <w:abstractNumId w:val="11"/>
  </w:num>
  <w:num w:numId="12">
    <w:abstractNumId w:val="0"/>
  </w:num>
  <w:num w:numId="13">
    <w:abstractNumId w:val="16"/>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19"/>
  </w:num>
  <w:num w:numId="20">
    <w:abstractNumId w:val="21"/>
  </w:num>
  <w:num w:numId="21">
    <w:abstractNumId w:val="9"/>
  </w:num>
  <w:num w:numId="22">
    <w:abstractNumId w:val="8"/>
  </w:num>
  <w:num w:numId="23">
    <w:abstractNumId w:val="4"/>
  </w:num>
  <w:num w:numId="24">
    <w:abstractNumId w:val="2"/>
  </w:num>
  <w:num w:numId="25">
    <w:abstractNumId w:val="18"/>
  </w:num>
  <w:num w:numId="26">
    <w:abstractNumId w:val="27"/>
  </w:num>
  <w:num w:numId="27">
    <w:abstractNumId w:val="13"/>
  </w:num>
  <w:num w:numId="28">
    <w:abstractNumId w:val="23"/>
  </w:num>
  <w:num w:numId="29">
    <w:abstractNumId w:val="17"/>
  </w:num>
  <w:num w:numId="30">
    <w:abstractNumId w:val="10"/>
  </w:num>
  <w:num w:numId="31">
    <w:abstractNumId w:val="3"/>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B04"/>
    <w:rsid w:val="00001C15"/>
    <w:rsid w:val="000156A9"/>
    <w:rsid w:val="00037AB3"/>
    <w:rsid w:val="000401C1"/>
    <w:rsid w:val="0005146E"/>
    <w:rsid w:val="00085B6C"/>
    <w:rsid w:val="00091464"/>
    <w:rsid w:val="000D3C6D"/>
    <w:rsid w:val="000D79D1"/>
    <w:rsid w:val="00100758"/>
    <w:rsid w:val="00126027"/>
    <w:rsid w:val="0012645C"/>
    <w:rsid w:val="00140CA9"/>
    <w:rsid w:val="00152FC7"/>
    <w:rsid w:val="001552B4"/>
    <w:rsid w:val="00156E68"/>
    <w:rsid w:val="00177CA4"/>
    <w:rsid w:val="001C1142"/>
    <w:rsid w:val="001F7705"/>
    <w:rsid w:val="00215180"/>
    <w:rsid w:val="002241EB"/>
    <w:rsid w:val="00244E23"/>
    <w:rsid w:val="00252F0D"/>
    <w:rsid w:val="002D7EEE"/>
    <w:rsid w:val="00310581"/>
    <w:rsid w:val="003529EE"/>
    <w:rsid w:val="00365A0F"/>
    <w:rsid w:val="00370FAB"/>
    <w:rsid w:val="00381523"/>
    <w:rsid w:val="0038384D"/>
    <w:rsid w:val="003B34F0"/>
    <w:rsid w:val="003B5F76"/>
    <w:rsid w:val="003E734B"/>
    <w:rsid w:val="00455E54"/>
    <w:rsid w:val="004831E7"/>
    <w:rsid w:val="004C0EC4"/>
    <w:rsid w:val="004C0FB2"/>
    <w:rsid w:val="004D0486"/>
    <w:rsid w:val="004D5FA7"/>
    <w:rsid w:val="004E053B"/>
    <w:rsid w:val="004E5FBA"/>
    <w:rsid w:val="004F4035"/>
    <w:rsid w:val="00543077"/>
    <w:rsid w:val="00585D98"/>
    <w:rsid w:val="00595BAB"/>
    <w:rsid w:val="005A1ADB"/>
    <w:rsid w:val="005A44E7"/>
    <w:rsid w:val="005A5016"/>
    <w:rsid w:val="005B01A2"/>
    <w:rsid w:val="00603C2B"/>
    <w:rsid w:val="00640327"/>
    <w:rsid w:val="00646B79"/>
    <w:rsid w:val="006B0BC6"/>
    <w:rsid w:val="006F3232"/>
    <w:rsid w:val="006F4B8B"/>
    <w:rsid w:val="00707AB1"/>
    <w:rsid w:val="00721F1A"/>
    <w:rsid w:val="00722EC1"/>
    <w:rsid w:val="00725096"/>
    <w:rsid w:val="0073318E"/>
    <w:rsid w:val="00734C5C"/>
    <w:rsid w:val="0074047D"/>
    <w:rsid w:val="0075743F"/>
    <w:rsid w:val="00764866"/>
    <w:rsid w:val="00782123"/>
    <w:rsid w:val="00810864"/>
    <w:rsid w:val="00821F98"/>
    <w:rsid w:val="008325B3"/>
    <w:rsid w:val="00832934"/>
    <w:rsid w:val="008431DB"/>
    <w:rsid w:val="008519BD"/>
    <w:rsid w:val="00892862"/>
    <w:rsid w:val="00892C42"/>
    <w:rsid w:val="008965B0"/>
    <w:rsid w:val="00896786"/>
    <w:rsid w:val="008E67EA"/>
    <w:rsid w:val="008F2B90"/>
    <w:rsid w:val="0090000A"/>
    <w:rsid w:val="00917C94"/>
    <w:rsid w:val="00962F92"/>
    <w:rsid w:val="00977E0A"/>
    <w:rsid w:val="00992128"/>
    <w:rsid w:val="009922C9"/>
    <w:rsid w:val="009A72B2"/>
    <w:rsid w:val="009B5588"/>
    <w:rsid w:val="009C48F6"/>
    <w:rsid w:val="009D277C"/>
    <w:rsid w:val="00A03CCB"/>
    <w:rsid w:val="00A26363"/>
    <w:rsid w:val="00A42601"/>
    <w:rsid w:val="00A52AA0"/>
    <w:rsid w:val="00A74C7A"/>
    <w:rsid w:val="00AB2D79"/>
    <w:rsid w:val="00AD52FC"/>
    <w:rsid w:val="00AE08FA"/>
    <w:rsid w:val="00AE342A"/>
    <w:rsid w:val="00B07E55"/>
    <w:rsid w:val="00B2369F"/>
    <w:rsid w:val="00B26F26"/>
    <w:rsid w:val="00B50F9E"/>
    <w:rsid w:val="00B55F26"/>
    <w:rsid w:val="00BB1F92"/>
    <w:rsid w:val="00BB7B11"/>
    <w:rsid w:val="00C240AF"/>
    <w:rsid w:val="00C25A7E"/>
    <w:rsid w:val="00C34B70"/>
    <w:rsid w:val="00C53FF5"/>
    <w:rsid w:val="00C61CDC"/>
    <w:rsid w:val="00C75633"/>
    <w:rsid w:val="00C87F8A"/>
    <w:rsid w:val="00CD5181"/>
    <w:rsid w:val="00CF1374"/>
    <w:rsid w:val="00D026F2"/>
    <w:rsid w:val="00D11954"/>
    <w:rsid w:val="00D24D27"/>
    <w:rsid w:val="00D31F98"/>
    <w:rsid w:val="00D65EAD"/>
    <w:rsid w:val="00D8405A"/>
    <w:rsid w:val="00DA3B04"/>
    <w:rsid w:val="00DC1976"/>
    <w:rsid w:val="00DC2B58"/>
    <w:rsid w:val="00DD553F"/>
    <w:rsid w:val="00DE026D"/>
    <w:rsid w:val="00DE2FF7"/>
    <w:rsid w:val="00DE3D2D"/>
    <w:rsid w:val="00E03C27"/>
    <w:rsid w:val="00E0589D"/>
    <w:rsid w:val="00E2037C"/>
    <w:rsid w:val="00E94970"/>
    <w:rsid w:val="00E97883"/>
    <w:rsid w:val="00EA185D"/>
    <w:rsid w:val="00EB2546"/>
    <w:rsid w:val="00EB55FA"/>
    <w:rsid w:val="00F06696"/>
    <w:rsid w:val="00F20A26"/>
    <w:rsid w:val="00F24EB3"/>
    <w:rsid w:val="00F3129C"/>
    <w:rsid w:val="00F71BB3"/>
    <w:rsid w:val="00F74C98"/>
    <w:rsid w:val="00F813D3"/>
    <w:rsid w:val="00F8147F"/>
    <w:rsid w:val="00F84CA9"/>
    <w:rsid w:val="00F91A15"/>
    <w:rsid w:val="00FA2B25"/>
    <w:rsid w:val="00FB1C45"/>
    <w:rsid w:val="00FE0581"/>
    <w:rsid w:val="00FF0DC3"/>
    <w:rsid w:val="00FF6A10"/>
    <w:rsid w:val="6F83E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9340"/>
  <w15:chartTrackingRefBased/>
  <w15:docId w15:val="{B0A08EF7-6789-45B7-8C37-E5C81DD2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2A"/>
    <w:pPr>
      <w:jc w:val="both"/>
    </w:pPr>
  </w:style>
  <w:style w:type="paragraph" w:styleId="Heading1">
    <w:name w:val="heading 1"/>
    <w:basedOn w:val="Normal"/>
    <w:next w:val="Normal"/>
    <w:link w:val="Heading1Char"/>
    <w:uiPriority w:val="9"/>
    <w:qFormat/>
    <w:rsid w:val="00DC2B58"/>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C2B58"/>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F71B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58"/>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DC2B58"/>
    <w:rPr>
      <w:rFonts w:asciiTheme="majorHAnsi" w:eastAsiaTheme="majorEastAsia" w:hAnsiTheme="majorHAnsi" w:cstheme="majorBidi"/>
      <w:b/>
      <w:sz w:val="26"/>
      <w:szCs w:val="26"/>
    </w:rPr>
  </w:style>
  <w:style w:type="paragraph" w:styleId="ListParagraph">
    <w:name w:val="List Paragraph"/>
    <w:basedOn w:val="Normal"/>
    <w:uiPriority w:val="1"/>
    <w:qFormat/>
    <w:rsid w:val="00DC2B58"/>
    <w:pPr>
      <w:ind w:left="720"/>
      <w:contextualSpacing/>
    </w:pPr>
  </w:style>
  <w:style w:type="character" w:styleId="CommentReference">
    <w:name w:val="annotation reference"/>
    <w:basedOn w:val="DefaultParagraphFont"/>
    <w:semiHidden/>
    <w:unhideWhenUsed/>
    <w:rsid w:val="00A74C7A"/>
    <w:rPr>
      <w:sz w:val="16"/>
      <w:szCs w:val="16"/>
    </w:rPr>
  </w:style>
  <w:style w:type="paragraph" w:styleId="CommentText">
    <w:name w:val="annotation text"/>
    <w:basedOn w:val="Normal"/>
    <w:link w:val="CommentTextChar"/>
    <w:uiPriority w:val="99"/>
    <w:unhideWhenUsed/>
    <w:rsid w:val="00A74C7A"/>
    <w:pPr>
      <w:spacing w:line="240" w:lineRule="auto"/>
    </w:pPr>
    <w:rPr>
      <w:sz w:val="20"/>
      <w:szCs w:val="20"/>
    </w:rPr>
  </w:style>
  <w:style w:type="character" w:customStyle="1" w:styleId="CommentTextChar">
    <w:name w:val="Comment Text Char"/>
    <w:basedOn w:val="DefaultParagraphFont"/>
    <w:link w:val="CommentText"/>
    <w:uiPriority w:val="99"/>
    <w:rsid w:val="00A74C7A"/>
    <w:rPr>
      <w:sz w:val="20"/>
      <w:szCs w:val="20"/>
    </w:rPr>
  </w:style>
  <w:style w:type="paragraph" w:styleId="CommentSubject">
    <w:name w:val="annotation subject"/>
    <w:basedOn w:val="CommentText"/>
    <w:next w:val="CommentText"/>
    <w:link w:val="CommentSubjectChar"/>
    <w:uiPriority w:val="99"/>
    <w:semiHidden/>
    <w:unhideWhenUsed/>
    <w:rsid w:val="00A74C7A"/>
    <w:rPr>
      <w:b/>
      <w:bCs/>
    </w:rPr>
  </w:style>
  <w:style w:type="character" w:customStyle="1" w:styleId="CommentSubjectChar">
    <w:name w:val="Comment Subject Char"/>
    <w:basedOn w:val="CommentTextChar"/>
    <w:link w:val="CommentSubject"/>
    <w:uiPriority w:val="99"/>
    <w:semiHidden/>
    <w:rsid w:val="00A74C7A"/>
    <w:rPr>
      <w:b/>
      <w:bCs/>
      <w:sz w:val="20"/>
      <w:szCs w:val="20"/>
    </w:rPr>
  </w:style>
  <w:style w:type="paragraph" w:styleId="Revision">
    <w:name w:val="Revision"/>
    <w:hidden/>
    <w:uiPriority w:val="99"/>
    <w:semiHidden/>
    <w:rsid w:val="00A74C7A"/>
    <w:pPr>
      <w:spacing w:after="0" w:line="240" w:lineRule="auto"/>
    </w:pPr>
  </w:style>
  <w:style w:type="paragraph" w:styleId="BalloonText">
    <w:name w:val="Balloon Text"/>
    <w:basedOn w:val="Normal"/>
    <w:link w:val="BalloonTextChar"/>
    <w:uiPriority w:val="99"/>
    <w:semiHidden/>
    <w:unhideWhenUsed/>
    <w:rsid w:val="00A74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C7A"/>
    <w:rPr>
      <w:rFonts w:ascii="Segoe UI" w:hAnsi="Segoe UI" w:cs="Segoe UI"/>
      <w:sz w:val="18"/>
      <w:szCs w:val="18"/>
    </w:rPr>
  </w:style>
  <w:style w:type="character" w:customStyle="1" w:styleId="Heading3Char">
    <w:name w:val="Heading 3 Char"/>
    <w:basedOn w:val="DefaultParagraphFont"/>
    <w:link w:val="Heading3"/>
    <w:uiPriority w:val="9"/>
    <w:rsid w:val="00F71BB3"/>
    <w:rPr>
      <w:rFonts w:asciiTheme="majorHAnsi" w:eastAsiaTheme="majorEastAsia" w:hAnsiTheme="majorHAnsi" w:cstheme="majorBidi"/>
      <w:color w:val="1F3763" w:themeColor="accent1" w:themeShade="7F"/>
      <w:sz w:val="24"/>
      <w:szCs w:val="24"/>
    </w:rPr>
  </w:style>
  <w:style w:type="paragraph" w:customStyle="1" w:styleId="LetterList1">
    <w:name w:val="Letter List 1"/>
    <w:basedOn w:val="Normal"/>
    <w:link w:val="LetterList1Char"/>
    <w:qFormat/>
    <w:rsid w:val="00810864"/>
    <w:pPr>
      <w:shd w:val="clear" w:color="auto" w:fill="FFFFFF"/>
      <w:spacing w:before="60" w:after="60" w:line="240" w:lineRule="auto"/>
    </w:pPr>
    <w:rPr>
      <w:color w:val="000000"/>
      <w:shd w:val="clear" w:color="auto" w:fill="FFFFFF"/>
    </w:rPr>
  </w:style>
  <w:style w:type="paragraph" w:styleId="NormalWeb">
    <w:name w:val="Normal (Web)"/>
    <w:basedOn w:val="Normal"/>
    <w:uiPriority w:val="99"/>
    <w:semiHidden/>
    <w:unhideWhenUsed/>
    <w:rsid w:val="00152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tterList1Char">
    <w:name w:val="Letter List 1 Char"/>
    <w:basedOn w:val="DefaultParagraphFont"/>
    <w:link w:val="LetterList1"/>
    <w:rsid w:val="00810864"/>
    <w:rPr>
      <w:color w:val="000000"/>
      <w:shd w:val="clear" w:color="auto" w:fill="FFFFFF"/>
    </w:rPr>
  </w:style>
  <w:style w:type="paragraph" w:customStyle="1" w:styleId="BulletList3">
    <w:name w:val="Bullet List 3"/>
    <w:basedOn w:val="BodyText"/>
    <w:rsid w:val="00252F0D"/>
    <w:pPr>
      <w:numPr>
        <w:numId w:val="25"/>
      </w:numPr>
      <w:tabs>
        <w:tab w:val="clear" w:pos="3240"/>
        <w:tab w:val="num" w:pos="420"/>
        <w:tab w:val="num" w:pos="1800"/>
      </w:tabs>
      <w:spacing w:after="240" w:line="240" w:lineRule="auto"/>
      <w:ind w:left="1440" w:hanging="420"/>
    </w:pPr>
    <w:rPr>
      <w:rFonts w:ascii="Myriad Pro" w:eastAsia="Times New Roman" w:hAnsi="Myriad Pro" w:cs="Times New Roman"/>
    </w:rPr>
  </w:style>
  <w:style w:type="paragraph" w:styleId="BodyText">
    <w:name w:val="Body Text"/>
    <w:basedOn w:val="Normal"/>
    <w:link w:val="BodyTextChar"/>
    <w:uiPriority w:val="99"/>
    <w:semiHidden/>
    <w:unhideWhenUsed/>
    <w:rsid w:val="00252F0D"/>
    <w:pPr>
      <w:spacing w:after="120"/>
    </w:pPr>
  </w:style>
  <w:style w:type="character" w:customStyle="1" w:styleId="BodyTextChar">
    <w:name w:val="Body Text Char"/>
    <w:basedOn w:val="DefaultParagraphFont"/>
    <w:link w:val="BodyText"/>
    <w:uiPriority w:val="99"/>
    <w:semiHidden/>
    <w:rsid w:val="00252F0D"/>
  </w:style>
  <w:style w:type="paragraph" w:customStyle="1" w:styleId="TblSource">
    <w:name w:val="Tbl Source"/>
    <w:basedOn w:val="Normal"/>
    <w:link w:val="TblSourceChar"/>
    <w:rsid w:val="006F3232"/>
    <w:pPr>
      <w:spacing w:after="360" w:line="240" w:lineRule="auto"/>
    </w:pPr>
    <w:rPr>
      <w:rFonts w:ascii="Calibri Light" w:eastAsiaTheme="minorEastAsia" w:hAnsi="Calibri Light" w:cs="Times New Roman"/>
      <w:kern w:val="20"/>
      <w:sz w:val="15"/>
      <w:szCs w:val="20"/>
    </w:rPr>
  </w:style>
  <w:style w:type="character" w:customStyle="1" w:styleId="TblSourceChar">
    <w:name w:val="Tbl Source Char"/>
    <w:link w:val="TblSource"/>
    <w:locked/>
    <w:rsid w:val="006F3232"/>
    <w:rPr>
      <w:rFonts w:ascii="Calibri Light" w:eastAsiaTheme="minorEastAsia" w:hAnsi="Calibri Light" w:cs="Times New Roman"/>
      <w:kern w:val="20"/>
      <w:sz w:val="15"/>
      <w:szCs w:val="20"/>
    </w:rPr>
  </w:style>
  <w:style w:type="character" w:styleId="PlaceholderText">
    <w:name w:val="Placeholder Text"/>
    <w:basedOn w:val="DefaultParagraphFont"/>
    <w:uiPriority w:val="99"/>
    <w:semiHidden/>
    <w:rsid w:val="00C756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2628">
      <w:bodyDiv w:val="1"/>
      <w:marLeft w:val="0"/>
      <w:marRight w:val="0"/>
      <w:marTop w:val="0"/>
      <w:marBottom w:val="0"/>
      <w:divBdr>
        <w:top w:val="none" w:sz="0" w:space="0" w:color="auto"/>
        <w:left w:val="none" w:sz="0" w:space="0" w:color="auto"/>
        <w:bottom w:val="none" w:sz="0" w:space="0" w:color="auto"/>
        <w:right w:val="none" w:sz="0" w:space="0" w:color="auto"/>
      </w:divBdr>
      <w:divsChild>
        <w:div w:id="1097411470">
          <w:marLeft w:val="0"/>
          <w:marRight w:val="0"/>
          <w:marTop w:val="0"/>
          <w:marBottom w:val="0"/>
          <w:divBdr>
            <w:top w:val="none" w:sz="0" w:space="0" w:color="auto"/>
            <w:left w:val="none" w:sz="0" w:space="0" w:color="auto"/>
            <w:bottom w:val="none" w:sz="0" w:space="0" w:color="auto"/>
            <w:right w:val="none" w:sz="0" w:space="0" w:color="auto"/>
          </w:divBdr>
          <w:divsChild>
            <w:div w:id="19214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5490">
      <w:bodyDiv w:val="1"/>
      <w:marLeft w:val="0"/>
      <w:marRight w:val="0"/>
      <w:marTop w:val="0"/>
      <w:marBottom w:val="0"/>
      <w:divBdr>
        <w:top w:val="none" w:sz="0" w:space="0" w:color="auto"/>
        <w:left w:val="none" w:sz="0" w:space="0" w:color="auto"/>
        <w:bottom w:val="none" w:sz="0" w:space="0" w:color="auto"/>
        <w:right w:val="none" w:sz="0" w:space="0" w:color="auto"/>
      </w:divBdr>
    </w:div>
    <w:div w:id="1109666230">
      <w:bodyDiv w:val="1"/>
      <w:marLeft w:val="0"/>
      <w:marRight w:val="0"/>
      <w:marTop w:val="0"/>
      <w:marBottom w:val="0"/>
      <w:divBdr>
        <w:top w:val="none" w:sz="0" w:space="0" w:color="auto"/>
        <w:left w:val="none" w:sz="0" w:space="0" w:color="auto"/>
        <w:bottom w:val="none" w:sz="0" w:space="0" w:color="auto"/>
        <w:right w:val="none" w:sz="0" w:space="0" w:color="auto"/>
      </w:divBdr>
    </w:div>
    <w:div w:id="147660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0BFDE86-76E8-4794-AC58-79588B925294}"/>
      </w:docPartPr>
      <w:docPartBody>
        <w:p w:rsidR="007435EC" w:rsidRDefault="00C16E88">
          <w:r w:rsidRPr="00164C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88"/>
    <w:rsid w:val="004A7FFA"/>
    <w:rsid w:val="007435EC"/>
    <w:rsid w:val="00C1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E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Cynthia</dc:creator>
  <cp:keywords/>
  <dc:description/>
  <cp:lastModifiedBy>Amy Sinsheimer</cp:lastModifiedBy>
  <cp:revision>5</cp:revision>
  <dcterms:created xsi:type="dcterms:W3CDTF">2021-06-22T22:11:00Z</dcterms:created>
  <dcterms:modified xsi:type="dcterms:W3CDTF">2021-06-22T23:00:00Z</dcterms:modified>
</cp:coreProperties>
</file>