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C131" w14:textId="10A44800" w:rsidR="00CE53DB" w:rsidRPr="007920E6" w:rsidRDefault="00CE53DB" w:rsidP="00CE53DB">
      <w:pPr>
        <w:shd w:val="clear" w:color="auto" w:fill="FFFFFF"/>
        <w:rPr>
          <w:rFonts w:ascii="Helvetica" w:hAnsi="Helvetica" w:cs="Helvetica"/>
          <w:szCs w:val="21"/>
          <w:shd w:val="clear" w:color="auto" w:fill="FFFFFF"/>
        </w:rPr>
      </w:pPr>
      <w:r>
        <w:rPr>
          <w:rFonts w:ascii="Helvetica" w:hAnsi="Helvetica" w:cs="Helvetica"/>
          <w:noProof/>
          <w:szCs w:val="21"/>
          <w:shd w:val="clear" w:color="auto" w:fill="FFFFFF"/>
        </w:rPr>
        <w:drawing>
          <wp:inline distT="0" distB="0" distL="0" distR="0" wp14:anchorId="5A40CEE4" wp14:editId="034DEC94">
            <wp:extent cx="2620615" cy="1158143"/>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0220" cy="1180065"/>
                    </a:xfrm>
                    <a:prstGeom prst="rect">
                      <a:avLst/>
                    </a:prstGeom>
                  </pic:spPr>
                </pic:pic>
              </a:graphicData>
            </a:graphic>
          </wp:inline>
        </w:drawing>
      </w:r>
      <w:r>
        <w:rPr>
          <w:rFonts w:ascii="Helvetica" w:hAnsi="Helvetica" w:cs="Helvetica"/>
          <w:szCs w:val="21"/>
          <w:shd w:val="clear" w:color="auto" w:fill="FFFFFF"/>
        </w:rPr>
        <w:t xml:space="preserve">                                                           </w:t>
      </w:r>
      <w:r>
        <w:rPr>
          <w:rFonts w:ascii="Helvetica" w:hAnsi="Helvetica" w:cs="Helvetica"/>
          <w:noProof/>
          <w:szCs w:val="21"/>
          <w:shd w:val="clear" w:color="auto" w:fill="FFFFFF"/>
        </w:rPr>
        <w:drawing>
          <wp:inline distT="0" distB="0" distL="0" distR="0" wp14:anchorId="5F79A4E2" wp14:editId="58B75801">
            <wp:extent cx="1316871" cy="423886"/>
            <wp:effectExtent l="0" t="0" r="4445" b="0"/>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1502" cy="451128"/>
                    </a:xfrm>
                    <a:prstGeom prst="rect">
                      <a:avLst/>
                    </a:prstGeom>
                  </pic:spPr>
                </pic:pic>
              </a:graphicData>
            </a:graphic>
          </wp:inline>
        </w:drawing>
      </w:r>
    </w:p>
    <w:tbl>
      <w:tblPr>
        <w:tblStyle w:val="TableGrid"/>
        <w:tblW w:w="0" w:type="auto"/>
        <w:shd w:val="clear" w:color="auto" w:fill="C5DDB7" w:themeFill="accent3" w:themeFillTint="66"/>
        <w:tblLook w:val="04A0" w:firstRow="1" w:lastRow="0" w:firstColumn="1" w:lastColumn="0" w:noHBand="0" w:noVBand="1"/>
      </w:tblPr>
      <w:tblGrid>
        <w:gridCol w:w="9895"/>
      </w:tblGrid>
      <w:tr w:rsidR="00CE53DB" w:rsidRPr="00E61995" w14:paraId="5177C281" w14:textId="77777777" w:rsidTr="001E3CEE">
        <w:tc>
          <w:tcPr>
            <w:tcW w:w="9895" w:type="dxa"/>
            <w:shd w:val="clear" w:color="auto" w:fill="C5DDB7" w:themeFill="accent3" w:themeFillTint="66"/>
          </w:tcPr>
          <w:p w14:paraId="14185BC1" w14:textId="479DB09F" w:rsidR="00CE53DB" w:rsidRPr="0028075F" w:rsidRDefault="0028075F" w:rsidP="009F73AF">
            <w:pPr>
              <w:spacing w:before="120" w:after="120"/>
              <w:rPr>
                <w:rFonts w:ascii="Avenir Next" w:hAnsi="Avenir Next"/>
                <w:b/>
                <w:bCs/>
                <w:color w:val="CD7820" w:themeColor="accent2"/>
                <w:sz w:val="28"/>
                <w:szCs w:val="28"/>
                <w:lang w:val="es-MX"/>
              </w:rPr>
            </w:pPr>
            <w:r w:rsidRPr="0028075F">
              <w:rPr>
                <w:rFonts w:ascii="Avenir Next" w:hAnsi="Avenir Next"/>
                <w:b/>
                <w:bCs/>
                <w:color w:val="995918" w:themeColor="accent2" w:themeShade="BF"/>
                <w:sz w:val="28"/>
                <w:szCs w:val="28"/>
                <w:lang w:val="es-MX"/>
              </w:rPr>
              <w:t>¿Qué es un Elemento de Vivienda</w:t>
            </w:r>
            <w:r w:rsidR="00E61995">
              <w:rPr>
                <w:rFonts w:ascii="Avenir Next" w:hAnsi="Avenir Next"/>
                <w:b/>
                <w:bCs/>
                <w:color w:val="995918" w:themeColor="accent2" w:themeShade="BF"/>
                <w:sz w:val="28"/>
                <w:szCs w:val="28"/>
                <w:lang w:val="es-MX"/>
              </w:rPr>
              <w:t xml:space="preserve"> (</w:t>
            </w:r>
            <w:proofErr w:type="spellStart"/>
            <w:r w:rsidR="00E61995">
              <w:rPr>
                <w:rFonts w:ascii="Avenir Next" w:hAnsi="Avenir Next"/>
                <w:b/>
                <w:bCs/>
                <w:color w:val="995918" w:themeColor="accent2" w:themeShade="BF"/>
                <w:sz w:val="28"/>
                <w:szCs w:val="28"/>
                <w:lang w:val="es-MX"/>
              </w:rPr>
              <w:t>Housing</w:t>
            </w:r>
            <w:proofErr w:type="spellEnd"/>
            <w:r w:rsidR="00E61995">
              <w:rPr>
                <w:rFonts w:ascii="Avenir Next" w:hAnsi="Avenir Next"/>
                <w:b/>
                <w:bCs/>
                <w:color w:val="995918" w:themeColor="accent2" w:themeShade="BF"/>
                <w:sz w:val="28"/>
                <w:szCs w:val="28"/>
                <w:lang w:val="es-MX"/>
              </w:rPr>
              <w:t xml:space="preserve"> </w:t>
            </w:r>
            <w:proofErr w:type="spellStart"/>
            <w:r w:rsidR="00E61995">
              <w:rPr>
                <w:rFonts w:ascii="Avenir Next" w:hAnsi="Avenir Next"/>
                <w:b/>
                <w:bCs/>
                <w:color w:val="995918" w:themeColor="accent2" w:themeShade="BF"/>
                <w:sz w:val="28"/>
                <w:szCs w:val="28"/>
                <w:lang w:val="es-MX"/>
              </w:rPr>
              <w:t>Element</w:t>
            </w:r>
            <w:proofErr w:type="spellEnd"/>
            <w:r w:rsidR="00E61995">
              <w:rPr>
                <w:rFonts w:ascii="Avenir Next" w:hAnsi="Avenir Next"/>
                <w:b/>
                <w:bCs/>
                <w:color w:val="995918" w:themeColor="accent2" w:themeShade="BF"/>
                <w:sz w:val="28"/>
                <w:szCs w:val="28"/>
                <w:lang w:val="es-MX"/>
              </w:rPr>
              <w:t>)</w:t>
            </w:r>
            <w:r w:rsidRPr="0028075F">
              <w:rPr>
                <w:rFonts w:ascii="Avenir Next" w:hAnsi="Avenir Next"/>
                <w:b/>
                <w:bCs/>
                <w:color w:val="995918" w:themeColor="accent2" w:themeShade="BF"/>
                <w:sz w:val="28"/>
                <w:szCs w:val="28"/>
                <w:lang w:val="es-MX"/>
              </w:rPr>
              <w:t>?</w:t>
            </w:r>
          </w:p>
          <w:p w14:paraId="0584C49F" w14:textId="4FB8F8D3" w:rsidR="00CE53DB" w:rsidRPr="0028075F" w:rsidRDefault="0028075F" w:rsidP="009F73AF">
            <w:pPr>
              <w:spacing w:before="120" w:after="120"/>
              <w:rPr>
                <w:rFonts w:ascii="Avenir Next" w:hAnsi="Avenir Next"/>
                <w:sz w:val="24"/>
                <w:lang w:val="es-MX"/>
              </w:rPr>
            </w:pPr>
            <w:r w:rsidRPr="0028075F">
              <w:rPr>
                <w:rFonts w:ascii="Avenir Next" w:hAnsi="Avenir Next"/>
                <w:sz w:val="24"/>
                <w:lang w:val="es-MX"/>
              </w:rPr>
              <w:t>Un Elemento de Vivienda es la manera en que las jurisdicciones locales planean</w:t>
            </w:r>
            <w:r w:rsidR="00E61995">
              <w:rPr>
                <w:rFonts w:ascii="Avenir Next" w:hAnsi="Avenir Next"/>
                <w:sz w:val="24"/>
                <w:lang w:val="es-MX"/>
              </w:rPr>
              <w:t xml:space="preserve"> c</w:t>
            </w:r>
            <w:r w:rsidR="00E61995" w:rsidRPr="0028075F">
              <w:rPr>
                <w:rFonts w:ascii="Avenir Next" w:hAnsi="Avenir Next"/>
                <w:sz w:val="24"/>
                <w:lang w:val="es-MX"/>
              </w:rPr>
              <w:t>ó</w:t>
            </w:r>
            <w:r w:rsidR="00E61995">
              <w:rPr>
                <w:rFonts w:ascii="Avenir Next" w:hAnsi="Avenir Next"/>
                <w:sz w:val="24"/>
                <w:lang w:val="es-MX"/>
              </w:rPr>
              <w:t>mo</w:t>
            </w:r>
            <w:r w:rsidRPr="0028075F">
              <w:rPr>
                <w:rFonts w:ascii="Avenir Next" w:hAnsi="Avenir Next"/>
                <w:sz w:val="24"/>
                <w:lang w:val="es-MX"/>
              </w:rPr>
              <w:t xml:space="preserve"> satisfacer las necesidades de vivienda de todos los miembros de la comunidad. Fundamentalmente, un Elemento de Vivienda es una oportunidad para tener una conversación con la comunidad sobre cómo abordar los retos locales de vivienda y encontrar soluciones. El Elemento de Vivienda es una parte importante del Plan General de una ciudad o condado, que sirve como proyecto de cómo una ciudad o condado crecerá y abordará las necesidades cambiantes de desarrollo. Cada ocho años, cada ciudad, pueblo y condado debe actualizar su Elemento de Vivienda y obtener la certificación del Departamento de Vivienda y Desarrollo Comunitario de California.</w:t>
            </w:r>
            <w:r w:rsidR="00CE53DB" w:rsidRPr="0028075F">
              <w:rPr>
                <w:rFonts w:ascii="Avenir Next" w:hAnsi="Avenir Next"/>
                <w:sz w:val="24"/>
                <w:lang w:val="es-MX"/>
              </w:rPr>
              <w:t xml:space="preserve"> </w:t>
            </w:r>
          </w:p>
        </w:tc>
      </w:tr>
    </w:tbl>
    <w:p w14:paraId="581F46A0" w14:textId="77777777" w:rsidR="00DC6430" w:rsidRPr="0028075F" w:rsidRDefault="00DC6430" w:rsidP="007920E6">
      <w:pPr>
        <w:spacing w:after="0" w:line="240" w:lineRule="auto"/>
        <w:ind w:right="4810"/>
        <w:rPr>
          <w:rFonts w:ascii="Avenir Next" w:hAnsi="Avenir Next"/>
          <w:sz w:val="18"/>
          <w:szCs w:val="18"/>
          <w:lang w:val="es-MX"/>
        </w:rPr>
      </w:pPr>
    </w:p>
    <w:p w14:paraId="0014B9D9" w14:textId="3008AE9B" w:rsidR="007920E6" w:rsidRPr="0028075F" w:rsidRDefault="00A90066" w:rsidP="007920E6">
      <w:pPr>
        <w:spacing w:after="0" w:line="240" w:lineRule="auto"/>
        <w:ind w:right="4810"/>
        <w:rPr>
          <w:rFonts w:ascii="Avenir Next" w:hAnsi="Avenir Next"/>
          <w:sz w:val="18"/>
          <w:szCs w:val="18"/>
          <w:lang w:val="es-MX"/>
        </w:rPr>
      </w:pPr>
      <w:r w:rsidRPr="00A90066">
        <w:rPr>
          <w:rFonts w:ascii="Avenir Next" w:hAnsi="Avenir Next"/>
          <w:noProof/>
          <w:sz w:val="24"/>
          <w:szCs w:val="24"/>
        </w:rPr>
        <mc:AlternateContent>
          <mc:Choice Requires="wps">
            <w:drawing>
              <wp:anchor distT="0" distB="0" distL="114300" distR="114300" simplePos="0" relativeHeight="251659264" behindDoc="0" locked="0" layoutInCell="1" allowOverlap="1" wp14:anchorId="0CB81068" wp14:editId="7FC384D5">
                <wp:simplePos x="0" y="0"/>
                <wp:positionH relativeFrom="column">
                  <wp:posOffset>3307080</wp:posOffset>
                </wp:positionH>
                <wp:positionV relativeFrom="paragraph">
                  <wp:posOffset>36195</wp:posOffset>
                </wp:positionV>
                <wp:extent cx="3016250" cy="4619625"/>
                <wp:effectExtent l="0" t="0" r="12700" b="28575"/>
                <wp:wrapSquare wrapText="bothSides"/>
                <wp:docPr id="5" name="Text Box 5"/>
                <wp:cNvGraphicFramePr/>
                <a:graphic xmlns:a="http://schemas.openxmlformats.org/drawingml/2006/main">
                  <a:graphicData uri="http://schemas.microsoft.com/office/word/2010/wordprocessingShape">
                    <wps:wsp>
                      <wps:cNvSpPr txBox="1"/>
                      <wps:spPr>
                        <a:xfrm>
                          <a:off x="0" y="0"/>
                          <a:ext cx="3016250" cy="4619625"/>
                        </a:xfrm>
                        <a:prstGeom prst="rect">
                          <a:avLst/>
                        </a:prstGeom>
                        <a:solidFill>
                          <a:schemeClr val="bg1">
                            <a:lumMod val="85000"/>
                          </a:schemeClr>
                        </a:solidFill>
                        <a:ln w="6350">
                          <a:solidFill>
                            <a:prstClr val="black"/>
                          </a:solidFill>
                        </a:ln>
                      </wps:spPr>
                      <wps:txbx>
                        <w:txbxContent>
                          <w:p w14:paraId="462AAE02" w14:textId="4137A51C" w:rsidR="0028075F" w:rsidRDefault="0028075F" w:rsidP="0028075F">
                            <w:pPr>
                              <w:pStyle w:val="ListParagraph"/>
                              <w:numPr>
                                <w:ilvl w:val="0"/>
                                <w:numId w:val="2"/>
                              </w:numPr>
                              <w:spacing w:before="120" w:after="120"/>
                              <w:ind w:left="357" w:hanging="357"/>
                              <w:contextualSpacing w:val="0"/>
                              <w:rPr>
                                <w:rFonts w:ascii="Avenir Next" w:hAnsi="Avenir Next"/>
                                <w:color w:val="auto"/>
                                <w:sz w:val="22"/>
                                <w:lang w:val="es-MX"/>
                              </w:rPr>
                            </w:pPr>
                            <w:r w:rsidRPr="0028075F">
                              <w:rPr>
                                <w:rFonts w:ascii="Avenir Next" w:hAnsi="Avenir Next"/>
                                <w:color w:val="auto"/>
                                <w:sz w:val="22"/>
                                <w:lang w:val="es-MX"/>
                              </w:rPr>
                              <w:t xml:space="preserve">La ley estatal no obliga a las jurisdicciones a </w:t>
                            </w:r>
                            <w:r w:rsidRPr="00A105F4">
                              <w:rPr>
                                <w:rFonts w:ascii="Avenir Next" w:hAnsi="Avenir Next"/>
                                <w:i/>
                                <w:iCs/>
                                <w:color w:val="auto"/>
                                <w:sz w:val="22"/>
                                <w:lang w:val="es-MX"/>
                              </w:rPr>
                              <w:t>construir</w:t>
                            </w:r>
                            <w:r w:rsidRPr="0028075F">
                              <w:rPr>
                                <w:rFonts w:ascii="Avenir Next" w:hAnsi="Avenir Next"/>
                                <w:color w:val="auto"/>
                                <w:sz w:val="22"/>
                                <w:lang w:val="es-MX"/>
                              </w:rPr>
                              <w:t xml:space="preserve"> o a </w:t>
                            </w:r>
                            <w:r w:rsidRPr="00A105F4">
                              <w:rPr>
                                <w:rFonts w:ascii="Avenir Next" w:hAnsi="Avenir Next"/>
                                <w:i/>
                                <w:iCs/>
                                <w:color w:val="auto"/>
                                <w:sz w:val="22"/>
                                <w:lang w:val="es-MX"/>
                              </w:rPr>
                              <w:t>financiar</w:t>
                            </w:r>
                            <w:r w:rsidRPr="0028075F">
                              <w:rPr>
                                <w:rFonts w:ascii="Avenir Next" w:hAnsi="Avenir Next"/>
                                <w:color w:val="auto"/>
                                <w:sz w:val="22"/>
                                <w:lang w:val="es-MX"/>
                              </w:rPr>
                              <w:t xml:space="preserve"> nuevas viviendas, sin embargo</w:t>
                            </w:r>
                            <w:r>
                              <w:rPr>
                                <w:rFonts w:ascii="Avenir Next" w:hAnsi="Avenir Next"/>
                                <w:color w:val="auto"/>
                                <w:sz w:val="22"/>
                                <w:lang w:val="es-MX"/>
                              </w:rPr>
                              <w:t>,</w:t>
                            </w:r>
                            <w:r w:rsidRPr="0028075F">
                              <w:rPr>
                                <w:rFonts w:ascii="Avenir Next" w:hAnsi="Avenir Next"/>
                                <w:color w:val="auto"/>
                                <w:sz w:val="22"/>
                                <w:lang w:val="es-MX"/>
                              </w:rPr>
                              <w:t xml:space="preserve"> deben </w:t>
                            </w:r>
                            <w:r w:rsidRPr="00A105F4">
                              <w:rPr>
                                <w:rFonts w:ascii="Avenir Next" w:hAnsi="Avenir Next"/>
                                <w:i/>
                                <w:iCs/>
                                <w:color w:val="auto"/>
                                <w:sz w:val="22"/>
                                <w:lang w:val="es-MX"/>
                              </w:rPr>
                              <w:t>planificar</w:t>
                            </w:r>
                            <w:r w:rsidR="00A105F4" w:rsidRPr="00A105F4">
                              <w:rPr>
                                <w:rFonts w:ascii="Avenir Next" w:hAnsi="Avenir Next"/>
                                <w:i/>
                                <w:iCs/>
                                <w:color w:val="auto"/>
                                <w:sz w:val="22"/>
                                <w:lang w:val="es-MX"/>
                              </w:rPr>
                              <w:t>las</w:t>
                            </w:r>
                            <w:r w:rsidRPr="0028075F">
                              <w:rPr>
                                <w:rFonts w:ascii="Avenir Next" w:hAnsi="Avenir Next"/>
                                <w:color w:val="auto"/>
                                <w:sz w:val="22"/>
                                <w:lang w:val="es-MX"/>
                              </w:rPr>
                              <w:t xml:space="preserve">. </w:t>
                            </w:r>
                          </w:p>
                          <w:p w14:paraId="0376754E" w14:textId="020B0BA4" w:rsidR="0028075F" w:rsidRDefault="0028075F" w:rsidP="0028075F">
                            <w:pPr>
                              <w:pStyle w:val="ListParagraph"/>
                              <w:numPr>
                                <w:ilvl w:val="0"/>
                                <w:numId w:val="2"/>
                              </w:numPr>
                              <w:spacing w:after="120"/>
                              <w:ind w:left="357" w:hanging="357"/>
                              <w:contextualSpacing w:val="0"/>
                              <w:rPr>
                                <w:rFonts w:ascii="Avenir Next" w:hAnsi="Avenir Next"/>
                                <w:color w:val="auto"/>
                                <w:sz w:val="22"/>
                                <w:lang w:val="es-MX"/>
                              </w:rPr>
                            </w:pPr>
                            <w:r w:rsidRPr="0028075F">
                              <w:rPr>
                                <w:rFonts w:ascii="Avenir Next" w:hAnsi="Avenir Next"/>
                                <w:color w:val="auto"/>
                                <w:sz w:val="22"/>
                                <w:lang w:val="es-MX"/>
                              </w:rPr>
                              <w:t>Cada ciudad en California recib</w:t>
                            </w:r>
                            <w:r w:rsidR="00A105F4">
                              <w:rPr>
                                <w:rFonts w:ascii="Avenir Next" w:hAnsi="Avenir Next"/>
                                <w:color w:val="auto"/>
                                <w:sz w:val="22"/>
                                <w:lang w:val="es-MX"/>
                              </w:rPr>
                              <w:t>e</w:t>
                            </w:r>
                            <w:r w:rsidRPr="0028075F">
                              <w:rPr>
                                <w:rFonts w:ascii="Avenir Next" w:hAnsi="Avenir Next"/>
                                <w:color w:val="auto"/>
                                <w:sz w:val="22"/>
                                <w:lang w:val="es-MX"/>
                              </w:rPr>
                              <w:t xml:space="preserve"> un número objetivo de hogares </w:t>
                            </w:r>
                            <w:r w:rsidR="00A105F4">
                              <w:rPr>
                                <w:rFonts w:ascii="Avenir Next" w:hAnsi="Avenir Next"/>
                                <w:color w:val="auto"/>
                                <w:sz w:val="22"/>
                                <w:lang w:val="es-MX"/>
                              </w:rPr>
                              <w:t xml:space="preserve">que debe </w:t>
                            </w:r>
                            <w:r w:rsidRPr="0028075F">
                              <w:rPr>
                                <w:rFonts w:ascii="Avenir Next" w:hAnsi="Avenir Next"/>
                                <w:color w:val="auto"/>
                                <w:sz w:val="22"/>
                                <w:lang w:val="es-MX"/>
                              </w:rPr>
                              <w:t xml:space="preserve">planificar. A esto se le llama Asignación Regional de Vivienda </w:t>
                            </w:r>
                            <w:r w:rsidR="001639B4">
                              <w:rPr>
                                <w:rFonts w:ascii="Avenir Next" w:hAnsi="Avenir Next"/>
                                <w:color w:val="auto"/>
                                <w:sz w:val="22"/>
                                <w:lang w:val="es-MX"/>
                              </w:rPr>
                              <w:t xml:space="preserve">Necesaria </w:t>
                            </w:r>
                            <w:r w:rsidRPr="0028075F">
                              <w:rPr>
                                <w:rFonts w:ascii="Avenir Next" w:hAnsi="Avenir Next"/>
                                <w:color w:val="auto"/>
                                <w:sz w:val="22"/>
                                <w:lang w:val="es-MX"/>
                              </w:rPr>
                              <w:t xml:space="preserve">(RHNA, por sus siglas en inglés). </w:t>
                            </w:r>
                          </w:p>
                          <w:p w14:paraId="4E215CE0" w14:textId="154EA655" w:rsidR="0028075F" w:rsidRPr="0028075F" w:rsidRDefault="0028075F" w:rsidP="0028075F">
                            <w:pPr>
                              <w:pStyle w:val="ListParagraph"/>
                              <w:numPr>
                                <w:ilvl w:val="0"/>
                                <w:numId w:val="2"/>
                              </w:numPr>
                              <w:spacing w:after="120"/>
                              <w:ind w:left="357" w:hanging="357"/>
                              <w:contextualSpacing w:val="0"/>
                              <w:rPr>
                                <w:rFonts w:ascii="Avenir Next" w:hAnsi="Avenir Next"/>
                                <w:color w:val="auto"/>
                                <w:sz w:val="22"/>
                                <w:lang w:val="es-MX"/>
                              </w:rPr>
                            </w:pPr>
                            <w:r w:rsidRPr="0028075F">
                              <w:rPr>
                                <w:rFonts w:ascii="Avenir Next" w:hAnsi="Avenir Next"/>
                                <w:color w:val="auto"/>
                                <w:sz w:val="22"/>
                                <w:lang w:val="es-MX"/>
                              </w:rPr>
                              <w:t xml:space="preserve">El estado de California determina el número de hogares que el Área de la Bahía necesita planificar, y qué tan </w:t>
                            </w:r>
                            <w:r w:rsidR="00A105F4">
                              <w:rPr>
                                <w:rFonts w:ascii="Avenir Next" w:hAnsi="Avenir Next"/>
                                <w:color w:val="auto"/>
                                <w:sz w:val="22"/>
                                <w:lang w:val="es-MX"/>
                              </w:rPr>
                              <w:t xml:space="preserve">accesibles en precio </w:t>
                            </w:r>
                            <w:r w:rsidRPr="0028075F">
                              <w:rPr>
                                <w:rFonts w:ascii="Avenir Next" w:hAnsi="Avenir Next"/>
                                <w:color w:val="auto"/>
                                <w:sz w:val="22"/>
                                <w:lang w:val="es-MX"/>
                              </w:rPr>
                              <w:t xml:space="preserve">esos hogares necesitan ser, para poder cumplir con las necesidades de vivienda de las personas </w:t>
                            </w:r>
                            <w:r w:rsidR="001639B4">
                              <w:rPr>
                                <w:rFonts w:ascii="Avenir Next" w:hAnsi="Avenir Next"/>
                                <w:color w:val="auto"/>
                                <w:sz w:val="22"/>
                                <w:lang w:val="es-MX"/>
                              </w:rPr>
                              <w:t>a</w:t>
                            </w:r>
                            <w:r w:rsidRPr="0028075F">
                              <w:rPr>
                                <w:rFonts w:ascii="Avenir Next" w:hAnsi="Avenir Next"/>
                                <w:color w:val="auto"/>
                                <w:sz w:val="22"/>
                                <w:lang w:val="es-MX"/>
                              </w:rPr>
                              <w:t xml:space="preserve"> todo nivel de ingreso. </w:t>
                            </w:r>
                          </w:p>
                          <w:p w14:paraId="70F4CD9F" w14:textId="6DC8D27B" w:rsidR="0028075F" w:rsidRPr="0028075F" w:rsidRDefault="0028075F" w:rsidP="0028075F">
                            <w:pPr>
                              <w:pStyle w:val="ListParagraph"/>
                              <w:numPr>
                                <w:ilvl w:val="0"/>
                                <w:numId w:val="2"/>
                              </w:numPr>
                              <w:spacing w:after="120"/>
                              <w:ind w:left="357" w:hanging="357"/>
                              <w:contextualSpacing w:val="0"/>
                              <w:rPr>
                                <w:rFonts w:ascii="Avenir Next" w:hAnsi="Avenir Next"/>
                                <w:color w:val="auto"/>
                                <w:spacing w:val="-6"/>
                                <w:sz w:val="22"/>
                                <w:lang w:val="es-MX"/>
                              </w:rPr>
                            </w:pPr>
                            <w:r w:rsidRPr="0028075F">
                              <w:rPr>
                                <w:rFonts w:ascii="Avenir Next" w:hAnsi="Avenir Next"/>
                                <w:color w:val="auto"/>
                                <w:spacing w:val="-6"/>
                                <w:sz w:val="22"/>
                                <w:lang w:val="es-MX"/>
                              </w:rPr>
                              <w:t xml:space="preserve">La Asociación de Gobiernos del Área de la Bahía convocó </w:t>
                            </w:r>
                            <w:r w:rsidR="00A105F4">
                              <w:rPr>
                                <w:rFonts w:ascii="Avenir Next" w:hAnsi="Avenir Next"/>
                                <w:color w:val="auto"/>
                                <w:spacing w:val="-6"/>
                                <w:sz w:val="22"/>
                                <w:lang w:val="es-MX"/>
                              </w:rPr>
                              <w:t xml:space="preserve">a una variedad de partes interesadas </w:t>
                            </w:r>
                            <w:r w:rsidRPr="0028075F">
                              <w:rPr>
                                <w:rFonts w:ascii="Avenir Next" w:hAnsi="Avenir Next"/>
                                <w:color w:val="auto"/>
                                <w:spacing w:val="-6"/>
                                <w:sz w:val="22"/>
                                <w:lang w:val="es-MX"/>
                              </w:rPr>
                              <w:t xml:space="preserve">en un Comité de Metodología de Viviendas para distribuir la asignación de viviendas de la región a cada jurisdicción en el Área de la Bahía. </w:t>
                            </w:r>
                          </w:p>
                          <w:p w14:paraId="47C59B7D" w14:textId="40DEAE15" w:rsidR="00CE53DB" w:rsidRPr="0028075F" w:rsidRDefault="0028075F" w:rsidP="0028075F">
                            <w:pPr>
                              <w:pStyle w:val="ListParagraph"/>
                              <w:numPr>
                                <w:ilvl w:val="0"/>
                                <w:numId w:val="2"/>
                              </w:numPr>
                              <w:spacing w:after="120"/>
                              <w:ind w:left="357" w:hanging="357"/>
                              <w:contextualSpacing w:val="0"/>
                              <w:rPr>
                                <w:rFonts w:ascii="Avenir Next" w:hAnsi="Avenir Next"/>
                                <w:color w:val="auto"/>
                                <w:sz w:val="22"/>
                                <w:lang w:val="es-MX"/>
                              </w:rPr>
                            </w:pPr>
                            <w:r w:rsidRPr="0028075F">
                              <w:rPr>
                                <w:rFonts w:ascii="Avenir Next" w:hAnsi="Avenir Next"/>
                                <w:color w:val="auto"/>
                                <w:sz w:val="22"/>
                                <w:lang w:val="es-MX"/>
                              </w:rPr>
                              <w:t>Los elementos de viviend</w:t>
                            </w:r>
                            <w:r w:rsidR="00A105F4">
                              <w:rPr>
                                <w:rFonts w:ascii="Avenir Next" w:hAnsi="Avenir Next"/>
                                <w:color w:val="auto"/>
                                <w:sz w:val="22"/>
                                <w:lang w:val="es-MX"/>
                              </w:rPr>
                              <w:t>a</w:t>
                            </w:r>
                            <w:r w:rsidRPr="0028075F">
                              <w:rPr>
                                <w:rFonts w:ascii="Avenir Next" w:hAnsi="Avenir Next"/>
                                <w:color w:val="auto"/>
                                <w:sz w:val="22"/>
                                <w:lang w:val="es-MX"/>
                              </w:rPr>
                              <w:t xml:space="preserve"> deben actualizarse cada ocho años y deben ser certificados por el Departamento de Vivienda y Desarrollo Comunitario de California.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81068" id="_x0000_t202" coordsize="21600,21600" o:spt="202" path="m,l,21600r21600,l21600,xe">
                <v:stroke joinstyle="miter"/>
                <v:path gradientshapeok="t" o:connecttype="rect"/>
              </v:shapetype>
              <v:shape id="Text Box 5" o:spid="_x0000_s1026" type="#_x0000_t202" style="position:absolute;margin-left:260.4pt;margin-top:2.85pt;width:237.5pt;height:3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" fillcolor="#d8d8d8 [2732]" strokeweight=".5pt">
                <v:textbox>
                  <w:txbxContent>
                    <w:p w14:paraId="462AAE02" w14:textId="4137A51C" w:rsidR="0028075F" w:rsidRDefault="0028075F" w:rsidP="0028075F">
                      <w:pPr>
                        <w:pStyle w:val="ListParagraph"/>
                        <w:numPr>
                          <w:ilvl w:val="0"/>
                          <w:numId w:val="2"/>
                        </w:numPr>
                        <w:spacing w:before="120" w:after="120"/>
                        <w:ind w:left="357" w:hanging="357"/>
                        <w:contextualSpacing w:val="0"/>
                        <w:rPr>
                          <w:rFonts w:ascii="Avenir Next" w:hAnsi="Avenir Next"/>
                          <w:color w:val="auto"/>
                          <w:sz w:val="22"/>
                          <w:lang w:val="es-MX"/>
                        </w:rPr>
                      </w:pPr>
                      <w:r w:rsidRPr="0028075F">
                        <w:rPr>
                          <w:rFonts w:ascii="Avenir Next" w:hAnsi="Avenir Next"/>
                          <w:color w:val="auto"/>
                          <w:sz w:val="22"/>
                          <w:lang w:val="es-MX"/>
                        </w:rPr>
                        <w:t xml:space="preserve">La ley estatal no obliga a las jurisdicciones a </w:t>
                      </w:r>
                      <w:r w:rsidRPr="00A105F4">
                        <w:rPr>
                          <w:rFonts w:ascii="Avenir Next" w:hAnsi="Avenir Next"/>
                          <w:i/>
                          <w:iCs/>
                          <w:color w:val="auto"/>
                          <w:sz w:val="22"/>
                          <w:lang w:val="es-MX"/>
                        </w:rPr>
                        <w:t>construir</w:t>
                      </w:r>
                      <w:r w:rsidRPr="0028075F">
                        <w:rPr>
                          <w:rFonts w:ascii="Avenir Next" w:hAnsi="Avenir Next"/>
                          <w:color w:val="auto"/>
                          <w:sz w:val="22"/>
                          <w:lang w:val="es-MX"/>
                        </w:rPr>
                        <w:t xml:space="preserve"> o a </w:t>
                      </w:r>
                      <w:r w:rsidRPr="00A105F4">
                        <w:rPr>
                          <w:rFonts w:ascii="Avenir Next" w:hAnsi="Avenir Next"/>
                          <w:i/>
                          <w:iCs/>
                          <w:color w:val="auto"/>
                          <w:sz w:val="22"/>
                          <w:lang w:val="es-MX"/>
                        </w:rPr>
                        <w:t>financiar</w:t>
                      </w:r>
                      <w:r w:rsidRPr="0028075F">
                        <w:rPr>
                          <w:rFonts w:ascii="Avenir Next" w:hAnsi="Avenir Next"/>
                          <w:color w:val="auto"/>
                          <w:sz w:val="22"/>
                          <w:lang w:val="es-MX"/>
                        </w:rPr>
                        <w:t xml:space="preserve"> nuevas viviendas, sin embargo</w:t>
                      </w:r>
                      <w:r>
                        <w:rPr>
                          <w:rFonts w:ascii="Avenir Next" w:hAnsi="Avenir Next"/>
                          <w:color w:val="auto"/>
                          <w:sz w:val="22"/>
                          <w:lang w:val="es-MX"/>
                        </w:rPr>
                        <w:t>,</w:t>
                      </w:r>
                      <w:r w:rsidRPr="0028075F">
                        <w:rPr>
                          <w:rFonts w:ascii="Avenir Next" w:hAnsi="Avenir Next"/>
                          <w:color w:val="auto"/>
                          <w:sz w:val="22"/>
                          <w:lang w:val="es-MX"/>
                        </w:rPr>
                        <w:t xml:space="preserve"> deben </w:t>
                      </w:r>
                      <w:r w:rsidRPr="00A105F4">
                        <w:rPr>
                          <w:rFonts w:ascii="Avenir Next" w:hAnsi="Avenir Next"/>
                          <w:i/>
                          <w:iCs/>
                          <w:color w:val="auto"/>
                          <w:sz w:val="22"/>
                          <w:lang w:val="es-MX"/>
                        </w:rPr>
                        <w:t>planificar</w:t>
                      </w:r>
                      <w:r w:rsidR="00A105F4" w:rsidRPr="00A105F4">
                        <w:rPr>
                          <w:rFonts w:ascii="Avenir Next" w:hAnsi="Avenir Next"/>
                          <w:i/>
                          <w:iCs/>
                          <w:color w:val="auto"/>
                          <w:sz w:val="22"/>
                          <w:lang w:val="es-MX"/>
                        </w:rPr>
                        <w:t>las</w:t>
                      </w:r>
                      <w:r w:rsidRPr="0028075F">
                        <w:rPr>
                          <w:rFonts w:ascii="Avenir Next" w:hAnsi="Avenir Next"/>
                          <w:color w:val="auto"/>
                          <w:sz w:val="22"/>
                          <w:lang w:val="es-MX"/>
                        </w:rPr>
                        <w:t xml:space="preserve">. </w:t>
                      </w:r>
                    </w:p>
                    <w:p w14:paraId="0376754E" w14:textId="020B0BA4" w:rsidR="0028075F" w:rsidRDefault="0028075F" w:rsidP="0028075F">
                      <w:pPr>
                        <w:pStyle w:val="ListParagraph"/>
                        <w:numPr>
                          <w:ilvl w:val="0"/>
                          <w:numId w:val="2"/>
                        </w:numPr>
                        <w:spacing w:after="120"/>
                        <w:ind w:left="357" w:hanging="357"/>
                        <w:contextualSpacing w:val="0"/>
                        <w:rPr>
                          <w:rFonts w:ascii="Avenir Next" w:hAnsi="Avenir Next"/>
                          <w:color w:val="auto"/>
                          <w:sz w:val="22"/>
                          <w:lang w:val="es-MX"/>
                        </w:rPr>
                      </w:pPr>
                      <w:r w:rsidRPr="0028075F">
                        <w:rPr>
                          <w:rFonts w:ascii="Avenir Next" w:hAnsi="Avenir Next"/>
                          <w:color w:val="auto"/>
                          <w:sz w:val="22"/>
                          <w:lang w:val="es-MX"/>
                        </w:rPr>
                        <w:t>Cada ciudad en California recib</w:t>
                      </w:r>
                      <w:r w:rsidR="00A105F4">
                        <w:rPr>
                          <w:rFonts w:ascii="Avenir Next" w:hAnsi="Avenir Next"/>
                          <w:color w:val="auto"/>
                          <w:sz w:val="22"/>
                          <w:lang w:val="es-MX"/>
                        </w:rPr>
                        <w:t>e</w:t>
                      </w:r>
                      <w:r w:rsidRPr="0028075F">
                        <w:rPr>
                          <w:rFonts w:ascii="Avenir Next" w:hAnsi="Avenir Next"/>
                          <w:color w:val="auto"/>
                          <w:sz w:val="22"/>
                          <w:lang w:val="es-MX"/>
                        </w:rPr>
                        <w:t xml:space="preserve"> un número objetivo de hogares </w:t>
                      </w:r>
                      <w:r w:rsidR="00A105F4">
                        <w:rPr>
                          <w:rFonts w:ascii="Avenir Next" w:hAnsi="Avenir Next"/>
                          <w:color w:val="auto"/>
                          <w:sz w:val="22"/>
                          <w:lang w:val="es-MX"/>
                        </w:rPr>
                        <w:t xml:space="preserve">que debe </w:t>
                      </w:r>
                      <w:r w:rsidRPr="0028075F">
                        <w:rPr>
                          <w:rFonts w:ascii="Avenir Next" w:hAnsi="Avenir Next"/>
                          <w:color w:val="auto"/>
                          <w:sz w:val="22"/>
                          <w:lang w:val="es-MX"/>
                        </w:rPr>
                        <w:t xml:space="preserve">planificar. A esto se le llama Asignación Regional de Vivienda </w:t>
                      </w:r>
                      <w:r w:rsidR="001639B4">
                        <w:rPr>
                          <w:rFonts w:ascii="Avenir Next" w:hAnsi="Avenir Next"/>
                          <w:color w:val="auto"/>
                          <w:sz w:val="22"/>
                          <w:lang w:val="es-MX"/>
                        </w:rPr>
                        <w:t xml:space="preserve">Necesaria </w:t>
                      </w:r>
                      <w:r w:rsidRPr="0028075F">
                        <w:rPr>
                          <w:rFonts w:ascii="Avenir Next" w:hAnsi="Avenir Next"/>
                          <w:color w:val="auto"/>
                          <w:sz w:val="22"/>
                          <w:lang w:val="es-MX"/>
                        </w:rPr>
                        <w:t xml:space="preserve">(RHNA, por sus siglas en inglés). </w:t>
                      </w:r>
                    </w:p>
                    <w:p w14:paraId="4E215CE0" w14:textId="154EA655" w:rsidR="0028075F" w:rsidRPr="0028075F" w:rsidRDefault="0028075F" w:rsidP="0028075F">
                      <w:pPr>
                        <w:pStyle w:val="ListParagraph"/>
                        <w:numPr>
                          <w:ilvl w:val="0"/>
                          <w:numId w:val="2"/>
                        </w:numPr>
                        <w:spacing w:after="120"/>
                        <w:ind w:left="357" w:hanging="357"/>
                        <w:contextualSpacing w:val="0"/>
                        <w:rPr>
                          <w:rFonts w:ascii="Avenir Next" w:hAnsi="Avenir Next"/>
                          <w:color w:val="auto"/>
                          <w:sz w:val="22"/>
                          <w:lang w:val="es-MX"/>
                        </w:rPr>
                      </w:pPr>
                      <w:r w:rsidRPr="0028075F">
                        <w:rPr>
                          <w:rFonts w:ascii="Avenir Next" w:hAnsi="Avenir Next"/>
                          <w:color w:val="auto"/>
                          <w:sz w:val="22"/>
                          <w:lang w:val="es-MX"/>
                        </w:rPr>
                        <w:t xml:space="preserve">El estado de California determina el número de hogares que el Área de la Bahía necesita planificar, y qué tan </w:t>
                      </w:r>
                      <w:r w:rsidR="00A105F4">
                        <w:rPr>
                          <w:rFonts w:ascii="Avenir Next" w:hAnsi="Avenir Next"/>
                          <w:color w:val="auto"/>
                          <w:sz w:val="22"/>
                          <w:lang w:val="es-MX"/>
                        </w:rPr>
                        <w:t xml:space="preserve">accesibles en precio </w:t>
                      </w:r>
                      <w:r w:rsidRPr="0028075F">
                        <w:rPr>
                          <w:rFonts w:ascii="Avenir Next" w:hAnsi="Avenir Next"/>
                          <w:color w:val="auto"/>
                          <w:sz w:val="22"/>
                          <w:lang w:val="es-MX"/>
                        </w:rPr>
                        <w:t xml:space="preserve">esos hogares necesitan ser, para poder cumplir con las necesidades de vivienda de las personas </w:t>
                      </w:r>
                      <w:r w:rsidR="001639B4">
                        <w:rPr>
                          <w:rFonts w:ascii="Avenir Next" w:hAnsi="Avenir Next"/>
                          <w:color w:val="auto"/>
                          <w:sz w:val="22"/>
                          <w:lang w:val="es-MX"/>
                        </w:rPr>
                        <w:t>a</w:t>
                      </w:r>
                      <w:r w:rsidRPr="0028075F">
                        <w:rPr>
                          <w:rFonts w:ascii="Avenir Next" w:hAnsi="Avenir Next"/>
                          <w:color w:val="auto"/>
                          <w:sz w:val="22"/>
                          <w:lang w:val="es-MX"/>
                        </w:rPr>
                        <w:t xml:space="preserve"> todo nivel de ingreso. </w:t>
                      </w:r>
                    </w:p>
                    <w:p w14:paraId="70F4CD9F" w14:textId="6DC8D27B" w:rsidR="0028075F" w:rsidRPr="0028075F" w:rsidRDefault="0028075F" w:rsidP="0028075F">
                      <w:pPr>
                        <w:pStyle w:val="ListParagraph"/>
                        <w:numPr>
                          <w:ilvl w:val="0"/>
                          <w:numId w:val="2"/>
                        </w:numPr>
                        <w:spacing w:after="120"/>
                        <w:ind w:left="357" w:hanging="357"/>
                        <w:contextualSpacing w:val="0"/>
                        <w:rPr>
                          <w:rFonts w:ascii="Avenir Next" w:hAnsi="Avenir Next"/>
                          <w:color w:val="auto"/>
                          <w:spacing w:val="-6"/>
                          <w:sz w:val="22"/>
                          <w:lang w:val="es-MX"/>
                        </w:rPr>
                      </w:pPr>
                      <w:r w:rsidRPr="0028075F">
                        <w:rPr>
                          <w:rFonts w:ascii="Avenir Next" w:hAnsi="Avenir Next"/>
                          <w:color w:val="auto"/>
                          <w:spacing w:val="-6"/>
                          <w:sz w:val="22"/>
                          <w:lang w:val="es-MX"/>
                        </w:rPr>
                        <w:t xml:space="preserve">La Asociación de Gobiernos del Área de la Bahía convocó </w:t>
                      </w:r>
                      <w:r w:rsidR="00A105F4">
                        <w:rPr>
                          <w:rFonts w:ascii="Avenir Next" w:hAnsi="Avenir Next"/>
                          <w:color w:val="auto"/>
                          <w:spacing w:val="-6"/>
                          <w:sz w:val="22"/>
                          <w:lang w:val="es-MX"/>
                        </w:rPr>
                        <w:t xml:space="preserve">a una variedad de partes interesadas </w:t>
                      </w:r>
                      <w:r w:rsidRPr="0028075F">
                        <w:rPr>
                          <w:rFonts w:ascii="Avenir Next" w:hAnsi="Avenir Next"/>
                          <w:color w:val="auto"/>
                          <w:spacing w:val="-6"/>
                          <w:sz w:val="22"/>
                          <w:lang w:val="es-MX"/>
                        </w:rPr>
                        <w:t xml:space="preserve">en un Comité de Metodología de Viviendas para distribuir la asignación de viviendas de la región a cada jurisdicción en el Área de la Bahía. </w:t>
                      </w:r>
                    </w:p>
                    <w:p w14:paraId="47C59B7D" w14:textId="40DEAE15" w:rsidR="00CE53DB" w:rsidRPr="0028075F" w:rsidRDefault="0028075F" w:rsidP="0028075F">
                      <w:pPr>
                        <w:pStyle w:val="ListParagraph"/>
                        <w:numPr>
                          <w:ilvl w:val="0"/>
                          <w:numId w:val="2"/>
                        </w:numPr>
                        <w:spacing w:after="120"/>
                        <w:ind w:left="357" w:hanging="357"/>
                        <w:contextualSpacing w:val="0"/>
                        <w:rPr>
                          <w:rFonts w:ascii="Avenir Next" w:hAnsi="Avenir Next"/>
                          <w:color w:val="auto"/>
                          <w:sz w:val="22"/>
                          <w:lang w:val="es-MX"/>
                        </w:rPr>
                      </w:pPr>
                      <w:r w:rsidRPr="0028075F">
                        <w:rPr>
                          <w:rFonts w:ascii="Avenir Next" w:hAnsi="Avenir Next"/>
                          <w:color w:val="auto"/>
                          <w:sz w:val="22"/>
                          <w:lang w:val="es-MX"/>
                        </w:rPr>
                        <w:t>Los elementos de viviend</w:t>
                      </w:r>
                      <w:r w:rsidR="00A105F4">
                        <w:rPr>
                          <w:rFonts w:ascii="Avenir Next" w:hAnsi="Avenir Next"/>
                          <w:color w:val="auto"/>
                          <w:sz w:val="22"/>
                          <w:lang w:val="es-MX"/>
                        </w:rPr>
                        <w:t>a</w:t>
                      </w:r>
                      <w:r w:rsidRPr="0028075F">
                        <w:rPr>
                          <w:rFonts w:ascii="Avenir Next" w:hAnsi="Avenir Next"/>
                          <w:color w:val="auto"/>
                          <w:sz w:val="22"/>
                          <w:lang w:val="es-MX"/>
                        </w:rPr>
                        <w:t xml:space="preserve"> deben actualizarse cada ocho años y deben ser certificados por el Departamento de Vivienda y Desarrollo Comunitario de California.</w:t>
                      </w:r>
                    </w:p>
                  </w:txbxContent>
                </v:textbox>
                <w10:wrap type="square"/>
              </v:shape>
            </w:pict>
          </mc:Fallback>
        </mc:AlternateContent>
      </w:r>
    </w:p>
    <w:p w14:paraId="5F432CC7" w14:textId="4CC9F23B" w:rsidR="0028075F" w:rsidRPr="0028075F" w:rsidRDefault="0028075F" w:rsidP="0028075F">
      <w:pPr>
        <w:spacing w:after="240" w:line="240" w:lineRule="auto"/>
        <w:ind w:right="4810"/>
        <w:rPr>
          <w:rFonts w:ascii="Avenir Next" w:hAnsi="Avenir Next"/>
          <w:sz w:val="24"/>
          <w:szCs w:val="24"/>
          <w:lang w:val="es-MX"/>
        </w:rPr>
      </w:pPr>
      <w:r w:rsidRPr="0028075F">
        <w:rPr>
          <w:rFonts w:ascii="Avenir Next" w:hAnsi="Avenir Next"/>
          <w:sz w:val="24"/>
          <w:szCs w:val="24"/>
          <w:lang w:val="es-MX"/>
        </w:rPr>
        <w:t xml:space="preserve">Un Elemento de Vivienda es un plan local, </w:t>
      </w:r>
      <w:r w:rsidR="00E61995">
        <w:rPr>
          <w:rFonts w:ascii="Avenir Next" w:hAnsi="Avenir Next"/>
          <w:sz w:val="24"/>
          <w:szCs w:val="24"/>
          <w:lang w:val="es-MX"/>
        </w:rPr>
        <w:t>aprobado</w:t>
      </w:r>
      <w:r w:rsidRPr="0028075F">
        <w:rPr>
          <w:rFonts w:ascii="Avenir Next" w:hAnsi="Avenir Next"/>
          <w:sz w:val="24"/>
          <w:szCs w:val="24"/>
          <w:lang w:val="es-MX"/>
        </w:rPr>
        <w:t xml:space="preserve"> por una ciudad, pueblo o condado, que incluye las metas, las políticas y los programas que dirigen la toma de decisiones en temas de vivienda.  </w:t>
      </w:r>
    </w:p>
    <w:p w14:paraId="2F19B70B" w14:textId="05FE0ED5" w:rsidR="0028075F" w:rsidRPr="0028075F" w:rsidRDefault="0028075F" w:rsidP="0028075F">
      <w:pPr>
        <w:spacing w:after="240" w:line="240" w:lineRule="auto"/>
        <w:ind w:right="4810"/>
        <w:rPr>
          <w:rFonts w:ascii="Avenir Next" w:hAnsi="Avenir Next"/>
          <w:sz w:val="24"/>
          <w:szCs w:val="24"/>
          <w:lang w:val="es-MX"/>
        </w:rPr>
      </w:pPr>
      <w:r w:rsidRPr="0028075F">
        <w:rPr>
          <w:rFonts w:ascii="Avenir Next" w:hAnsi="Avenir Next"/>
          <w:sz w:val="24"/>
          <w:szCs w:val="24"/>
          <w:lang w:val="es-MX"/>
        </w:rPr>
        <w:t>Todas las jurisdicciones en el Área de la Bahía deben actualizar su Elemento de Vivienda para el período de planificación 2023-2031.</w:t>
      </w:r>
      <w:r w:rsidR="00E61995">
        <w:rPr>
          <w:rFonts w:ascii="Avenir Next" w:hAnsi="Avenir Next"/>
          <w:sz w:val="24"/>
          <w:szCs w:val="24"/>
          <w:lang w:val="es-MX"/>
        </w:rPr>
        <w:t xml:space="preserve"> </w:t>
      </w:r>
      <w:r w:rsidRPr="0028075F">
        <w:rPr>
          <w:rFonts w:ascii="Avenir Next" w:hAnsi="Avenir Next"/>
          <w:sz w:val="24"/>
          <w:szCs w:val="24"/>
          <w:lang w:val="es-MX"/>
        </w:rPr>
        <w:t>Las jurisdicciones locales analizan tendencias de vivienda, la zonificación y limitaciones del mercado, y evalúan diversos enfoques para satisfacer las necesidades de vivienda para personas de todos los niveles de ingresos.</w:t>
      </w:r>
    </w:p>
    <w:p w14:paraId="088FF84B" w14:textId="52B92F6F" w:rsidR="0028075F" w:rsidRPr="0028075F" w:rsidRDefault="0028075F" w:rsidP="0028075F">
      <w:pPr>
        <w:spacing w:after="240" w:line="240" w:lineRule="auto"/>
        <w:ind w:right="4810"/>
        <w:rPr>
          <w:rFonts w:ascii="Avenir Next" w:hAnsi="Avenir Next"/>
          <w:sz w:val="24"/>
          <w:szCs w:val="24"/>
          <w:lang w:val="es-MX"/>
        </w:rPr>
      </w:pPr>
      <w:r w:rsidRPr="0028075F">
        <w:rPr>
          <w:rFonts w:ascii="Avenir Next" w:hAnsi="Avenir Next"/>
          <w:sz w:val="24"/>
          <w:szCs w:val="24"/>
          <w:lang w:val="es-MX"/>
        </w:rPr>
        <w:t>El Inventario de sitios disponibles</w:t>
      </w:r>
      <w:r w:rsidR="00E61995">
        <w:rPr>
          <w:rFonts w:ascii="Avenir Next" w:hAnsi="Avenir Next"/>
          <w:sz w:val="24"/>
          <w:szCs w:val="24"/>
          <w:lang w:val="es-MX"/>
        </w:rPr>
        <w:t xml:space="preserve"> (</w:t>
      </w:r>
      <w:r w:rsidR="00E61995" w:rsidRPr="00E61995">
        <w:rPr>
          <w:rFonts w:ascii="Avenir Next" w:hAnsi="Avenir Next"/>
          <w:i/>
          <w:iCs/>
          <w:sz w:val="24"/>
          <w:szCs w:val="24"/>
        </w:rPr>
        <w:t>Inventory of Available Sites</w:t>
      </w:r>
      <w:r w:rsidR="00E61995">
        <w:rPr>
          <w:rFonts w:ascii="Avenir Next" w:hAnsi="Avenir Next"/>
          <w:sz w:val="24"/>
          <w:szCs w:val="24"/>
          <w:lang w:val="es-ES"/>
        </w:rPr>
        <w:t>)</w:t>
      </w:r>
      <w:r w:rsidRPr="0028075F">
        <w:rPr>
          <w:rFonts w:ascii="Avenir Next" w:hAnsi="Avenir Next"/>
          <w:sz w:val="24"/>
          <w:szCs w:val="24"/>
          <w:lang w:val="es-MX"/>
        </w:rPr>
        <w:t>, o "Inventario de Sitios", es un componente clave de un Elemento de Vivienda en el que las jurisdicciones identifican si tienen suficientes terrenos zonificados para viviendas para satisfacer la necesidad futura.</w:t>
      </w:r>
    </w:p>
    <w:p w14:paraId="0F64857C" w14:textId="2F9C4003" w:rsidR="00CE53DB" w:rsidRPr="0028075F" w:rsidRDefault="0028075F" w:rsidP="0028075F">
      <w:pPr>
        <w:spacing w:after="240" w:line="240" w:lineRule="auto"/>
        <w:ind w:right="4810"/>
        <w:rPr>
          <w:rFonts w:ascii="Avenir Next" w:hAnsi="Avenir Next"/>
          <w:sz w:val="24"/>
          <w:szCs w:val="24"/>
          <w:lang w:val="es-MX"/>
        </w:rPr>
      </w:pPr>
      <w:r w:rsidRPr="0028075F">
        <w:rPr>
          <w:rFonts w:ascii="Avenir Next" w:hAnsi="Avenir Next"/>
          <w:sz w:val="24"/>
          <w:szCs w:val="24"/>
          <w:lang w:val="es-MX"/>
        </w:rPr>
        <w:t xml:space="preserve">Los gobiernos locales deben invitar la participación del público de todos los segmentos económicos de la comunidad </w:t>
      </w:r>
      <w:r w:rsidR="00E61995">
        <w:rPr>
          <w:rFonts w:ascii="Avenir Next" w:hAnsi="Avenir Next"/>
          <w:sz w:val="24"/>
          <w:szCs w:val="24"/>
          <w:lang w:val="es-MX"/>
        </w:rPr>
        <w:t>durante</w:t>
      </w:r>
      <w:r w:rsidRPr="0028075F">
        <w:rPr>
          <w:rFonts w:ascii="Avenir Next" w:hAnsi="Avenir Next"/>
          <w:sz w:val="24"/>
          <w:szCs w:val="24"/>
          <w:lang w:val="es-MX"/>
        </w:rPr>
        <w:t xml:space="preserve"> el desarrollo del Elemento de Vivienda.  </w:t>
      </w:r>
      <w:r w:rsidR="00CE53DB" w:rsidRPr="0028075F">
        <w:rPr>
          <w:rFonts w:ascii="Avenir Next" w:hAnsi="Avenir Next"/>
          <w:sz w:val="24"/>
          <w:szCs w:val="24"/>
          <w:lang w:val="es-MX"/>
        </w:rPr>
        <w:t xml:space="preserve"> </w:t>
      </w:r>
    </w:p>
    <w:p w14:paraId="076409BC" w14:textId="77777777" w:rsidR="00CE53DB" w:rsidRPr="0028075F" w:rsidRDefault="00CE53DB" w:rsidP="00CE53DB">
      <w:pPr>
        <w:ind w:right="4806"/>
        <w:rPr>
          <w:rFonts w:ascii="Avenir Next" w:hAnsi="Avenir Next"/>
          <w:sz w:val="22"/>
          <w:lang w:val="es-MX"/>
        </w:rPr>
      </w:pPr>
    </w:p>
    <w:p w14:paraId="23D61AA9" w14:textId="77777777" w:rsidR="00CE53DB" w:rsidRPr="0028075F" w:rsidRDefault="00CE53DB" w:rsidP="00CE53DB">
      <w:pPr>
        <w:rPr>
          <w:rFonts w:ascii="Helvetica Neue" w:hAnsi="Helvetica Neue"/>
          <w:sz w:val="22"/>
          <w:lang w:val="es-MX"/>
        </w:rPr>
        <w:sectPr w:rsidR="00CE53DB" w:rsidRPr="0028075F" w:rsidSect="0027520A">
          <w:type w:val="continuous"/>
          <w:pgSz w:w="12240" w:h="15840"/>
          <w:pgMar w:top="720" w:right="1152" w:bottom="864" w:left="1152" w:header="720" w:footer="720" w:gutter="0"/>
          <w:cols w:space="720"/>
          <w:docGrid w:linePitch="360"/>
        </w:sectPr>
      </w:pPr>
    </w:p>
    <w:p w14:paraId="299D052D" w14:textId="39CDFBEF" w:rsidR="00CE53DB" w:rsidRPr="0028075F" w:rsidRDefault="0028075F" w:rsidP="007920E6">
      <w:pPr>
        <w:spacing w:after="0" w:line="240" w:lineRule="auto"/>
        <w:rPr>
          <w:rFonts w:ascii="Avenir Next" w:hAnsi="Avenir Next"/>
          <w:b/>
          <w:bCs/>
          <w:color w:val="995918" w:themeColor="accent2" w:themeShade="BF"/>
          <w:sz w:val="28"/>
          <w:szCs w:val="28"/>
          <w:lang w:val="es-MX"/>
        </w:rPr>
      </w:pPr>
      <w:r w:rsidRPr="0028075F">
        <w:rPr>
          <w:rFonts w:ascii="Avenir Next" w:hAnsi="Avenir Next"/>
          <w:b/>
          <w:bCs/>
          <w:color w:val="995918" w:themeColor="accent2" w:themeShade="BF"/>
          <w:sz w:val="28"/>
          <w:szCs w:val="28"/>
          <w:lang w:val="es-MX"/>
        </w:rPr>
        <w:lastRenderedPageBreak/>
        <w:t>¿Cuáles son los componentes de un Elemento de Vivienda?</w:t>
      </w:r>
    </w:p>
    <w:p w14:paraId="556A990C" w14:textId="77777777" w:rsidR="007920E6" w:rsidRPr="0028075F" w:rsidRDefault="007920E6" w:rsidP="007920E6">
      <w:pPr>
        <w:spacing w:after="0" w:line="240" w:lineRule="auto"/>
        <w:rPr>
          <w:rFonts w:ascii="Avenir Next" w:hAnsi="Avenir Next"/>
          <w:sz w:val="22"/>
          <w:lang w:val="es-MX"/>
        </w:rPr>
      </w:pPr>
    </w:p>
    <w:p w14:paraId="07DC6239" w14:textId="40C5C52C" w:rsidR="00CE53DB" w:rsidRPr="0028075F" w:rsidRDefault="0028075F" w:rsidP="007920E6">
      <w:pPr>
        <w:spacing w:after="0" w:line="240" w:lineRule="auto"/>
        <w:rPr>
          <w:rFonts w:ascii="Avenir Next" w:hAnsi="Avenir Next"/>
          <w:sz w:val="22"/>
          <w:lang w:val="es-MX"/>
        </w:rPr>
      </w:pPr>
      <w:r w:rsidRPr="0028075F">
        <w:rPr>
          <w:rFonts w:ascii="Avenir Next" w:hAnsi="Avenir Next"/>
          <w:sz w:val="22"/>
          <w:lang w:val="es-MX"/>
        </w:rPr>
        <w:t>El Elemento de Vivienda suele incluir:</w:t>
      </w:r>
    </w:p>
    <w:p w14:paraId="2CB0D423" w14:textId="054FBB70" w:rsidR="00CE53DB" w:rsidRPr="0028075F" w:rsidRDefault="0028075F" w:rsidP="006B79CB">
      <w:pPr>
        <w:pStyle w:val="ListParagraph"/>
        <w:numPr>
          <w:ilvl w:val="0"/>
          <w:numId w:val="3"/>
        </w:numPr>
        <w:spacing w:after="120"/>
        <w:ind w:right="576"/>
        <w:contextualSpacing w:val="0"/>
        <w:rPr>
          <w:rFonts w:ascii="Avenir Next" w:hAnsi="Avenir Next"/>
          <w:color w:val="auto"/>
          <w:sz w:val="22"/>
          <w:lang w:val="es-MX"/>
        </w:rPr>
      </w:pPr>
      <w:r w:rsidRPr="0028075F">
        <w:rPr>
          <w:rFonts w:ascii="Avenir Next" w:hAnsi="Avenir Next"/>
          <w:b/>
          <w:bCs/>
          <w:color w:val="auto"/>
          <w:sz w:val="22"/>
          <w:lang w:val="es-MX"/>
        </w:rPr>
        <w:t>Evaluación de las necesidades de vivienda</w:t>
      </w:r>
      <w:r w:rsidRPr="0028075F">
        <w:rPr>
          <w:rFonts w:ascii="Avenir Next" w:hAnsi="Avenir Next"/>
          <w:b/>
          <w:color w:val="auto"/>
          <w:sz w:val="22"/>
          <w:lang w:val="es-MX"/>
        </w:rPr>
        <w:t>:</w:t>
      </w:r>
      <w:r w:rsidR="00CE53DB" w:rsidRPr="0028075F">
        <w:rPr>
          <w:rFonts w:ascii="Avenir Next" w:hAnsi="Avenir Next"/>
          <w:color w:val="auto"/>
          <w:sz w:val="22"/>
          <w:lang w:val="es-MX"/>
        </w:rPr>
        <w:t xml:space="preserve"> </w:t>
      </w:r>
      <w:r w:rsidRPr="0028075F">
        <w:rPr>
          <w:rFonts w:ascii="Avenir Next" w:hAnsi="Avenir Next"/>
          <w:color w:val="auto"/>
          <w:sz w:val="22"/>
          <w:lang w:val="es-MX"/>
        </w:rPr>
        <w:t>Examinación de las tendencias y condiciones demográficas, de empleo y de vivienda que afectan las necesidades de vivienda en la comunidad.</w:t>
      </w:r>
    </w:p>
    <w:p w14:paraId="16C71BBC" w14:textId="65D3D378" w:rsidR="00CE53DB" w:rsidRPr="0028075F" w:rsidRDefault="0028075F" w:rsidP="006B79CB">
      <w:pPr>
        <w:pStyle w:val="ListParagraph"/>
        <w:numPr>
          <w:ilvl w:val="0"/>
          <w:numId w:val="3"/>
        </w:numPr>
        <w:spacing w:after="120"/>
        <w:ind w:right="576"/>
        <w:contextualSpacing w:val="0"/>
        <w:rPr>
          <w:rFonts w:ascii="Avenir Next" w:hAnsi="Avenir Next"/>
          <w:color w:val="auto"/>
          <w:sz w:val="22"/>
          <w:lang w:val="es-MX"/>
        </w:rPr>
      </w:pPr>
      <w:r w:rsidRPr="0028075F">
        <w:rPr>
          <w:rFonts w:ascii="Avenir Next" w:hAnsi="Avenir Next"/>
          <w:b/>
          <w:bCs/>
          <w:color w:val="auto"/>
          <w:sz w:val="22"/>
          <w:lang w:val="es-MX"/>
        </w:rPr>
        <w:t>Evaluación de desempeño anterior</w:t>
      </w:r>
      <w:r w:rsidRPr="0028075F">
        <w:rPr>
          <w:rFonts w:ascii="Avenir Next" w:hAnsi="Avenir Next"/>
          <w:b/>
          <w:color w:val="auto"/>
          <w:sz w:val="22"/>
          <w:lang w:val="es-MX"/>
        </w:rPr>
        <w:t>:</w:t>
      </w:r>
      <w:r w:rsidR="00CE53DB" w:rsidRPr="0028075F">
        <w:rPr>
          <w:rFonts w:ascii="Avenir Next" w:hAnsi="Avenir Next"/>
          <w:color w:val="auto"/>
          <w:sz w:val="22"/>
          <w:lang w:val="es-MX"/>
        </w:rPr>
        <w:t xml:space="preserve"> </w:t>
      </w:r>
      <w:r w:rsidRPr="0028075F">
        <w:rPr>
          <w:rFonts w:ascii="Avenir Next" w:hAnsi="Avenir Next"/>
          <w:color w:val="auto"/>
          <w:sz w:val="22"/>
          <w:lang w:val="es-MX"/>
        </w:rPr>
        <w:t xml:space="preserve">Analizar el Elemento de Vivienda anterior para medir el progreso </w:t>
      </w:r>
      <w:r w:rsidR="001639B4">
        <w:rPr>
          <w:rFonts w:ascii="Avenir Next" w:hAnsi="Avenir Next"/>
          <w:color w:val="auto"/>
          <w:sz w:val="22"/>
          <w:lang w:val="es-MX"/>
        </w:rPr>
        <w:t>de</w:t>
      </w:r>
      <w:r w:rsidRPr="0028075F">
        <w:rPr>
          <w:rFonts w:ascii="Avenir Next" w:hAnsi="Avenir Next"/>
          <w:color w:val="auto"/>
          <w:sz w:val="22"/>
          <w:lang w:val="es-MX"/>
        </w:rPr>
        <w:t xml:space="preserve"> implementación de políticas y programas.</w:t>
      </w:r>
    </w:p>
    <w:p w14:paraId="6F7FA6AE" w14:textId="365587DF" w:rsidR="00CE53DB" w:rsidRPr="0028075F" w:rsidRDefault="0028075F" w:rsidP="006B79CB">
      <w:pPr>
        <w:pStyle w:val="ListParagraph"/>
        <w:numPr>
          <w:ilvl w:val="0"/>
          <w:numId w:val="3"/>
        </w:numPr>
        <w:spacing w:after="120"/>
        <w:ind w:right="576"/>
        <w:contextualSpacing w:val="0"/>
        <w:rPr>
          <w:rFonts w:ascii="Avenir Next" w:hAnsi="Avenir Next"/>
          <w:color w:val="auto"/>
          <w:sz w:val="22"/>
          <w:lang w:val="es-MX"/>
        </w:rPr>
      </w:pPr>
      <w:r w:rsidRPr="0028075F">
        <w:rPr>
          <w:rFonts w:ascii="Avenir Next" w:hAnsi="Avenir Next"/>
          <w:b/>
          <w:bCs/>
          <w:color w:val="auto"/>
          <w:sz w:val="22"/>
          <w:lang w:val="es-MX"/>
        </w:rPr>
        <w:t>Inventario de los sitios de vivienda</w:t>
      </w:r>
      <w:r w:rsidRPr="0028075F">
        <w:rPr>
          <w:rFonts w:ascii="Avenir Next" w:hAnsi="Avenir Next"/>
          <w:b/>
          <w:color w:val="auto"/>
          <w:sz w:val="22"/>
          <w:lang w:val="es-MX"/>
        </w:rPr>
        <w:t>:</w:t>
      </w:r>
      <w:r w:rsidR="00CE53DB" w:rsidRPr="0028075F">
        <w:rPr>
          <w:rFonts w:ascii="Avenir Next" w:hAnsi="Avenir Next"/>
          <w:color w:val="auto"/>
          <w:sz w:val="22"/>
          <w:lang w:val="es-MX"/>
        </w:rPr>
        <w:t xml:space="preserve"> </w:t>
      </w:r>
      <w:r w:rsidRPr="0028075F">
        <w:rPr>
          <w:rFonts w:ascii="Avenir Next" w:hAnsi="Avenir Next"/>
          <w:color w:val="auto"/>
          <w:sz w:val="22"/>
          <w:lang w:val="es-MX"/>
        </w:rPr>
        <w:t xml:space="preserve">Identificar la ubicación de los sitios disponibles para el desarrollo o la renovación de viviendas para garantizar que haya una capacidad adecuada para abordar la </w:t>
      </w:r>
      <w:r w:rsidR="001639B4" w:rsidRPr="0028075F">
        <w:rPr>
          <w:rFonts w:ascii="Avenir Next" w:hAnsi="Avenir Next"/>
          <w:color w:val="auto"/>
          <w:sz w:val="22"/>
          <w:lang w:val="es-MX"/>
        </w:rPr>
        <w:t xml:space="preserve">Asignación Regional de Vivienda </w:t>
      </w:r>
      <w:r w:rsidR="001639B4">
        <w:rPr>
          <w:rFonts w:ascii="Avenir Next" w:hAnsi="Avenir Next"/>
          <w:color w:val="auto"/>
          <w:sz w:val="22"/>
          <w:lang w:val="es-MX"/>
        </w:rPr>
        <w:t>Necesaria</w:t>
      </w:r>
      <w:r w:rsidRPr="0028075F">
        <w:rPr>
          <w:rFonts w:ascii="Avenir Next" w:hAnsi="Avenir Next"/>
          <w:color w:val="auto"/>
          <w:sz w:val="22"/>
          <w:lang w:val="es-MX"/>
        </w:rPr>
        <w:t>.</w:t>
      </w:r>
    </w:p>
    <w:p w14:paraId="0F2A4192" w14:textId="7A1ED0CF" w:rsidR="00CE53DB" w:rsidRPr="0028075F" w:rsidRDefault="001639B4" w:rsidP="006B79CB">
      <w:pPr>
        <w:pStyle w:val="ListParagraph"/>
        <w:numPr>
          <w:ilvl w:val="0"/>
          <w:numId w:val="3"/>
        </w:numPr>
        <w:spacing w:after="120"/>
        <w:ind w:right="576"/>
        <w:contextualSpacing w:val="0"/>
        <w:rPr>
          <w:rFonts w:ascii="Avenir Next" w:hAnsi="Avenir Next"/>
          <w:color w:val="auto"/>
          <w:sz w:val="22"/>
          <w:lang w:val="es-MX"/>
        </w:rPr>
      </w:pPr>
      <w:r>
        <w:rPr>
          <w:rFonts w:ascii="Avenir Next" w:hAnsi="Avenir Next"/>
          <w:b/>
          <w:bCs/>
          <w:color w:val="auto"/>
          <w:sz w:val="22"/>
          <w:lang w:val="es-MX"/>
        </w:rPr>
        <w:t>Divulgación</w:t>
      </w:r>
      <w:r w:rsidR="0028075F" w:rsidRPr="0028075F">
        <w:rPr>
          <w:rFonts w:ascii="Avenir Next" w:hAnsi="Avenir Next"/>
          <w:b/>
          <w:bCs/>
          <w:color w:val="auto"/>
          <w:sz w:val="22"/>
          <w:lang w:val="es-MX"/>
        </w:rPr>
        <w:t xml:space="preserve"> y participación comunitari</w:t>
      </w:r>
      <w:r>
        <w:rPr>
          <w:rFonts w:ascii="Avenir Next" w:hAnsi="Avenir Next"/>
          <w:b/>
          <w:bCs/>
          <w:color w:val="auto"/>
          <w:sz w:val="22"/>
          <w:lang w:val="es-MX"/>
        </w:rPr>
        <w:t>a</w:t>
      </w:r>
      <w:r w:rsidR="0028075F" w:rsidRPr="0028075F">
        <w:rPr>
          <w:rFonts w:ascii="Avenir Next" w:hAnsi="Avenir Next"/>
          <w:b/>
          <w:bCs/>
          <w:color w:val="auto"/>
          <w:sz w:val="22"/>
          <w:lang w:val="es-MX"/>
        </w:rPr>
        <w:t>:</w:t>
      </w:r>
      <w:r w:rsidR="00CE53DB" w:rsidRPr="0028075F">
        <w:rPr>
          <w:rFonts w:ascii="Avenir Next" w:hAnsi="Avenir Next"/>
          <w:color w:val="auto"/>
          <w:sz w:val="22"/>
          <w:lang w:val="es-MX"/>
        </w:rPr>
        <w:t xml:space="preserve"> </w:t>
      </w:r>
      <w:r w:rsidR="0028075F" w:rsidRPr="0028075F">
        <w:rPr>
          <w:rFonts w:ascii="Avenir Next" w:hAnsi="Avenir Next"/>
          <w:color w:val="auto"/>
          <w:sz w:val="22"/>
          <w:lang w:val="es-MX"/>
        </w:rPr>
        <w:t xml:space="preserve">Implementar un programa sólido de </w:t>
      </w:r>
      <w:r>
        <w:rPr>
          <w:rFonts w:ascii="Avenir Next" w:hAnsi="Avenir Next"/>
          <w:color w:val="auto"/>
          <w:sz w:val="22"/>
          <w:lang w:val="es-MX"/>
        </w:rPr>
        <w:t>divulgación de información</w:t>
      </w:r>
      <w:r w:rsidR="0028075F" w:rsidRPr="0028075F">
        <w:rPr>
          <w:rFonts w:ascii="Avenir Next" w:hAnsi="Avenir Next"/>
          <w:color w:val="auto"/>
          <w:sz w:val="22"/>
          <w:lang w:val="es-MX"/>
        </w:rPr>
        <w:t xml:space="preserve"> y participación comunitari</w:t>
      </w:r>
      <w:r>
        <w:rPr>
          <w:rFonts w:ascii="Avenir Next" w:hAnsi="Avenir Next"/>
          <w:color w:val="auto"/>
          <w:sz w:val="22"/>
          <w:lang w:val="es-MX"/>
        </w:rPr>
        <w:t>a</w:t>
      </w:r>
      <w:r w:rsidR="0028075F" w:rsidRPr="0028075F">
        <w:rPr>
          <w:rFonts w:ascii="Avenir Next" w:hAnsi="Avenir Next"/>
          <w:color w:val="auto"/>
          <w:sz w:val="22"/>
          <w:lang w:val="es-MX"/>
        </w:rPr>
        <w:t xml:space="preserve">, con un enfoque particular en </w:t>
      </w:r>
      <w:r>
        <w:rPr>
          <w:rFonts w:ascii="Avenir Next" w:hAnsi="Avenir Next"/>
          <w:color w:val="auto"/>
          <w:sz w:val="22"/>
          <w:lang w:val="es-MX"/>
        </w:rPr>
        <w:t>la participación de</w:t>
      </w:r>
      <w:r w:rsidR="0028075F" w:rsidRPr="0028075F">
        <w:rPr>
          <w:rFonts w:ascii="Avenir Next" w:hAnsi="Avenir Next"/>
          <w:color w:val="auto"/>
          <w:sz w:val="22"/>
          <w:lang w:val="es-MX"/>
        </w:rPr>
        <w:t xml:space="preserve"> los grupos tradicionalmente subrepresentados.</w:t>
      </w:r>
      <w:r w:rsidR="00CE53DB" w:rsidRPr="0028075F">
        <w:rPr>
          <w:rFonts w:ascii="Avenir Next" w:hAnsi="Avenir Next"/>
          <w:color w:val="auto"/>
          <w:sz w:val="22"/>
          <w:lang w:val="es-MX"/>
        </w:rPr>
        <w:t xml:space="preserve"> </w:t>
      </w:r>
    </w:p>
    <w:p w14:paraId="6322484B" w14:textId="452C2E40" w:rsidR="00CE53DB" w:rsidRPr="00616581" w:rsidRDefault="00616581" w:rsidP="006B79CB">
      <w:pPr>
        <w:pStyle w:val="ListParagraph"/>
        <w:numPr>
          <w:ilvl w:val="0"/>
          <w:numId w:val="3"/>
        </w:numPr>
        <w:spacing w:after="120"/>
        <w:ind w:right="576"/>
        <w:contextualSpacing w:val="0"/>
        <w:rPr>
          <w:rFonts w:ascii="Avenir Next" w:hAnsi="Avenir Next"/>
          <w:color w:val="auto"/>
          <w:sz w:val="22"/>
          <w:lang w:val="es-MX"/>
        </w:rPr>
      </w:pPr>
      <w:r w:rsidRPr="00616581">
        <w:rPr>
          <w:rFonts w:ascii="Avenir Next" w:hAnsi="Avenir Next"/>
          <w:b/>
          <w:bCs/>
          <w:color w:val="auto"/>
          <w:sz w:val="22"/>
          <w:lang w:val="es-MX"/>
        </w:rPr>
        <w:t>Análisis de las limitaciones</w:t>
      </w:r>
      <w:r w:rsidRPr="00616581">
        <w:rPr>
          <w:rFonts w:ascii="Avenir Next" w:hAnsi="Avenir Next"/>
          <w:b/>
          <w:color w:val="auto"/>
          <w:sz w:val="22"/>
          <w:lang w:val="es-MX"/>
        </w:rPr>
        <w:t>:</w:t>
      </w:r>
      <w:r w:rsidR="00CE53DB" w:rsidRPr="00616581">
        <w:rPr>
          <w:rFonts w:ascii="Avenir Next" w:hAnsi="Avenir Next"/>
          <w:color w:val="auto"/>
          <w:sz w:val="22"/>
          <w:lang w:val="es-MX"/>
        </w:rPr>
        <w:t xml:space="preserve"> </w:t>
      </w:r>
      <w:r w:rsidRPr="00616581">
        <w:rPr>
          <w:rFonts w:ascii="Avenir Next" w:hAnsi="Avenir Next"/>
          <w:color w:val="auto"/>
          <w:sz w:val="22"/>
          <w:lang w:val="es-MX"/>
        </w:rPr>
        <w:t>Analizar y recomendar soluciones para las barreras gubernamentales y no gubernamentales existentes y potenciales en el desarrollo de viviendas.</w:t>
      </w:r>
    </w:p>
    <w:p w14:paraId="353C3F50" w14:textId="41F06B12" w:rsidR="00CE53DB" w:rsidRPr="00616581" w:rsidRDefault="00616581" w:rsidP="006B79CB">
      <w:pPr>
        <w:pStyle w:val="ListParagraph"/>
        <w:numPr>
          <w:ilvl w:val="0"/>
          <w:numId w:val="3"/>
        </w:numPr>
        <w:spacing w:after="120"/>
        <w:ind w:right="576"/>
        <w:contextualSpacing w:val="0"/>
        <w:rPr>
          <w:rFonts w:ascii="Avenir Next" w:hAnsi="Avenir Next"/>
          <w:color w:val="auto"/>
          <w:sz w:val="22"/>
          <w:lang w:val="es-MX"/>
        </w:rPr>
      </w:pPr>
      <w:r w:rsidRPr="00616581">
        <w:rPr>
          <w:rFonts w:ascii="Avenir Next" w:hAnsi="Avenir Next"/>
          <w:b/>
          <w:bCs/>
          <w:color w:val="auto"/>
          <w:sz w:val="22"/>
          <w:lang w:val="es-MX"/>
        </w:rPr>
        <w:t>Políticas y programas</w:t>
      </w:r>
      <w:r w:rsidRPr="00616581">
        <w:rPr>
          <w:rFonts w:ascii="Avenir Next" w:hAnsi="Avenir Next"/>
          <w:b/>
          <w:color w:val="auto"/>
          <w:sz w:val="22"/>
          <w:lang w:val="es-MX"/>
        </w:rPr>
        <w:t>:</w:t>
      </w:r>
      <w:r w:rsidR="00CE53DB" w:rsidRPr="00616581">
        <w:rPr>
          <w:rFonts w:ascii="Avenir Next" w:hAnsi="Avenir Next"/>
          <w:color w:val="auto"/>
          <w:sz w:val="22"/>
          <w:lang w:val="es-MX"/>
        </w:rPr>
        <w:t xml:space="preserve"> </w:t>
      </w:r>
      <w:r w:rsidRPr="00616581">
        <w:rPr>
          <w:rFonts w:ascii="Avenir Next" w:hAnsi="Avenir Next"/>
          <w:color w:val="auto"/>
          <w:sz w:val="22"/>
          <w:lang w:val="es-MX"/>
        </w:rPr>
        <w:t>Establecer políticas y programas para satisfacer las necesidades de vivienda identificadas.</w:t>
      </w:r>
    </w:p>
    <w:p w14:paraId="74E1A286" w14:textId="77777777" w:rsidR="007920E6" w:rsidRPr="00616581" w:rsidRDefault="007920E6" w:rsidP="007920E6">
      <w:pPr>
        <w:spacing w:after="0" w:line="240" w:lineRule="auto"/>
        <w:rPr>
          <w:rStyle w:val="Strong"/>
          <w:rFonts w:ascii="Avenir Next" w:hAnsi="Avenir Next" w:cs="Calibri"/>
          <w:i w:val="0"/>
          <w:iCs/>
          <w:color w:val="995918" w:themeColor="accent2" w:themeShade="BF"/>
          <w:sz w:val="22"/>
          <w:lang w:val="es-MX"/>
        </w:rPr>
      </w:pPr>
    </w:p>
    <w:p w14:paraId="65882FC4" w14:textId="28404BFE" w:rsidR="00CE53DB" w:rsidRPr="00616581" w:rsidRDefault="00616581" w:rsidP="007920E6">
      <w:pPr>
        <w:spacing w:after="0" w:line="240" w:lineRule="auto"/>
        <w:rPr>
          <w:rFonts w:ascii="Avenir Next" w:hAnsi="Avenir Next"/>
          <w:b/>
          <w:bCs/>
          <w:i/>
          <w:iCs/>
          <w:color w:val="995918" w:themeColor="accent2" w:themeShade="BF"/>
          <w:sz w:val="28"/>
          <w:szCs w:val="28"/>
          <w:lang w:val="es-MX"/>
        </w:rPr>
      </w:pPr>
      <w:r w:rsidRPr="00616581">
        <w:rPr>
          <w:rFonts w:ascii="Avenir Next" w:hAnsi="Avenir Next" w:cs="Calibri"/>
          <w:b/>
          <w:bCs/>
          <w:iCs/>
          <w:color w:val="995918" w:themeColor="accent2" w:themeShade="BF"/>
          <w:sz w:val="28"/>
          <w:szCs w:val="28"/>
          <w:lang w:val="es-MX"/>
        </w:rPr>
        <w:t>¿Qué sucede si una jurisdicción no adopta un Elemento de Vivienda?</w:t>
      </w:r>
    </w:p>
    <w:p w14:paraId="349D4D18" w14:textId="75B4076A" w:rsidR="00CE53DB" w:rsidRPr="00616581" w:rsidRDefault="00616581" w:rsidP="00CE53DB">
      <w:pPr>
        <w:ind w:right="-234"/>
        <w:rPr>
          <w:rFonts w:ascii="Avenir Next" w:hAnsi="Avenir Next" w:cs="Calibri"/>
          <w:color w:val="161616"/>
          <w:sz w:val="22"/>
          <w:shd w:val="clear" w:color="auto" w:fill="FFFFFF"/>
          <w:lang w:val="es-MX"/>
        </w:rPr>
      </w:pPr>
      <w:r w:rsidRPr="00616581">
        <w:rPr>
          <w:rFonts w:ascii="Avenir Next" w:hAnsi="Avenir Next" w:cs="Calibri"/>
          <w:color w:val="161616"/>
          <w:sz w:val="22"/>
          <w:lang w:val="es-MX"/>
        </w:rPr>
        <w:t>Si una ciudad no cumple con la ley estatal, se le puede demandar. Además de hacerse acreedor de multas significativas, la ciudad podría ver limitada por un tribunal su autoridad en la toma de decisiones sobre el uso del suelo local, hasta que la jurisdicción cumpla con su Elemento de Vivienda. Asimismo, los gobiernos locales pueden perder el derecho a rechazar determinados proyectos. Estas y otras consecuencias están establecidas en la legislación estatal; los Elementos de Vivienda están sujetos a la supervisión normativa del Departamento de Vivienda y Desarrollo Comunitario de California. La ABAG no tiene un rol directo en la regulación de los Elementos de Vivienda locales.</w:t>
      </w:r>
    </w:p>
    <w:p w14:paraId="44FAA347" w14:textId="77777777" w:rsidR="00CE53DB" w:rsidRPr="00616581" w:rsidRDefault="00CE53DB" w:rsidP="007920E6">
      <w:pPr>
        <w:spacing w:after="0" w:line="240" w:lineRule="auto"/>
        <w:ind w:right="-230"/>
        <w:rPr>
          <w:rFonts w:ascii="Avenir Next" w:hAnsi="Avenir Next" w:cs="Calibri"/>
          <w:color w:val="161616"/>
          <w:sz w:val="22"/>
          <w:lang w:val="es-MX"/>
        </w:rPr>
      </w:pPr>
    </w:p>
    <w:p w14:paraId="5E56AF16" w14:textId="7C4681D9" w:rsidR="00CE53DB" w:rsidRDefault="007920E6" w:rsidP="00CE53DB">
      <w:pPr>
        <w:ind w:right="-234"/>
        <w:rPr>
          <w:rFonts w:ascii="Helvetica Neue" w:hAnsi="Helvetica Neue" w:cs="Calibri"/>
          <w:color w:val="161616"/>
        </w:rPr>
      </w:pPr>
      <w:r w:rsidRPr="00DF0950">
        <w:rPr>
          <w:rFonts w:ascii="Helvetica Neue" w:hAnsi="Helvetica Neue" w:cs="Calibri"/>
          <w:noProof/>
          <w:color w:val="161616"/>
        </w:rPr>
        <mc:AlternateContent>
          <mc:Choice Requires="wps">
            <w:drawing>
              <wp:anchor distT="0" distB="0" distL="114300" distR="114300" simplePos="0" relativeHeight="251660288" behindDoc="0" locked="0" layoutInCell="1" allowOverlap="1" wp14:anchorId="7A286C62" wp14:editId="7DC6B543">
                <wp:simplePos x="0" y="0"/>
                <wp:positionH relativeFrom="column">
                  <wp:posOffset>5459730</wp:posOffset>
                </wp:positionH>
                <wp:positionV relativeFrom="paragraph">
                  <wp:posOffset>3097530</wp:posOffset>
                </wp:positionV>
                <wp:extent cx="1260475" cy="2603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260475" cy="260350"/>
                        </a:xfrm>
                        <a:prstGeom prst="rect">
                          <a:avLst/>
                        </a:prstGeom>
                        <a:solidFill>
                          <a:schemeClr val="lt1"/>
                        </a:solidFill>
                        <a:ln w="6350">
                          <a:noFill/>
                        </a:ln>
                      </wps:spPr>
                      <wps:txbx>
                        <w:txbxContent>
                          <w:p w14:paraId="0AB8C09A" w14:textId="2742539F" w:rsidR="00CE53DB" w:rsidRPr="00DF0950" w:rsidRDefault="00CE53DB" w:rsidP="00CE53DB">
                            <w:pPr>
                              <w:rPr>
                                <w:rFonts w:ascii="Helvetica Neue" w:hAnsi="Helvetica Neue"/>
                                <w:i/>
                                <w:iCs/>
                                <w:sz w:val="18"/>
                                <w:szCs w:val="18"/>
                              </w:rPr>
                            </w:pPr>
                            <w:r>
                              <w:rPr>
                                <w:rFonts w:ascii="Helvetica Neue" w:hAnsi="Helvetica Neue"/>
                                <w:i/>
                                <w:iCs/>
                                <w:sz w:val="18"/>
                                <w:szCs w:val="18"/>
                              </w:rPr>
                              <w:t>18</w:t>
                            </w:r>
                            <w:r w:rsidR="00616581">
                              <w:rPr>
                                <w:rFonts w:ascii="Helvetica Neue" w:hAnsi="Helvetica Neue"/>
                                <w:i/>
                                <w:iCs/>
                                <w:sz w:val="18"/>
                                <w:szCs w:val="18"/>
                              </w:rPr>
                              <w:t xml:space="preserve"> de </w:t>
                            </w:r>
                            <w:proofErr w:type="spellStart"/>
                            <w:r w:rsidR="00616581">
                              <w:rPr>
                                <w:rFonts w:ascii="Helvetica Neue" w:hAnsi="Helvetica Neue"/>
                                <w:i/>
                                <w:iCs/>
                                <w:sz w:val="18"/>
                                <w:szCs w:val="18"/>
                              </w:rPr>
                              <w:t>febrero</w:t>
                            </w:r>
                            <w:proofErr w:type="spellEnd"/>
                            <w:r w:rsidR="00616581">
                              <w:rPr>
                                <w:rFonts w:ascii="Helvetica Neue" w:hAnsi="Helvetica Neue"/>
                                <w:i/>
                                <w:iCs/>
                                <w:sz w:val="18"/>
                                <w:szCs w:val="18"/>
                              </w:rPr>
                              <w:t xml:space="preserve"> de </w:t>
                            </w:r>
                            <w:r w:rsidRPr="00DF0950">
                              <w:rPr>
                                <w:rFonts w:ascii="Helvetica Neue" w:hAnsi="Helvetica Neue"/>
                                <w:i/>
                                <w:iCs/>
                                <w:sz w:val="18"/>
                                <w:szCs w:val="18"/>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286C62" id="Text Box 2" o:spid="_x0000_s1027" type="#_x0000_t202" style="position:absolute;margin-left:429.9pt;margin-top:243.9pt;width:99.25pt;height:2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" fillcolor="white [3201]" stroked="f" strokeweight=".5pt">
                <v:textbox>
                  <w:txbxContent>
                    <w:p w14:paraId="0AB8C09A" w14:textId="2742539F" w:rsidR="00CE53DB" w:rsidRPr="00DF0950" w:rsidRDefault="00CE53DB" w:rsidP="00CE53DB">
                      <w:pPr>
                        <w:rPr>
                          <w:rFonts w:ascii="Helvetica Neue" w:hAnsi="Helvetica Neue"/>
                          <w:i/>
                          <w:iCs/>
                          <w:sz w:val="18"/>
                          <w:szCs w:val="18"/>
                        </w:rPr>
                      </w:pPr>
                      <w:r>
                        <w:rPr>
                          <w:rFonts w:ascii="Helvetica Neue" w:hAnsi="Helvetica Neue"/>
                          <w:i/>
                          <w:iCs/>
                          <w:sz w:val="18"/>
                          <w:szCs w:val="18"/>
                        </w:rPr>
                        <w:t>18</w:t>
                      </w:r>
                      <w:r w:rsidR="00616581">
                        <w:rPr>
                          <w:rFonts w:ascii="Helvetica Neue" w:hAnsi="Helvetica Neue"/>
                          <w:i/>
                          <w:iCs/>
                          <w:sz w:val="18"/>
                          <w:szCs w:val="18"/>
                        </w:rPr>
                        <w:t xml:space="preserve"> de </w:t>
                      </w:r>
                      <w:proofErr w:type="spellStart"/>
                      <w:r w:rsidR="00616581">
                        <w:rPr>
                          <w:rFonts w:ascii="Helvetica Neue" w:hAnsi="Helvetica Neue"/>
                          <w:i/>
                          <w:iCs/>
                          <w:sz w:val="18"/>
                          <w:szCs w:val="18"/>
                        </w:rPr>
                        <w:t>febrero</w:t>
                      </w:r>
                      <w:proofErr w:type="spellEnd"/>
                      <w:r w:rsidR="00616581">
                        <w:rPr>
                          <w:rFonts w:ascii="Helvetica Neue" w:hAnsi="Helvetica Neue"/>
                          <w:i/>
                          <w:iCs/>
                          <w:sz w:val="18"/>
                          <w:szCs w:val="18"/>
                        </w:rPr>
                        <w:t xml:space="preserve"> de </w:t>
                      </w:r>
                      <w:r w:rsidRPr="00DF0950">
                        <w:rPr>
                          <w:rFonts w:ascii="Helvetica Neue" w:hAnsi="Helvetica Neue"/>
                          <w:i/>
                          <w:iCs/>
                          <w:sz w:val="18"/>
                          <w:szCs w:val="18"/>
                        </w:rPr>
                        <w:t>2021</w:t>
                      </w:r>
                    </w:p>
                  </w:txbxContent>
                </v:textbox>
              </v:shape>
            </w:pict>
          </mc:Fallback>
        </mc:AlternateContent>
      </w:r>
      <w:r w:rsidR="003C280D">
        <w:rPr>
          <w:rFonts w:ascii="Helvetica Neue" w:hAnsi="Helvetica Neue" w:cs="Calibri"/>
          <w:noProof/>
          <w:color w:val="161616"/>
        </w:rPr>
        <w:drawing>
          <wp:inline distT="0" distB="0" distL="0" distR="0" wp14:anchorId="31C43B09" wp14:editId="2262278D">
            <wp:extent cx="4504544" cy="2990517"/>
            <wp:effectExtent l="0" t="0" r="4445" b="0"/>
            <wp:docPr id="4" name="Picture 4" descr="A picture containing sky, outdoor, building, ro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ky, outdoor, building, roof&#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9286" cy="3013582"/>
                    </a:xfrm>
                    <a:prstGeom prst="rect">
                      <a:avLst/>
                    </a:prstGeom>
                  </pic:spPr>
                </pic:pic>
              </a:graphicData>
            </a:graphic>
          </wp:inline>
        </w:drawing>
      </w:r>
    </w:p>
    <w:p w14:paraId="37F0699A" w14:textId="77777777" w:rsidR="007920E6" w:rsidRPr="007920E6" w:rsidRDefault="007920E6">
      <w:pPr>
        <w:adjustRightInd w:val="0"/>
        <w:spacing w:after="0" w:line="240" w:lineRule="auto"/>
        <w:rPr>
          <w:rFonts w:ascii="Avenir Next" w:eastAsia="Times New Roman" w:hAnsi="Avenir Next" w:cs="Calibri"/>
          <w:color w:val="171717" w:themeColor="background2" w:themeShade="1A"/>
          <w:sz w:val="22"/>
        </w:rPr>
      </w:pPr>
    </w:p>
    <w:sectPr w:rsidR="007920E6" w:rsidRPr="007920E6" w:rsidSect="007920E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0731"/>
    <w:multiLevelType w:val="hybridMultilevel"/>
    <w:tmpl w:val="26F03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1A619D"/>
    <w:multiLevelType w:val="hybridMultilevel"/>
    <w:tmpl w:val="CAE8B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4A5C6F"/>
    <w:multiLevelType w:val="hybridMultilevel"/>
    <w:tmpl w:val="D8C45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F8"/>
    <w:rsid w:val="00017806"/>
    <w:rsid w:val="000D1EC8"/>
    <w:rsid w:val="001639B4"/>
    <w:rsid w:val="00172DA5"/>
    <w:rsid w:val="00172FC5"/>
    <w:rsid w:val="001C38BE"/>
    <w:rsid w:val="001E3CEE"/>
    <w:rsid w:val="0028075F"/>
    <w:rsid w:val="0036401A"/>
    <w:rsid w:val="003C280D"/>
    <w:rsid w:val="00492E80"/>
    <w:rsid w:val="00496FF8"/>
    <w:rsid w:val="004D02A1"/>
    <w:rsid w:val="0053215C"/>
    <w:rsid w:val="00556F86"/>
    <w:rsid w:val="00557247"/>
    <w:rsid w:val="0056248B"/>
    <w:rsid w:val="005B262A"/>
    <w:rsid w:val="005B7152"/>
    <w:rsid w:val="00616581"/>
    <w:rsid w:val="006B79CB"/>
    <w:rsid w:val="006D416C"/>
    <w:rsid w:val="007360B3"/>
    <w:rsid w:val="00757DB2"/>
    <w:rsid w:val="00763A8E"/>
    <w:rsid w:val="0077114D"/>
    <w:rsid w:val="007920E6"/>
    <w:rsid w:val="007A13DD"/>
    <w:rsid w:val="007A7D85"/>
    <w:rsid w:val="007B74E0"/>
    <w:rsid w:val="007E0B34"/>
    <w:rsid w:val="0080046E"/>
    <w:rsid w:val="00805EBC"/>
    <w:rsid w:val="00816A31"/>
    <w:rsid w:val="008E6878"/>
    <w:rsid w:val="00903E11"/>
    <w:rsid w:val="00913711"/>
    <w:rsid w:val="00961320"/>
    <w:rsid w:val="00995D9C"/>
    <w:rsid w:val="009B5B5A"/>
    <w:rsid w:val="009F5CA0"/>
    <w:rsid w:val="00A105F4"/>
    <w:rsid w:val="00A17447"/>
    <w:rsid w:val="00A90066"/>
    <w:rsid w:val="00AC4362"/>
    <w:rsid w:val="00AD6A09"/>
    <w:rsid w:val="00B142AC"/>
    <w:rsid w:val="00B91234"/>
    <w:rsid w:val="00CA1E1C"/>
    <w:rsid w:val="00CE53DB"/>
    <w:rsid w:val="00CF3A29"/>
    <w:rsid w:val="00D7617D"/>
    <w:rsid w:val="00D86AD5"/>
    <w:rsid w:val="00DA7B46"/>
    <w:rsid w:val="00DC6430"/>
    <w:rsid w:val="00DD7EDC"/>
    <w:rsid w:val="00DE4519"/>
    <w:rsid w:val="00E138E6"/>
    <w:rsid w:val="00E61995"/>
    <w:rsid w:val="00E736BD"/>
    <w:rsid w:val="00E937FB"/>
    <w:rsid w:val="00EA2EBE"/>
    <w:rsid w:val="00F52B63"/>
    <w:rsid w:val="00F84CDF"/>
    <w:rsid w:val="00FE46FB"/>
    <w:rsid w:val="00FE5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2450"/>
  <w15:chartTrackingRefBased/>
  <w15:docId w15:val="{82D72A3A-93E3-47A9-BCD6-53E87842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3DD"/>
    <w:pPr>
      <w:spacing w:after="180" w:line="274" w:lineRule="auto"/>
    </w:pPr>
    <w:rPr>
      <w:sz w:val="21"/>
    </w:rPr>
  </w:style>
  <w:style w:type="paragraph" w:styleId="Heading1">
    <w:name w:val="heading 1"/>
    <w:basedOn w:val="Normal"/>
    <w:next w:val="Normal"/>
    <w:link w:val="Heading1Char"/>
    <w:uiPriority w:val="9"/>
    <w:qFormat/>
    <w:rsid w:val="007A13DD"/>
    <w:pPr>
      <w:keepNext/>
      <w:keepLines/>
      <w:spacing w:before="360" w:after="0" w:line="240" w:lineRule="auto"/>
      <w:outlineLvl w:val="0"/>
    </w:pPr>
    <w:rPr>
      <w:rFonts w:asciiTheme="majorHAnsi" w:eastAsiaTheme="majorEastAsia" w:hAnsiTheme="majorHAnsi" w:cstheme="majorBidi"/>
      <w:bCs/>
      <w:color w:val="009192" w:themeColor="accent1"/>
      <w:spacing w:val="20"/>
      <w:sz w:val="32"/>
      <w:szCs w:val="28"/>
    </w:rPr>
  </w:style>
  <w:style w:type="paragraph" w:styleId="Heading2">
    <w:name w:val="heading 2"/>
    <w:basedOn w:val="Normal"/>
    <w:next w:val="Normal"/>
    <w:link w:val="Heading2Char"/>
    <w:uiPriority w:val="9"/>
    <w:semiHidden/>
    <w:unhideWhenUsed/>
    <w:qFormat/>
    <w:rsid w:val="007A13DD"/>
    <w:pPr>
      <w:keepNext/>
      <w:keepLines/>
      <w:spacing w:before="120" w:after="0" w:line="240" w:lineRule="auto"/>
      <w:outlineLvl w:val="1"/>
    </w:pPr>
    <w:rPr>
      <w:rFonts w:eastAsiaTheme="majorEastAsia" w:cstheme="majorBidi"/>
      <w:b/>
      <w:bCs/>
      <w:color w:val="009192" w:themeColor="accent1"/>
      <w:sz w:val="28"/>
      <w:szCs w:val="26"/>
    </w:rPr>
  </w:style>
  <w:style w:type="paragraph" w:styleId="Heading3">
    <w:name w:val="heading 3"/>
    <w:basedOn w:val="Normal"/>
    <w:next w:val="Normal"/>
    <w:link w:val="Heading3Char"/>
    <w:uiPriority w:val="9"/>
    <w:semiHidden/>
    <w:unhideWhenUsed/>
    <w:qFormat/>
    <w:rsid w:val="007A13DD"/>
    <w:pPr>
      <w:keepNext/>
      <w:keepLines/>
      <w:spacing w:before="20" w:after="0" w:line="240" w:lineRule="auto"/>
      <w:outlineLvl w:val="2"/>
    </w:pPr>
    <w:rPr>
      <w:rFonts w:asciiTheme="majorHAnsi" w:eastAsiaTheme="majorEastAsia" w:hAnsiTheme="majorHAnsi" w:cstheme="majorBidi"/>
      <w:bCs/>
      <w:color w:val="00773F" w:themeColor="text2"/>
      <w:spacing w:val="14"/>
      <w:sz w:val="24"/>
    </w:rPr>
  </w:style>
  <w:style w:type="paragraph" w:styleId="Heading4">
    <w:name w:val="heading 4"/>
    <w:basedOn w:val="Normal"/>
    <w:next w:val="Normal"/>
    <w:link w:val="Heading4Char"/>
    <w:uiPriority w:val="9"/>
    <w:semiHidden/>
    <w:unhideWhenUsed/>
    <w:qFormat/>
    <w:rsid w:val="007A13D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7A13D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7A13DD"/>
    <w:pPr>
      <w:keepNext/>
      <w:keepLines/>
      <w:spacing w:before="200" w:after="0"/>
      <w:outlineLvl w:val="5"/>
    </w:pPr>
    <w:rPr>
      <w:rFonts w:asciiTheme="majorHAnsi" w:eastAsiaTheme="majorEastAsia" w:hAnsiTheme="majorHAnsi" w:cstheme="majorBidi"/>
      <w:iCs/>
      <w:color w:val="009192" w:themeColor="accent1"/>
      <w:sz w:val="22"/>
    </w:rPr>
  </w:style>
  <w:style w:type="paragraph" w:styleId="Heading7">
    <w:name w:val="heading 7"/>
    <w:basedOn w:val="Normal"/>
    <w:next w:val="Normal"/>
    <w:link w:val="Heading7Char"/>
    <w:uiPriority w:val="9"/>
    <w:semiHidden/>
    <w:unhideWhenUsed/>
    <w:qFormat/>
    <w:rsid w:val="007A13D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7A13D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A13D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DD"/>
    <w:pPr>
      <w:spacing w:line="240" w:lineRule="auto"/>
      <w:ind w:left="720" w:hanging="288"/>
      <w:contextualSpacing/>
    </w:pPr>
    <w:rPr>
      <w:color w:val="00773F" w:themeColor="text2"/>
    </w:rPr>
  </w:style>
  <w:style w:type="character" w:styleId="Hyperlink">
    <w:name w:val="Hyperlink"/>
    <w:basedOn w:val="DefaultParagraphFont"/>
    <w:uiPriority w:val="99"/>
    <w:unhideWhenUsed/>
    <w:rsid w:val="007E0B34"/>
    <w:rPr>
      <w:color w:val="521B92" w:themeColor="hyperlink"/>
      <w:u w:val="single"/>
    </w:rPr>
  </w:style>
  <w:style w:type="character" w:styleId="UnresolvedMention">
    <w:name w:val="Unresolved Mention"/>
    <w:basedOn w:val="DefaultParagraphFont"/>
    <w:uiPriority w:val="99"/>
    <w:semiHidden/>
    <w:unhideWhenUsed/>
    <w:rsid w:val="007E0B34"/>
    <w:rPr>
      <w:color w:val="605E5C"/>
      <w:shd w:val="clear" w:color="auto" w:fill="E1DFDD"/>
    </w:rPr>
  </w:style>
  <w:style w:type="character" w:customStyle="1" w:styleId="Heading1Char">
    <w:name w:val="Heading 1 Char"/>
    <w:basedOn w:val="DefaultParagraphFont"/>
    <w:link w:val="Heading1"/>
    <w:uiPriority w:val="9"/>
    <w:rsid w:val="007A13DD"/>
    <w:rPr>
      <w:rFonts w:asciiTheme="majorHAnsi" w:eastAsiaTheme="majorEastAsia" w:hAnsiTheme="majorHAnsi" w:cstheme="majorBidi"/>
      <w:bCs/>
      <w:color w:val="009192" w:themeColor="accent1"/>
      <w:spacing w:val="20"/>
      <w:sz w:val="32"/>
      <w:szCs w:val="28"/>
    </w:rPr>
  </w:style>
  <w:style w:type="character" w:customStyle="1" w:styleId="Heading2Char">
    <w:name w:val="Heading 2 Char"/>
    <w:basedOn w:val="DefaultParagraphFont"/>
    <w:link w:val="Heading2"/>
    <w:uiPriority w:val="9"/>
    <w:semiHidden/>
    <w:rsid w:val="007A13DD"/>
    <w:rPr>
      <w:rFonts w:eastAsiaTheme="majorEastAsia" w:cstheme="majorBidi"/>
      <w:b/>
      <w:bCs/>
      <w:color w:val="009192" w:themeColor="accent1"/>
      <w:sz w:val="28"/>
      <w:szCs w:val="26"/>
    </w:rPr>
  </w:style>
  <w:style w:type="character" w:customStyle="1" w:styleId="Heading3Char">
    <w:name w:val="Heading 3 Char"/>
    <w:basedOn w:val="DefaultParagraphFont"/>
    <w:link w:val="Heading3"/>
    <w:uiPriority w:val="9"/>
    <w:semiHidden/>
    <w:rsid w:val="007A13DD"/>
    <w:rPr>
      <w:rFonts w:asciiTheme="majorHAnsi" w:eastAsiaTheme="majorEastAsia" w:hAnsiTheme="majorHAnsi" w:cstheme="majorBidi"/>
      <w:bCs/>
      <w:color w:val="00773F" w:themeColor="text2"/>
      <w:spacing w:val="14"/>
      <w:sz w:val="24"/>
    </w:rPr>
  </w:style>
  <w:style w:type="character" w:customStyle="1" w:styleId="Heading4Char">
    <w:name w:val="Heading 4 Char"/>
    <w:basedOn w:val="DefaultParagraphFont"/>
    <w:link w:val="Heading4"/>
    <w:uiPriority w:val="9"/>
    <w:semiHidden/>
    <w:rsid w:val="007A13D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A13D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A13DD"/>
    <w:rPr>
      <w:rFonts w:asciiTheme="majorHAnsi" w:eastAsiaTheme="majorEastAsia" w:hAnsiTheme="majorHAnsi" w:cstheme="majorBidi"/>
      <w:iCs/>
      <w:color w:val="009192" w:themeColor="accent1"/>
    </w:rPr>
  </w:style>
  <w:style w:type="character" w:customStyle="1" w:styleId="Heading7Char">
    <w:name w:val="Heading 7 Char"/>
    <w:basedOn w:val="DefaultParagraphFont"/>
    <w:link w:val="Heading7"/>
    <w:uiPriority w:val="9"/>
    <w:semiHidden/>
    <w:rsid w:val="007A13D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A13D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A13D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A13DD"/>
    <w:pPr>
      <w:spacing w:line="240" w:lineRule="auto"/>
    </w:pPr>
    <w:rPr>
      <w:rFonts w:asciiTheme="majorHAnsi" w:eastAsiaTheme="minorEastAsia" w:hAnsiTheme="majorHAnsi"/>
      <w:bCs/>
      <w:smallCaps/>
      <w:color w:val="00773F" w:themeColor="text2"/>
      <w:spacing w:val="6"/>
      <w:sz w:val="22"/>
      <w:szCs w:val="18"/>
    </w:rPr>
  </w:style>
  <w:style w:type="paragraph" w:styleId="Title">
    <w:name w:val="Title"/>
    <w:basedOn w:val="Normal"/>
    <w:next w:val="Normal"/>
    <w:link w:val="TitleChar"/>
    <w:uiPriority w:val="10"/>
    <w:qFormat/>
    <w:rsid w:val="007A13DD"/>
    <w:pPr>
      <w:spacing w:after="120" w:line="240" w:lineRule="auto"/>
      <w:contextualSpacing/>
    </w:pPr>
    <w:rPr>
      <w:rFonts w:asciiTheme="majorHAnsi" w:eastAsiaTheme="majorEastAsia" w:hAnsiTheme="majorHAnsi" w:cstheme="majorBidi"/>
      <w:color w:val="00773F" w:themeColor="text2"/>
      <w:spacing w:val="30"/>
      <w:kern w:val="28"/>
      <w:sz w:val="96"/>
      <w:szCs w:val="52"/>
    </w:rPr>
  </w:style>
  <w:style w:type="character" w:customStyle="1" w:styleId="TitleChar">
    <w:name w:val="Title Char"/>
    <w:basedOn w:val="DefaultParagraphFont"/>
    <w:link w:val="Title"/>
    <w:uiPriority w:val="10"/>
    <w:rsid w:val="007A13DD"/>
    <w:rPr>
      <w:rFonts w:asciiTheme="majorHAnsi" w:eastAsiaTheme="majorEastAsia" w:hAnsiTheme="majorHAnsi" w:cstheme="majorBidi"/>
      <w:color w:val="00773F" w:themeColor="text2"/>
      <w:spacing w:val="30"/>
      <w:kern w:val="28"/>
      <w:sz w:val="96"/>
      <w:szCs w:val="52"/>
    </w:rPr>
  </w:style>
  <w:style w:type="paragraph" w:styleId="Subtitle">
    <w:name w:val="Subtitle"/>
    <w:basedOn w:val="Normal"/>
    <w:next w:val="Normal"/>
    <w:link w:val="SubtitleChar"/>
    <w:uiPriority w:val="11"/>
    <w:qFormat/>
    <w:rsid w:val="007A13DD"/>
    <w:pPr>
      <w:numPr>
        <w:ilvl w:val="1"/>
      </w:numPr>
    </w:pPr>
    <w:rPr>
      <w:rFonts w:eastAsiaTheme="majorEastAsia" w:cstheme="majorBidi"/>
      <w:iCs/>
      <w:color w:val="00773F" w:themeColor="text2"/>
      <w:sz w:val="40"/>
      <w:szCs w:val="24"/>
    </w:rPr>
  </w:style>
  <w:style w:type="character" w:customStyle="1" w:styleId="SubtitleChar">
    <w:name w:val="Subtitle Char"/>
    <w:basedOn w:val="DefaultParagraphFont"/>
    <w:link w:val="Subtitle"/>
    <w:uiPriority w:val="11"/>
    <w:rsid w:val="007A13DD"/>
    <w:rPr>
      <w:rFonts w:eastAsiaTheme="majorEastAsia" w:cstheme="majorBidi"/>
      <w:iCs/>
      <w:color w:val="00773F" w:themeColor="text2"/>
      <w:sz w:val="40"/>
      <w:szCs w:val="24"/>
    </w:rPr>
  </w:style>
  <w:style w:type="character" w:styleId="Strong">
    <w:name w:val="Strong"/>
    <w:basedOn w:val="DefaultParagraphFont"/>
    <w:uiPriority w:val="22"/>
    <w:qFormat/>
    <w:rsid w:val="007A13DD"/>
    <w:rPr>
      <w:b w:val="0"/>
      <w:bCs/>
      <w:i/>
      <w:color w:val="00773F" w:themeColor="text2"/>
    </w:rPr>
  </w:style>
  <w:style w:type="character" w:styleId="Emphasis">
    <w:name w:val="Emphasis"/>
    <w:basedOn w:val="DefaultParagraphFont"/>
    <w:uiPriority w:val="20"/>
    <w:qFormat/>
    <w:rsid w:val="007A13DD"/>
    <w:rPr>
      <w:b/>
      <w:i/>
      <w:iCs/>
    </w:rPr>
  </w:style>
  <w:style w:type="paragraph" w:styleId="NoSpacing">
    <w:name w:val="No Spacing"/>
    <w:link w:val="NoSpacingChar"/>
    <w:uiPriority w:val="1"/>
    <w:qFormat/>
    <w:rsid w:val="007A13DD"/>
    <w:pPr>
      <w:spacing w:after="0" w:line="240" w:lineRule="auto"/>
    </w:pPr>
  </w:style>
  <w:style w:type="character" w:customStyle="1" w:styleId="NoSpacingChar">
    <w:name w:val="No Spacing Char"/>
    <w:basedOn w:val="DefaultParagraphFont"/>
    <w:link w:val="NoSpacing"/>
    <w:uiPriority w:val="1"/>
    <w:rsid w:val="007A13DD"/>
  </w:style>
  <w:style w:type="paragraph" w:styleId="Quote">
    <w:name w:val="Quote"/>
    <w:basedOn w:val="Normal"/>
    <w:next w:val="Normal"/>
    <w:link w:val="QuoteChar"/>
    <w:uiPriority w:val="29"/>
    <w:qFormat/>
    <w:rsid w:val="007A13DD"/>
    <w:pPr>
      <w:spacing w:after="0" w:line="360" w:lineRule="auto"/>
      <w:jc w:val="center"/>
    </w:pPr>
    <w:rPr>
      <w:rFonts w:eastAsiaTheme="minorEastAsia"/>
      <w:b/>
      <w:i/>
      <w:iCs/>
      <w:color w:val="009192" w:themeColor="accent1"/>
      <w:sz w:val="26"/>
    </w:rPr>
  </w:style>
  <w:style w:type="character" w:customStyle="1" w:styleId="QuoteChar">
    <w:name w:val="Quote Char"/>
    <w:basedOn w:val="DefaultParagraphFont"/>
    <w:link w:val="Quote"/>
    <w:uiPriority w:val="29"/>
    <w:rsid w:val="007A13DD"/>
    <w:rPr>
      <w:rFonts w:eastAsiaTheme="minorEastAsia"/>
      <w:b/>
      <w:i/>
      <w:iCs/>
      <w:color w:val="009192" w:themeColor="accent1"/>
      <w:sz w:val="26"/>
    </w:rPr>
  </w:style>
  <w:style w:type="paragraph" w:styleId="IntenseQuote">
    <w:name w:val="Intense Quote"/>
    <w:basedOn w:val="Normal"/>
    <w:next w:val="Normal"/>
    <w:link w:val="IntenseQuoteChar"/>
    <w:uiPriority w:val="30"/>
    <w:qFormat/>
    <w:rsid w:val="007A13DD"/>
    <w:pPr>
      <w:pBdr>
        <w:top w:val="single" w:sz="36" w:space="8" w:color="009192" w:themeColor="accent1"/>
        <w:left w:val="single" w:sz="36" w:space="8" w:color="009192" w:themeColor="accent1"/>
        <w:bottom w:val="single" w:sz="36" w:space="8" w:color="009192" w:themeColor="accent1"/>
        <w:right w:val="single" w:sz="36" w:space="8" w:color="009192" w:themeColor="accent1"/>
      </w:pBdr>
      <w:shd w:val="clear" w:color="auto" w:fill="009192"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7A13DD"/>
    <w:rPr>
      <w:rFonts w:asciiTheme="majorHAnsi" w:eastAsiaTheme="minorEastAsia" w:hAnsiTheme="majorHAnsi"/>
      <w:bCs/>
      <w:iCs/>
      <w:color w:val="FFFFFF" w:themeColor="background1"/>
      <w:sz w:val="28"/>
      <w:shd w:val="clear" w:color="auto" w:fill="009192" w:themeFill="accent1"/>
    </w:rPr>
  </w:style>
  <w:style w:type="character" w:styleId="SubtleEmphasis">
    <w:name w:val="Subtle Emphasis"/>
    <w:basedOn w:val="DefaultParagraphFont"/>
    <w:uiPriority w:val="19"/>
    <w:qFormat/>
    <w:rsid w:val="007A13DD"/>
    <w:rPr>
      <w:i/>
      <w:iCs/>
      <w:color w:val="000000"/>
    </w:rPr>
  </w:style>
  <w:style w:type="character" w:styleId="IntenseEmphasis">
    <w:name w:val="Intense Emphasis"/>
    <w:basedOn w:val="DefaultParagraphFont"/>
    <w:uiPriority w:val="21"/>
    <w:qFormat/>
    <w:rsid w:val="007A13DD"/>
    <w:rPr>
      <w:b/>
      <w:bCs/>
      <w:i/>
      <w:iCs/>
      <w:color w:val="009192" w:themeColor="accent1"/>
    </w:rPr>
  </w:style>
  <w:style w:type="character" w:styleId="SubtleReference">
    <w:name w:val="Subtle Reference"/>
    <w:basedOn w:val="DefaultParagraphFont"/>
    <w:uiPriority w:val="31"/>
    <w:qFormat/>
    <w:rsid w:val="007A13DD"/>
    <w:rPr>
      <w:smallCaps/>
      <w:color w:val="000000"/>
      <w:u w:val="single"/>
    </w:rPr>
  </w:style>
  <w:style w:type="character" w:styleId="IntenseReference">
    <w:name w:val="Intense Reference"/>
    <w:basedOn w:val="DefaultParagraphFont"/>
    <w:uiPriority w:val="32"/>
    <w:qFormat/>
    <w:rsid w:val="007A13DD"/>
    <w:rPr>
      <w:b w:val="0"/>
      <w:bCs/>
      <w:smallCaps/>
      <w:color w:val="009192" w:themeColor="accent1"/>
      <w:spacing w:val="5"/>
      <w:u w:val="single"/>
    </w:rPr>
  </w:style>
  <w:style w:type="character" w:styleId="BookTitle">
    <w:name w:val="Book Title"/>
    <w:basedOn w:val="DefaultParagraphFont"/>
    <w:uiPriority w:val="33"/>
    <w:qFormat/>
    <w:rsid w:val="007A13DD"/>
    <w:rPr>
      <w:b/>
      <w:bCs/>
      <w:caps/>
      <w:smallCaps w:val="0"/>
      <w:color w:val="00773F" w:themeColor="text2"/>
      <w:spacing w:val="10"/>
    </w:rPr>
  </w:style>
  <w:style w:type="paragraph" w:styleId="TOCHeading">
    <w:name w:val="TOC Heading"/>
    <w:basedOn w:val="Heading1"/>
    <w:next w:val="Normal"/>
    <w:uiPriority w:val="39"/>
    <w:semiHidden/>
    <w:unhideWhenUsed/>
    <w:qFormat/>
    <w:rsid w:val="007A13DD"/>
    <w:pPr>
      <w:spacing w:before="480" w:line="264" w:lineRule="auto"/>
      <w:outlineLvl w:val="9"/>
    </w:pPr>
    <w:rPr>
      <w:b/>
    </w:rPr>
  </w:style>
  <w:style w:type="paragraph" w:customStyle="1" w:styleId="PersonalName">
    <w:name w:val="Personal Name"/>
    <w:basedOn w:val="Title"/>
    <w:qFormat/>
    <w:rsid w:val="007A13DD"/>
    <w:rPr>
      <w:b/>
      <w:caps/>
      <w:color w:val="000000"/>
      <w:sz w:val="28"/>
      <w:szCs w:val="28"/>
    </w:rPr>
  </w:style>
  <w:style w:type="character" w:styleId="FollowedHyperlink">
    <w:name w:val="FollowedHyperlink"/>
    <w:basedOn w:val="DefaultParagraphFont"/>
    <w:uiPriority w:val="99"/>
    <w:semiHidden/>
    <w:unhideWhenUsed/>
    <w:rsid w:val="0056248B"/>
    <w:rPr>
      <w:color w:val="942092" w:themeColor="followedHyperlink"/>
      <w:u w:val="single"/>
    </w:rPr>
  </w:style>
  <w:style w:type="character" w:customStyle="1" w:styleId="apple-converted-space">
    <w:name w:val="apple-converted-space"/>
    <w:basedOn w:val="DefaultParagraphFont"/>
    <w:rsid w:val="00CE53DB"/>
  </w:style>
  <w:style w:type="table" w:styleId="TableGrid">
    <w:name w:val="Table Grid"/>
    <w:basedOn w:val="TableNormal"/>
    <w:uiPriority w:val="39"/>
    <w:rsid w:val="00CE53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4665">
      <w:bodyDiv w:val="1"/>
      <w:marLeft w:val="0"/>
      <w:marRight w:val="0"/>
      <w:marTop w:val="0"/>
      <w:marBottom w:val="0"/>
      <w:divBdr>
        <w:top w:val="none" w:sz="0" w:space="0" w:color="auto"/>
        <w:left w:val="none" w:sz="0" w:space="0" w:color="auto"/>
        <w:bottom w:val="none" w:sz="0" w:space="0" w:color="auto"/>
        <w:right w:val="none" w:sz="0" w:space="0" w:color="auto"/>
      </w:divBdr>
    </w:div>
    <w:div w:id="613294213">
      <w:bodyDiv w:val="1"/>
      <w:marLeft w:val="0"/>
      <w:marRight w:val="0"/>
      <w:marTop w:val="0"/>
      <w:marBottom w:val="0"/>
      <w:divBdr>
        <w:top w:val="none" w:sz="0" w:space="0" w:color="auto"/>
        <w:left w:val="none" w:sz="0" w:space="0" w:color="auto"/>
        <w:bottom w:val="none" w:sz="0" w:space="0" w:color="auto"/>
        <w:right w:val="none" w:sz="0" w:space="0" w:color="auto"/>
      </w:divBdr>
    </w:div>
    <w:div w:id="1225218372">
      <w:bodyDiv w:val="1"/>
      <w:marLeft w:val="0"/>
      <w:marRight w:val="0"/>
      <w:marTop w:val="0"/>
      <w:marBottom w:val="0"/>
      <w:divBdr>
        <w:top w:val="none" w:sz="0" w:space="0" w:color="auto"/>
        <w:left w:val="none" w:sz="0" w:space="0" w:color="auto"/>
        <w:bottom w:val="none" w:sz="0" w:space="0" w:color="auto"/>
        <w:right w:val="none" w:sz="0" w:space="0" w:color="auto"/>
      </w:divBdr>
    </w:div>
    <w:div w:id="1823234587">
      <w:bodyDiv w:val="1"/>
      <w:marLeft w:val="0"/>
      <w:marRight w:val="0"/>
      <w:marTop w:val="0"/>
      <w:marBottom w:val="0"/>
      <w:divBdr>
        <w:top w:val="none" w:sz="0" w:space="0" w:color="auto"/>
        <w:left w:val="none" w:sz="0" w:space="0" w:color="auto"/>
        <w:bottom w:val="none" w:sz="0" w:space="0" w:color="auto"/>
        <w:right w:val="none" w:sz="0" w:space="0" w:color="auto"/>
      </w:divBdr>
    </w:div>
    <w:div w:id="19205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LP ">
  <a:themeElements>
    <a:clrScheme name="TALP">
      <a:dk1>
        <a:srgbClr val="633511"/>
      </a:dk1>
      <a:lt1>
        <a:srgbClr val="FFFFFF"/>
      </a:lt1>
      <a:dk2>
        <a:srgbClr val="00773F"/>
      </a:dk2>
      <a:lt2>
        <a:srgbClr val="E7E6E6"/>
      </a:lt2>
      <a:accent1>
        <a:srgbClr val="009192"/>
      </a:accent1>
      <a:accent2>
        <a:srgbClr val="CD7820"/>
      </a:accent2>
      <a:accent3>
        <a:srgbClr val="71A84F"/>
      </a:accent3>
      <a:accent4>
        <a:srgbClr val="FEB446"/>
      </a:accent4>
      <a:accent5>
        <a:srgbClr val="1174A9"/>
      </a:accent5>
      <a:accent6>
        <a:srgbClr val="062F87"/>
      </a:accent6>
      <a:hlink>
        <a:srgbClr val="521B92"/>
      </a:hlink>
      <a:folHlink>
        <a:srgbClr val="94209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ALP " id="{213A06E0-EF7E-F842-AAE0-A23797272CCB}" vid="{CF0150BE-8CB7-264B-812E-E87A18D3560D}"/>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Zippert</dc:creator>
  <cp:keywords/>
  <dc:description/>
  <cp:lastModifiedBy>Ellen Griffin</cp:lastModifiedBy>
  <cp:revision>2</cp:revision>
  <cp:lastPrinted>2021-02-18T22:52:00Z</cp:lastPrinted>
  <dcterms:created xsi:type="dcterms:W3CDTF">2021-06-17T16:21:00Z</dcterms:created>
  <dcterms:modified xsi:type="dcterms:W3CDTF">2021-06-17T16:21:00Z</dcterms:modified>
</cp:coreProperties>
</file>